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1B4D" w14:textId="35CC9E91" w:rsidR="000B1B78" w:rsidRPr="00253252" w:rsidRDefault="00C07B73" w:rsidP="00797B68">
      <w:pPr>
        <w:rPr>
          <w:rFonts w:ascii="Arial" w:hAnsi="Arial" w:cs="Arial"/>
        </w:rPr>
      </w:pPr>
      <w:r>
        <w:rPr>
          <w:noProof/>
          <w:lang w:val="hu-HU" w:eastAsia="hu-HU"/>
        </w:rPr>
        <mc:AlternateContent>
          <mc:Choice Requires="wps">
            <w:drawing>
              <wp:anchor distT="0" distB="0" distL="114300" distR="114300" simplePos="0" relativeHeight="251658240" behindDoc="0" locked="0" layoutInCell="1" allowOverlap="1" wp14:anchorId="285C1831" wp14:editId="4C78150E">
                <wp:simplePos x="0" y="0"/>
                <wp:positionH relativeFrom="column">
                  <wp:posOffset>3810</wp:posOffset>
                </wp:positionH>
                <wp:positionV relativeFrom="paragraph">
                  <wp:posOffset>92075</wp:posOffset>
                </wp:positionV>
                <wp:extent cx="5537200" cy="103759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37200" cy="1037590"/>
                        </a:xfrm>
                        <a:prstGeom prst="rect">
                          <a:avLst/>
                        </a:prstGeom>
                      </wps:spPr>
                      <wps:txbx>
                        <w:txbxContent>
                          <w:p w14:paraId="20A49950" w14:textId="77777777" w:rsidR="00712FB9" w:rsidRDefault="00712FB9" w:rsidP="007B4E38">
                            <w:pPr>
                              <w:pStyle w:val="StandardWeb"/>
                              <w:spacing w:before="0" w:after="0"/>
                              <w:ind w:left="142" w:right="-217"/>
                              <w:rPr>
                                <w:rFonts w:ascii="Arial" w:hAnsi="Arial" w:cs="Arial"/>
                                <w:b/>
                                <w:bCs/>
                                <w:color w:val="000000"/>
                                <w:sz w:val="48"/>
                                <w:szCs w:val="40"/>
                              </w:rPr>
                            </w:pPr>
                            <w:r>
                              <w:rPr>
                                <w:rFonts w:ascii="Arial" w:hAnsi="Arial" w:cs="Arial"/>
                                <w:b/>
                                <w:bCs/>
                                <w:color w:val="000000"/>
                                <w:sz w:val="48"/>
                                <w:szCs w:val="40"/>
                              </w:rPr>
                              <w:t>Catalogue of Requirements</w:t>
                            </w:r>
                            <w:r w:rsidRPr="007B4E38">
                              <w:rPr>
                                <w:rFonts w:ascii="Arial" w:hAnsi="Arial" w:cs="Arial"/>
                                <w:b/>
                                <w:bCs/>
                                <w:color w:val="000000"/>
                                <w:sz w:val="48"/>
                                <w:szCs w:val="40"/>
                              </w:rPr>
                              <w:t xml:space="preserve"> for </w:t>
                            </w:r>
                          </w:p>
                          <w:p w14:paraId="659A6887" w14:textId="77777777" w:rsidR="00712FB9" w:rsidRPr="007B4E38" w:rsidRDefault="00712FB9" w:rsidP="007B4E38">
                            <w:pPr>
                              <w:pStyle w:val="StandardWeb"/>
                              <w:spacing w:before="0" w:after="0"/>
                              <w:ind w:left="142" w:right="-217"/>
                              <w:rPr>
                                <w:sz w:val="32"/>
                                <w:szCs w:val="24"/>
                              </w:rPr>
                            </w:pPr>
                            <w:r w:rsidRPr="007B4E38">
                              <w:rPr>
                                <w:rFonts w:ascii="Arial" w:hAnsi="Arial" w:cs="Arial"/>
                                <w:b/>
                                <w:bCs/>
                                <w:color w:val="000000"/>
                                <w:sz w:val="48"/>
                                <w:szCs w:val="40"/>
                              </w:rPr>
                              <w:t xml:space="preserve">Colorectal Cancer Centres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5C1831" id="_x0000_t202" coordsize="21600,21600" o:spt="202" path="m,l,21600r21600,l21600,xe">
                <v:stroke joinstyle="miter"/>
                <v:path gradientshapeok="t" o:connecttype="rect"/>
              </v:shapetype>
              <v:shape id="WordArt 4" o:spid="_x0000_s1026" type="#_x0000_t202" style="position:absolute;margin-left:.3pt;margin-top:7.25pt;width:436pt;height:8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" filled="f" stroked="f">
                <o:lock v:ext="edit" shapetype="t"/>
                <v:textbox style="mso-fit-shape-to-text:t">
                  <w:txbxContent>
                    <w:p w14:paraId="20A49950" w14:textId="77777777" w:rsidR="00712FB9" w:rsidRDefault="00712FB9" w:rsidP="007B4E38">
                      <w:pPr>
                        <w:pStyle w:val="StandardWeb"/>
                        <w:spacing w:before="0" w:after="0"/>
                        <w:ind w:left="142" w:right="-217"/>
                        <w:rPr>
                          <w:rFonts w:ascii="Arial" w:hAnsi="Arial" w:cs="Arial"/>
                          <w:b/>
                          <w:bCs/>
                          <w:color w:val="000000"/>
                          <w:sz w:val="48"/>
                          <w:szCs w:val="40"/>
                        </w:rPr>
                      </w:pPr>
                      <w:r>
                        <w:rPr>
                          <w:rFonts w:ascii="Arial" w:hAnsi="Arial" w:cs="Arial"/>
                          <w:b/>
                          <w:bCs/>
                          <w:color w:val="000000"/>
                          <w:sz w:val="48"/>
                          <w:szCs w:val="40"/>
                        </w:rPr>
                        <w:t>Catalogue of Requirements</w:t>
                      </w:r>
                      <w:r w:rsidRPr="007B4E38">
                        <w:rPr>
                          <w:rFonts w:ascii="Arial" w:hAnsi="Arial" w:cs="Arial"/>
                          <w:b/>
                          <w:bCs/>
                          <w:color w:val="000000"/>
                          <w:sz w:val="48"/>
                          <w:szCs w:val="40"/>
                        </w:rPr>
                        <w:t xml:space="preserve"> for </w:t>
                      </w:r>
                    </w:p>
                    <w:p w14:paraId="659A6887" w14:textId="77777777" w:rsidR="00712FB9" w:rsidRPr="007B4E38" w:rsidRDefault="00712FB9" w:rsidP="007B4E38">
                      <w:pPr>
                        <w:pStyle w:val="StandardWeb"/>
                        <w:spacing w:before="0" w:after="0"/>
                        <w:ind w:left="142" w:right="-217"/>
                        <w:rPr>
                          <w:sz w:val="32"/>
                          <w:szCs w:val="24"/>
                        </w:rPr>
                      </w:pPr>
                      <w:r w:rsidRPr="007B4E38">
                        <w:rPr>
                          <w:rFonts w:ascii="Arial" w:hAnsi="Arial" w:cs="Arial"/>
                          <w:b/>
                          <w:bCs/>
                          <w:color w:val="000000"/>
                          <w:sz w:val="48"/>
                          <w:szCs w:val="40"/>
                        </w:rPr>
                        <w:t xml:space="preserve">Colorectal Cancer Centres </w:t>
                      </w:r>
                    </w:p>
                  </w:txbxContent>
                </v:textbox>
              </v:shape>
            </w:pict>
          </mc:Fallback>
        </mc:AlternateContent>
      </w:r>
    </w:p>
    <w:p w14:paraId="476D0B2D" w14:textId="77777777" w:rsidR="000B1B78" w:rsidRPr="00253252" w:rsidRDefault="000B1B78" w:rsidP="00797B68">
      <w:pPr>
        <w:rPr>
          <w:rFonts w:ascii="Arial" w:hAnsi="Arial" w:cs="Arial"/>
        </w:rPr>
      </w:pPr>
    </w:p>
    <w:p w14:paraId="3D528BA6" w14:textId="77777777" w:rsidR="000B1B78" w:rsidRPr="00253252" w:rsidRDefault="000B1B78" w:rsidP="00797B68">
      <w:pPr>
        <w:rPr>
          <w:rFonts w:ascii="Arial" w:hAnsi="Arial" w:cs="Arial"/>
        </w:rPr>
      </w:pPr>
    </w:p>
    <w:p w14:paraId="22C43207" w14:textId="77777777" w:rsidR="000B1B78" w:rsidRPr="00253252" w:rsidRDefault="000B1B78" w:rsidP="00797B68">
      <w:pPr>
        <w:rPr>
          <w:rFonts w:ascii="Arial" w:hAnsi="Arial" w:cs="Arial"/>
        </w:rPr>
      </w:pPr>
    </w:p>
    <w:p w14:paraId="5BBFFE66" w14:textId="77777777" w:rsidR="000B1B78" w:rsidRPr="00253252" w:rsidRDefault="000B1B78" w:rsidP="005E437E">
      <w:pPr>
        <w:rPr>
          <w:rFonts w:ascii="Arial" w:hAnsi="Arial" w:cs="Arial"/>
          <w:b/>
        </w:rPr>
      </w:pPr>
    </w:p>
    <w:p w14:paraId="6F8F704F" w14:textId="77777777" w:rsidR="000B1B78" w:rsidRPr="00253252" w:rsidRDefault="000B1B78" w:rsidP="004A191F">
      <w:pPr>
        <w:rPr>
          <w:rFonts w:ascii="Arial" w:hAnsi="Arial" w:cs="Arial"/>
        </w:rPr>
      </w:pPr>
    </w:p>
    <w:p w14:paraId="6CD47E0F" w14:textId="77777777" w:rsidR="000B1B78" w:rsidRPr="00253252" w:rsidRDefault="000B1B78" w:rsidP="001F2E0E">
      <w:pPr>
        <w:tabs>
          <w:tab w:val="left" w:pos="9379"/>
        </w:tabs>
        <w:rPr>
          <w:rFonts w:ascii="Arial" w:hAnsi="Arial" w:cs="Arial"/>
        </w:rPr>
      </w:pPr>
      <w:r>
        <w:rPr>
          <w:rFonts w:ascii="Arial" w:hAnsi="Arial" w:cs="Arial"/>
        </w:rPr>
        <w:tab/>
      </w:r>
    </w:p>
    <w:p w14:paraId="2EF4ECED" w14:textId="77777777" w:rsidR="000B1B78" w:rsidRPr="00253252" w:rsidRDefault="000B1B78" w:rsidP="004A191F">
      <w:pPr>
        <w:rPr>
          <w:rFonts w:ascii="Arial" w:hAnsi="Arial" w:cs="Arial"/>
        </w:rPr>
      </w:pPr>
    </w:p>
    <w:p w14:paraId="05321419" w14:textId="77777777" w:rsidR="000B1B78" w:rsidRPr="00253252" w:rsidRDefault="000B1B78" w:rsidP="004A191F">
      <w:pPr>
        <w:rPr>
          <w:rFonts w:ascii="Arial" w:hAnsi="Arial" w:cs="Arial"/>
        </w:rPr>
      </w:pPr>
    </w:p>
    <w:p w14:paraId="6D39A7F2" w14:textId="77777777" w:rsidR="000B1B78" w:rsidRPr="00253252" w:rsidRDefault="000B1B78" w:rsidP="004A191F">
      <w:pPr>
        <w:rPr>
          <w:rFonts w:ascii="Arial" w:hAnsi="Arial" w:cs="Arial"/>
        </w:rPr>
      </w:pPr>
      <w:r w:rsidRPr="00253252">
        <w:rPr>
          <w:rFonts w:ascii="Arial" w:hAnsi="Arial" w:cs="Arial"/>
        </w:rPr>
        <w:t xml:space="preserve">All of the requirements for Colorectal Cancer Centres </w:t>
      </w:r>
      <w:r>
        <w:rPr>
          <w:rFonts w:ascii="Arial" w:hAnsi="Arial" w:cs="Arial"/>
        </w:rPr>
        <w:t>(</w:t>
      </w:r>
      <w:proofErr w:type="spellStart"/>
      <w:r>
        <w:rPr>
          <w:rFonts w:ascii="Arial" w:hAnsi="Arial" w:cs="Arial"/>
        </w:rPr>
        <w:t>CrCC</w:t>
      </w:r>
      <w:proofErr w:type="spellEnd"/>
      <w:r>
        <w:rPr>
          <w:rFonts w:ascii="Arial" w:hAnsi="Arial" w:cs="Arial"/>
        </w:rPr>
        <w:t xml:space="preserve">) </w:t>
      </w:r>
      <w:r w:rsidRPr="00253252">
        <w:rPr>
          <w:rFonts w:ascii="Arial" w:hAnsi="Arial" w:cs="Arial"/>
        </w:rPr>
        <w:t xml:space="preserve">are laid down in this catalogue. The certification of </w:t>
      </w:r>
    </w:p>
    <w:p w14:paraId="57ECD6D7" w14:textId="77777777" w:rsidR="000B1B78" w:rsidRPr="00253252" w:rsidRDefault="000B1B78" w:rsidP="004A191F">
      <w:pPr>
        <w:rPr>
          <w:rFonts w:ascii="Arial" w:hAnsi="Arial" w:cs="Arial"/>
        </w:rPr>
      </w:pPr>
      <w:r w:rsidRPr="00253252">
        <w:rPr>
          <w:rFonts w:ascii="Arial" w:hAnsi="Arial" w:cs="Arial"/>
        </w:rPr>
        <w:t>Colorectal Cancer Centres is based on the fulfilment of these requirements.</w:t>
      </w:r>
    </w:p>
    <w:p w14:paraId="33FACD8C" w14:textId="77777777" w:rsidR="000B1B78" w:rsidRPr="00253252" w:rsidRDefault="000B1B78" w:rsidP="00C41A2D">
      <w:pPr>
        <w:rPr>
          <w:rFonts w:ascii="Arial" w:hAnsi="Arial" w:cs="Arial"/>
          <w:b/>
        </w:rPr>
      </w:pPr>
    </w:p>
    <w:p w14:paraId="37AC4CBA" w14:textId="77777777" w:rsidR="000B1B78" w:rsidRPr="00253252" w:rsidRDefault="000B1B78" w:rsidP="00D731A9">
      <w:pPr>
        <w:rPr>
          <w:rFonts w:ascii="Arial" w:hAnsi="Arial" w:cs="Arial"/>
          <w:b/>
        </w:rPr>
      </w:pPr>
      <w:r w:rsidRPr="00253252">
        <w:rPr>
          <w:rFonts w:ascii="Arial" w:hAnsi="Arial" w:cs="Arial"/>
          <w:b/>
        </w:rPr>
        <w:t>Developed by the DKG (German Cancer Society) Certification Commi</w:t>
      </w:r>
      <w:r>
        <w:rPr>
          <w:rFonts w:ascii="Arial" w:hAnsi="Arial" w:cs="Arial"/>
          <w:b/>
        </w:rPr>
        <w:t>ttee</w:t>
      </w:r>
      <w:r w:rsidRPr="00253252">
        <w:rPr>
          <w:rFonts w:ascii="Arial" w:hAnsi="Arial" w:cs="Arial"/>
          <w:b/>
        </w:rPr>
        <w:t xml:space="preserve"> for Colorectal Cancer</w:t>
      </w:r>
      <w:r w:rsidRPr="00253252">
        <w:rPr>
          <w:rFonts w:ascii="Arial" w:hAnsi="Arial" w:cs="Arial"/>
        </w:rPr>
        <w:t xml:space="preserve"> </w:t>
      </w:r>
      <w:r w:rsidRPr="00253252">
        <w:rPr>
          <w:rFonts w:ascii="Arial" w:hAnsi="Arial" w:cs="Arial"/>
          <w:b/>
        </w:rPr>
        <w:t>Centres</w:t>
      </w:r>
    </w:p>
    <w:p w14:paraId="68083F61" w14:textId="77777777" w:rsidR="000B1B78" w:rsidRPr="00253252" w:rsidRDefault="000B1B78" w:rsidP="005E437E">
      <w:pPr>
        <w:rPr>
          <w:rFonts w:ascii="Arial" w:hAnsi="Arial"/>
          <w:b/>
        </w:rPr>
      </w:pPr>
    </w:p>
    <w:p w14:paraId="1F7454D7" w14:textId="77777777" w:rsidR="000B1B78" w:rsidRPr="00253252" w:rsidRDefault="000B1B78" w:rsidP="005E437E">
      <w:pPr>
        <w:rPr>
          <w:rFonts w:ascii="Arial" w:hAnsi="Arial" w:cs="Arial"/>
          <w:b/>
        </w:rPr>
      </w:pPr>
      <w:r w:rsidRPr="00253252">
        <w:rPr>
          <w:rFonts w:ascii="Arial" w:hAnsi="Arial"/>
          <w:b/>
        </w:rPr>
        <w:t xml:space="preserve">Chairmen </w:t>
      </w:r>
      <w:r w:rsidRPr="00253252">
        <w:rPr>
          <w:rFonts w:ascii="Arial" w:hAnsi="Arial"/>
        </w:rPr>
        <w:t xml:space="preserve">Prof. </w:t>
      </w:r>
      <w:proofErr w:type="spellStart"/>
      <w:r w:rsidRPr="00253252">
        <w:rPr>
          <w:rFonts w:ascii="Arial" w:hAnsi="Arial"/>
        </w:rPr>
        <w:t>Dr.</w:t>
      </w:r>
      <w:proofErr w:type="spellEnd"/>
      <w:r w:rsidRPr="00253252">
        <w:rPr>
          <w:rFonts w:ascii="Arial" w:hAnsi="Arial"/>
        </w:rPr>
        <w:t xml:space="preserve"> Thomas </w:t>
      </w:r>
      <w:proofErr w:type="spellStart"/>
      <w:r w:rsidRPr="00253252">
        <w:rPr>
          <w:rFonts w:ascii="Arial" w:hAnsi="Arial"/>
        </w:rPr>
        <w:t>Seufferlein</w:t>
      </w:r>
      <w:proofErr w:type="spellEnd"/>
      <w:r w:rsidRPr="00253252">
        <w:rPr>
          <w:rFonts w:ascii="Arial" w:hAnsi="Arial"/>
        </w:rPr>
        <w:t xml:space="preserve">, Prof. </w:t>
      </w:r>
      <w:proofErr w:type="spellStart"/>
      <w:r w:rsidRPr="00253252">
        <w:rPr>
          <w:rFonts w:ascii="Arial" w:hAnsi="Arial"/>
        </w:rPr>
        <w:t>Dr.</w:t>
      </w:r>
      <w:proofErr w:type="spellEnd"/>
      <w:r w:rsidRPr="00253252">
        <w:rPr>
          <w:rFonts w:ascii="Arial" w:hAnsi="Arial"/>
        </w:rPr>
        <w:t xml:space="preserve"> Stefan Post</w:t>
      </w:r>
    </w:p>
    <w:p w14:paraId="4CE78576" w14:textId="77777777" w:rsidR="000B1B78" w:rsidRPr="00253252" w:rsidRDefault="000B1B78" w:rsidP="004D6957">
      <w:pPr>
        <w:tabs>
          <w:tab w:val="left" w:pos="3135"/>
        </w:tabs>
        <w:rPr>
          <w:rFonts w:ascii="Arial" w:hAnsi="Arial" w:cs="Arial"/>
          <w:b/>
        </w:rPr>
      </w:pPr>
      <w:r w:rsidRPr="00253252">
        <w:rPr>
          <w:rFonts w:ascii="Arial" w:hAnsi="Arial" w:cs="Arial"/>
          <w:b/>
        </w:rPr>
        <w:tab/>
      </w:r>
    </w:p>
    <w:p w14:paraId="68F7D309" w14:textId="77777777" w:rsidR="000B1B78" w:rsidRPr="00253252" w:rsidRDefault="000B1B78" w:rsidP="005E437E">
      <w:pPr>
        <w:pStyle w:val="Kopfzeile"/>
        <w:tabs>
          <w:tab w:val="clear" w:pos="4536"/>
          <w:tab w:val="clear" w:pos="9072"/>
        </w:tabs>
        <w:rPr>
          <w:rFonts w:ascii="Arial" w:hAnsi="Arial" w:cs="Arial"/>
          <w:b/>
        </w:rPr>
      </w:pPr>
      <w:r w:rsidRPr="00253252">
        <w:rPr>
          <w:rFonts w:ascii="Arial" w:hAnsi="Arial"/>
          <w:b/>
        </w:rPr>
        <w:t>Members (in alphabetical order):</w:t>
      </w:r>
      <w:r w:rsidRPr="00253252">
        <w:rPr>
          <w:rFonts w:ascii="Arial" w:hAnsi="Arial" w:cs="Arial"/>
          <w:b/>
        </w:rPr>
        <w:br/>
      </w:r>
    </w:p>
    <w:tbl>
      <w:tblPr>
        <w:tblW w:w="0" w:type="auto"/>
        <w:tblLook w:val="01E0" w:firstRow="1" w:lastRow="1" w:firstColumn="1" w:lastColumn="1" w:noHBand="0" w:noVBand="0"/>
      </w:tblPr>
      <w:tblGrid>
        <w:gridCol w:w="10206"/>
      </w:tblGrid>
      <w:tr w:rsidR="000B1B78" w:rsidRPr="00253252" w14:paraId="51C9CFA7" w14:textId="77777777" w:rsidTr="007B4E38">
        <w:tc>
          <w:tcPr>
            <w:tcW w:w="10206" w:type="dxa"/>
          </w:tcPr>
          <w:p w14:paraId="0667F1F1" w14:textId="77777777" w:rsidR="000B1B78" w:rsidRPr="00253252" w:rsidRDefault="000B1B78" w:rsidP="005977BA">
            <w:pPr>
              <w:tabs>
                <w:tab w:val="left" w:pos="567"/>
              </w:tabs>
              <w:ind w:right="284"/>
              <w:rPr>
                <w:rFonts w:ascii="Arial" w:hAnsi="Arial" w:cs="Arial"/>
                <w:sz w:val="18"/>
              </w:rPr>
            </w:pPr>
            <w:r w:rsidRPr="00253252">
              <w:rPr>
                <w:rFonts w:ascii="Arial" w:hAnsi="Arial" w:cs="Arial"/>
                <w:sz w:val="18"/>
              </w:rPr>
              <w:t>ABO - Working Group on Imaging in Oncology</w:t>
            </w:r>
          </w:p>
          <w:p w14:paraId="5CB94CB7" w14:textId="77777777" w:rsidR="000B1B78" w:rsidRPr="00253252" w:rsidRDefault="000B1B78" w:rsidP="00355CB5">
            <w:pPr>
              <w:tabs>
                <w:tab w:val="left" w:pos="567"/>
              </w:tabs>
              <w:ind w:right="284"/>
              <w:rPr>
                <w:rFonts w:ascii="Arial" w:hAnsi="Arial" w:cs="Arial"/>
                <w:bCs/>
                <w:sz w:val="18"/>
              </w:rPr>
            </w:pPr>
            <w:r w:rsidRPr="00253252">
              <w:rPr>
                <w:rFonts w:ascii="Arial" w:hAnsi="Arial" w:cs="Arial"/>
                <w:sz w:val="18"/>
              </w:rPr>
              <w:t>ADT</w:t>
            </w:r>
            <w:r w:rsidRPr="00253252">
              <w:rPr>
                <w:rFonts w:ascii="Arial" w:hAnsi="Arial" w:cs="Arial"/>
                <w:bCs/>
                <w:sz w:val="18"/>
              </w:rPr>
              <w:t xml:space="preserve"> - </w:t>
            </w:r>
            <w:r w:rsidRPr="00253252">
              <w:rPr>
                <w:rFonts w:ascii="Arial" w:hAnsi="Arial" w:cs="Arial"/>
                <w:sz w:val="18"/>
              </w:rPr>
              <w:t>Working Group of German Tumour Centres</w:t>
            </w:r>
          </w:p>
          <w:p w14:paraId="4BC10217" w14:textId="77777777" w:rsidR="000B1B78" w:rsidRPr="00253252" w:rsidRDefault="000B1B78" w:rsidP="00355CB5">
            <w:pPr>
              <w:tabs>
                <w:tab w:val="left" w:pos="567"/>
              </w:tabs>
              <w:ind w:right="284"/>
              <w:rPr>
                <w:rFonts w:ascii="Arial" w:hAnsi="Arial" w:cs="Arial"/>
                <w:bCs/>
                <w:sz w:val="18"/>
              </w:rPr>
            </w:pPr>
            <w:r w:rsidRPr="00253252">
              <w:rPr>
                <w:rFonts w:ascii="Arial" w:hAnsi="Arial" w:cs="Arial"/>
                <w:sz w:val="18"/>
              </w:rPr>
              <w:t xml:space="preserve">ADDZ - </w:t>
            </w:r>
            <w:hyperlink r:id="rId7">
              <w:r w:rsidRPr="00253252">
                <w:rPr>
                  <w:rStyle w:val="Hyperlink"/>
                  <w:rFonts w:ascii="Arial" w:hAnsi="Arial" w:cs="Arial"/>
                  <w:b w:val="0"/>
                  <w:bCs/>
                  <w:color w:val="auto"/>
                  <w:sz w:val="18"/>
                </w:rPr>
                <w:t>Working Group of DKG-Certified CRCC Centres</w:t>
              </w:r>
            </w:hyperlink>
          </w:p>
          <w:p w14:paraId="4679FEA0" w14:textId="77777777" w:rsidR="000B1B78" w:rsidRPr="00253252" w:rsidRDefault="000B1B78" w:rsidP="005977BA">
            <w:pPr>
              <w:tabs>
                <w:tab w:val="left" w:pos="567"/>
              </w:tabs>
              <w:ind w:right="284"/>
              <w:rPr>
                <w:rFonts w:ascii="Arial" w:hAnsi="Arial" w:cs="Arial"/>
                <w:bCs/>
                <w:sz w:val="18"/>
              </w:rPr>
            </w:pPr>
            <w:r w:rsidRPr="00253252">
              <w:rPr>
                <w:rFonts w:ascii="Arial" w:hAnsi="Arial" w:cs="Arial"/>
                <w:sz w:val="18"/>
              </w:rPr>
              <w:t>AIO - Working Group on Internal Oncology</w:t>
            </w:r>
          </w:p>
          <w:p w14:paraId="512A2AE6" w14:textId="77777777" w:rsidR="000B1B78" w:rsidRPr="00253252" w:rsidRDefault="000B1B78" w:rsidP="005977BA">
            <w:pPr>
              <w:tabs>
                <w:tab w:val="left" w:pos="567"/>
              </w:tabs>
              <w:ind w:right="284"/>
              <w:rPr>
                <w:rFonts w:ascii="Arial" w:hAnsi="Arial" w:cs="Arial"/>
                <w:sz w:val="18"/>
              </w:rPr>
            </w:pPr>
            <w:r w:rsidRPr="00253252">
              <w:rPr>
                <w:rFonts w:ascii="Arial" w:hAnsi="Arial" w:cs="Arial"/>
                <w:sz w:val="18"/>
              </w:rPr>
              <w:t>AOP - Working Group on Oncological Pathology</w:t>
            </w:r>
          </w:p>
          <w:p w14:paraId="59BC8D2C" w14:textId="77777777" w:rsidR="000B1B78" w:rsidRPr="00253252" w:rsidRDefault="000B1B78" w:rsidP="005977BA">
            <w:pPr>
              <w:tabs>
                <w:tab w:val="left" w:pos="567"/>
              </w:tabs>
              <w:ind w:right="284"/>
              <w:rPr>
                <w:rFonts w:ascii="Arial" w:hAnsi="Arial" w:cs="Arial"/>
                <w:bCs/>
                <w:sz w:val="18"/>
              </w:rPr>
            </w:pPr>
            <w:r w:rsidRPr="00253252">
              <w:rPr>
                <w:rFonts w:ascii="Arial" w:hAnsi="Arial" w:cs="Arial"/>
                <w:sz w:val="18"/>
              </w:rPr>
              <w:t>APM - Working Group on Palliative Medicine</w:t>
            </w:r>
          </w:p>
          <w:p w14:paraId="3180C619" w14:textId="77777777" w:rsidR="000B1B78" w:rsidRPr="00253252" w:rsidRDefault="000B1B78" w:rsidP="005977BA">
            <w:pPr>
              <w:tabs>
                <w:tab w:val="left" w:pos="567"/>
              </w:tabs>
              <w:ind w:right="284"/>
              <w:rPr>
                <w:rFonts w:ascii="Arial" w:hAnsi="Arial" w:cs="Arial"/>
                <w:sz w:val="18"/>
              </w:rPr>
            </w:pPr>
            <w:r w:rsidRPr="00253252">
              <w:rPr>
                <w:rFonts w:ascii="Arial" w:hAnsi="Arial" w:cs="Arial"/>
                <w:sz w:val="18"/>
              </w:rPr>
              <w:t>PRIO - Working Group on Prophylaxis and Integrative Medicine in Oncology</w:t>
            </w:r>
          </w:p>
          <w:p w14:paraId="343C8340" w14:textId="77777777" w:rsidR="000B1B78" w:rsidRPr="00253252" w:rsidRDefault="000B1B78" w:rsidP="00F46C55">
            <w:pPr>
              <w:tabs>
                <w:tab w:val="left" w:pos="567"/>
              </w:tabs>
              <w:ind w:right="284"/>
              <w:rPr>
                <w:rFonts w:ascii="Arial" w:hAnsi="Arial" w:cs="Arial"/>
                <w:bCs/>
                <w:sz w:val="18"/>
              </w:rPr>
            </w:pPr>
            <w:r w:rsidRPr="00253252">
              <w:rPr>
                <w:rFonts w:ascii="Arial" w:hAnsi="Arial" w:cs="Arial"/>
                <w:sz w:val="18"/>
              </w:rPr>
              <w:t>PSO – Working Group on Psychological Oncology</w:t>
            </w:r>
          </w:p>
          <w:p w14:paraId="108403BF" w14:textId="77777777" w:rsidR="000B1B78" w:rsidRPr="00253252" w:rsidRDefault="000B1B78" w:rsidP="00F46C55">
            <w:pPr>
              <w:tabs>
                <w:tab w:val="left" w:pos="567"/>
              </w:tabs>
              <w:ind w:right="284"/>
              <w:rPr>
                <w:rFonts w:ascii="Arial" w:hAnsi="Arial" w:cs="Arial"/>
                <w:sz w:val="18"/>
              </w:rPr>
            </w:pPr>
            <w:r w:rsidRPr="00253252">
              <w:rPr>
                <w:rFonts w:ascii="Arial" w:hAnsi="Arial" w:cs="Arial"/>
                <w:sz w:val="18"/>
              </w:rPr>
              <w:t>ARO - Working Group on Radiological Oncology</w:t>
            </w:r>
          </w:p>
          <w:p w14:paraId="33907387" w14:textId="77777777" w:rsidR="000B1B78" w:rsidRPr="00253252" w:rsidRDefault="000B1B78" w:rsidP="00F46C55">
            <w:pPr>
              <w:tabs>
                <w:tab w:val="left" w:pos="567"/>
              </w:tabs>
              <w:ind w:right="284"/>
              <w:rPr>
                <w:rFonts w:ascii="Arial" w:hAnsi="Arial" w:cs="Arial"/>
                <w:sz w:val="18"/>
              </w:rPr>
            </w:pPr>
            <w:r w:rsidRPr="00253252">
              <w:rPr>
                <w:rFonts w:ascii="Arial" w:hAnsi="Arial" w:cs="Arial"/>
                <w:sz w:val="18"/>
              </w:rPr>
              <w:t>ASO – Working Group on Social Work in Oncology</w:t>
            </w:r>
          </w:p>
          <w:p w14:paraId="47ACE446" w14:textId="77777777" w:rsidR="000B1B78" w:rsidRPr="00253252" w:rsidRDefault="000B1B78" w:rsidP="00F46C55">
            <w:pPr>
              <w:tabs>
                <w:tab w:val="left" w:pos="567"/>
              </w:tabs>
              <w:ind w:right="284"/>
              <w:rPr>
                <w:rFonts w:ascii="Arial" w:hAnsi="Arial" w:cs="Arial"/>
                <w:sz w:val="18"/>
              </w:rPr>
            </w:pPr>
            <w:r w:rsidRPr="00253252">
              <w:rPr>
                <w:rFonts w:ascii="Arial" w:hAnsi="Arial" w:cs="Arial"/>
                <w:sz w:val="18"/>
              </w:rPr>
              <w:t>ASORS - Working Group for Supportive Care in Oncology, Rehabilitation and Social Medicine</w:t>
            </w:r>
          </w:p>
          <w:p w14:paraId="4EBE304A" w14:textId="77777777" w:rsidR="000B1B78" w:rsidRPr="00253252" w:rsidRDefault="000B1B78" w:rsidP="00F46C55">
            <w:pPr>
              <w:tabs>
                <w:tab w:val="left" w:pos="567"/>
              </w:tabs>
              <w:ind w:right="284"/>
              <w:rPr>
                <w:rFonts w:ascii="Arial" w:hAnsi="Arial" w:cs="Arial"/>
                <w:bCs/>
                <w:sz w:val="18"/>
              </w:rPr>
            </w:pPr>
            <w:r w:rsidRPr="00253252">
              <w:rPr>
                <w:rFonts w:ascii="Arial" w:hAnsi="Arial" w:cs="Arial"/>
                <w:sz w:val="18"/>
              </w:rPr>
              <w:t>AUO - Working Group on Urological Oncology</w:t>
            </w:r>
          </w:p>
          <w:p w14:paraId="714F5F12" w14:textId="77777777" w:rsidR="000B1B78" w:rsidRPr="00253252" w:rsidRDefault="000B1B78" w:rsidP="00077146">
            <w:pPr>
              <w:pStyle w:val="Kopfzeile"/>
              <w:rPr>
                <w:rFonts w:ascii="Arial" w:hAnsi="Arial" w:cs="Arial"/>
                <w:sz w:val="18"/>
              </w:rPr>
            </w:pPr>
            <w:r w:rsidRPr="00253252">
              <w:rPr>
                <w:rFonts w:ascii="Arial" w:hAnsi="Arial" w:cs="Arial"/>
                <w:sz w:val="18"/>
              </w:rPr>
              <w:t>BNHO – Professional Association of Haematologists and Oncologists</w:t>
            </w:r>
          </w:p>
          <w:p w14:paraId="0CFF2DBA" w14:textId="77777777" w:rsidR="000B1B78" w:rsidRPr="00253252" w:rsidRDefault="000B1B78" w:rsidP="00077146">
            <w:pPr>
              <w:pStyle w:val="Kopfzeile"/>
              <w:rPr>
                <w:rFonts w:ascii="Arial" w:hAnsi="Arial" w:cs="Arial"/>
                <w:sz w:val="18"/>
              </w:rPr>
            </w:pPr>
            <w:r w:rsidRPr="00253252">
              <w:rPr>
                <w:rFonts w:ascii="Arial" w:hAnsi="Arial" w:cs="Arial"/>
                <w:sz w:val="18"/>
              </w:rPr>
              <w:t>BDI - Professional Association of German Internists</w:t>
            </w:r>
          </w:p>
          <w:p w14:paraId="3489F989" w14:textId="77777777" w:rsidR="000B1B78" w:rsidRPr="00253252" w:rsidRDefault="000B1B78" w:rsidP="00F46C55">
            <w:pPr>
              <w:tabs>
                <w:tab w:val="left" w:pos="567"/>
              </w:tabs>
              <w:ind w:right="284"/>
              <w:rPr>
                <w:rFonts w:ascii="Arial" w:hAnsi="Arial" w:cs="Arial"/>
                <w:sz w:val="18"/>
              </w:rPr>
            </w:pPr>
            <w:r w:rsidRPr="00253252">
              <w:rPr>
                <w:rFonts w:ascii="Arial" w:hAnsi="Arial" w:cs="Arial"/>
                <w:sz w:val="18"/>
              </w:rPr>
              <w:t>BDVST – Prof</w:t>
            </w:r>
            <w:r>
              <w:rPr>
                <w:rFonts w:ascii="Arial" w:hAnsi="Arial" w:cs="Arial"/>
                <w:sz w:val="18"/>
              </w:rPr>
              <w:t>essional</w:t>
            </w:r>
            <w:r w:rsidRPr="00253252">
              <w:rPr>
                <w:rFonts w:ascii="Arial" w:hAnsi="Arial" w:cs="Arial"/>
                <w:sz w:val="18"/>
              </w:rPr>
              <w:t xml:space="preserve"> Ass</w:t>
            </w:r>
            <w:r>
              <w:rPr>
                <w:rFonts w:ascii="Arial" w:hAnsi="Arial" w:cs="Arial"/>
                <w:sz w:val="18"/>
              </w:rPr>
              <w:t>ociation</w:t>
            </w:r>
            <w:r w:rsidRPr="00253252">
              <w:rPr>
                <w:rFonts w:ascii="Arial" w:hAnsi="Arial" w:cs="Arial"/>
                <w:sz w:val="18"/>
              </w:rPr>
              <w:t xml:space="preserve"> of German Radiation Therapists</w:t>
            </w:r>
          </w:p>
          <w:p w14:paraId="2C36C2C1" w14:textId="77777777" w:rsidR="000B1B78" w:rsidRPr="00253252" w:rsidRDefault="000B1B78" w:rsidP="00F46C55">
            <w:pPr>
              <w:tabs>
                <w:tab w:val="left" w:pos="567"/>
              </w:tabs>
              <w:ind w:right="284"/>
              <w:rPr>
                <w:rFonts w:ascii="Arial" w:hAnsi="Arial" w:cs="Arial"/>
                <w:sz w:val="18"/>
              </w:rPr>
            </w:pPr>
            <w:r w:rsidRPr="00253252">
              <w:rPr>
                <w:rFonts w:ascii="Arial" w:hAnsi="Arial" w:cs="Arial"/>
                <w:sz w:val="18"/>
              </w:rPr>
              <w:t>BNG - German Association of Practi</w:t>
            </w:r>
            <w:r>
              <w:rPr>
                <w:rFonts w:ascii="Arial" w:hAnsi="Arial" w:cs="Arial"/>
                <w:sz w:val="18"/>
              </w:rPr>
              <w:t>s</w:t>
            </w:r>
            <w:r w:rsidRPr="00253252">
              <w:rPr>
                <w:rFonts w:ascii="Arial" w:hAnsi="Arial" w:cs="Arial"/>
                <w:sz w:val="18"/>
              </w:rPr>
              <w:t>ing Gastroenterologists</w:t>
            </w:r>
          </w:p>
          <w:p w14:paraId="4BDA329D" w14:textId="77777777" w:rsidR="000B1B78" w:rsidRPr="00253252" w:rsidRDefault="000B1B78" w:rsidP="00F46C55">
            <w:pPr>
              <w:tabs>
                <w:tab w:val="left" w:pos="567"/>
              </w:tabs>
              <w:ind w:right="284"/>
              <w:rPr>
                <w:rFonts w:ascii="Arial" w:hAnsi="Arial" w:cs="Arial"/>
                <w:sz w:val="18"/>
              </w:rPr>
            </w:pPr>
            <w:r w:rsidRPr="00253252">
              <w:rPr>
                <w:rFonts w:ascii="Arial" w:hAnsi="Arial" w:cs="Arial"/>
                <w:sz w:val="18"/>
              </w:rPr>
              <w:t>BVGD - Gastroenterology Association</w:t>
            </w:r>
          </w:p>
          <w:p w14:paraId="0CD49C56" w14:textId="77777777" w:rsidR="000B1B78" w:rsidRPr="00253252" w:rsidRDefault="000B1B78" w:rsidP="00A459F5">
            <w:pPr>
              <w:tabs>
                <w:tab w:val="left" w:pos="567"/>
              </w:tabs>
              <w:ind w:right="284"/>
              <w:rPr>
                <w:rFonts w:ascii="Arial" w:hAnsi="Arial" w:cs="Arial"/>
                <w:sz w:val="18"/>
              </w:rPr>
            </w:pPr>
            <w:r w:rsidRPr="00253252">
              <w:rPr>
                <w:rFonts w:ascii="Arial" w:hAnsi="Arial" w:cs="Arial"/>
                <w:sz w:val="18"/>
              </w:rPr>
              <w:t>BDP - Professional Association of German Pathologists</w:t>
            </w:r>
          </w:p>
          <w:p w14:paraId="537E46EA" w14:textId="77777777" w:rsidR="000B1B78" w:rsidRPr="00253252" w:rsidRDefault="000B1B78" w:rsidP="00A459F5">
            <w:pPr>
              <w:tabs>
                <w:tab w:val="left" w:pos="567"/>
              </w:tabs>
              <w:ind w:right="284"/>
              <w:rPr>
                <w:rFonts w:ascii="Arial" w:hAnsi="Arial" w:cs="Arial"/>
                <w:sz w:val="18"/>
              </w:rPr>
            </w:pPr>
            <w:r w:rsidRPr="00253252">
              <w:rPr>
                <w:rFonts w:ascii="Arial" w:hAnsi="Arial" w:cs="Arial"/>
                <w:sz w:val="18"/>
              </w:rPr>
              <w:t>CAO - Working Group on Surgical Oncology</w:t>
            </w:r>
          </w:p>
          <w:p w14:paraId="2E735746" w14:textId="77777777" w:rsidR="000B1B78" w:rsidRPr="00253252" w:rsidRDefault="000B1B78" w:rsidP="00A459F5">
            <w:pPr>
              <w:tabs>
                <w:tab w:val="left" w:pos="567"/>
              </w:tabs>
              <w:ind w:right="284"/>
              <w:rPr>
                <w:rFonts w:ascii="Arial" w:hAnsi="Arial" w:cs="Arial"/>
                <w:sz w:val="18"/>
              </w:rPr>
            </w:pPr>
            <w:r w:rsidRPr="00253252">
              <w:rPr>
                <w:rFonts w:ascii="Arial" w:hAnsi="Arial" w:cs="Arial"/>
                <w:sz w:val="18"/>
              </w:rPr>
              <w:t>CAO-V - Working Group on Surgical Oncology – Visceral Surgery</w:t>
            </w:r>
          </w:p>
          <w:p w14:paraId="19E7F139" w14:textId="77777777" w:rsidR="000B1B78" w:rsidRPr="00253252" w:rsidRDefault="000B1B78" w:rsidP="00A459F5">
            <w:pPr>
              <w:tabs>
                <w:tab w:val="left" w:pos="567"/>
              </w:tabs>
              <w:ind w:right="284"/>
              <w:rPr>
                <w:rFonts w:ascii="Arial" w:hAnsi="Arial" w:cs="Arial"/>
                <w:sz w:val="18"/>
              </w:rPr>
            </w:pPr>
            <w:r w:rsidRPr="00253252">
              <w:rPr>
                <w:rFonts w:ascii="Arial" w:hAnsi="Arial" w:cs="Arial"/>
                <w:sz w:val="18"/>
              </w:rPr>
              <w:t>DGHO–German Society for Haematology and Oncology</w:t>
            </w:r>
          </w:p>
          <w:p w14:paraId="721DD48C" w14:textId="77777777" w:rsidR="000B1B78" w:rsidRPr="00253252" w:rsidRDefault="000B1B78" w:rsidP="0002165F">
            <w:pPr>
              <w:pStyle w:val="Kopfzeile"/>
              <w:rPr>
                <w:rFonts w:ascii="Arial" w:hAnsi="Arial" w:cs="Arial"/>
                <w:sz w:val="18"/>
              </w:rPr>
            </w:pPr>
            <w:r w:rsidRPr="00253252">
              <w:rPr>
                <w:rFonts w:ascii="Arial" w:hAnsi="Arial" w:cs="Arial"/>
                <w:sz w:val="18"/>
              </w:rPr>
              <w:t>DGN – German Society for Nuclear Medicine</w:t>
            </w:r>
          </w:p>
          <w:p w14:paraId="7D6FEB94" w14:textId="77777777" w:rsidR="000B1B78" w:rsidRPr="00253252" w:rsidRDefault="000B1B78" w:rsidP="0002165F">
            <w:pPr>
              <w:pStyle w:val="Kopfzeile"/>
              <w:rPr>
                <w:rFonts w:ascii="Arial" w:hAnsi="Arial" w:cs="Arial"/>
                <w:sz w:val="18"/>
              </w:rPr>
            </w:pPr>
            <w:r w:rsidRPr="00253252">
              <w:rPr>
                <w:rFonts w:ascii="Arial" w:hAnsi="Arial" w:cs="Arial"/>
                <w:sz w:val="18"/>
              </w:rPr>
              <w:t>DGP – German Society for Palliative Medicine</w:t>
            </w:r>
          </w:p>
          <w:p w14:paraId="49AD7C2F" w14:textId="77777777" w:rsidR="000B1B78" w:rsidRPr="00253252" w:rsidRDefault="000B1B78" w:rsidP="0002165F">
            <w:pPr>
              <w:pStyle w:val="Kopfzeile"/>
              <w:rPr>
                <w:rFonts w:ascii="Arial" w:hAnsi="Arial" w:cs="Arial"/>
                <w:sz w:val="18"/>
              </w:rPr>
            </w:pPr>
            <w:r w:rsidRPr="00253252">
              <w:rPr>
                <w:rFonts w:ascii="Arial" w:hAnsi="Arial" w:cs="Arial"/>
                <w:sz w:val="18"/>
              </w:rPr>
              <w:t>DGP – German Society of Pathology</w:t>
            </w:r>
          </w:p>
          <w:p w14:paraId="1F81F4D0" w14:textId="77777777" w:rsidR="000B1B78" w:rsidRPr="00253252" w:rsidRDefault="000B1B78" w:rsidP="00A459F5">
            <w:pPr>
              <w:tabs>
                <w:tab w:val="left" w:pos="567"/>
              </w:tabs>
              <w:rPr>
                <w:rFonts w:ascii="Arial" w:hAnsi="Arial" w:cs="Arial"/>
                <w:sz w:val="18"/>
              </w:rPr>
            </w:pPr>
            <w:r w:rsidRPr="00253252">
              <w:rPr>
                <w:rFonts w:ascii="Arial" w:hAnsi="Arial" w:cs="Arial"/>
                <w:sz w:val="18"/>
              </w:rPr>
              <w:t>DGVS - German Society for Digestive and Metabolic Diseases</w:t>
            </w:r>
          </w:p>
          <w:p w14:paraId="57998BF4" w14:textId="77777777" w:rsidR="000B1B78" w:rsidRPr="00253252" w:rsidRDefault="000B1B78" w:rsidP="00A459F5">
            <w:pPr>
              <w:tabs>
                <w:tab w:val="left" w:pos="567"/>
              </w:tabs>
              <w:rPr>
                <w:rFonts w:ascii="Arial" w:hAnsi="Arial" w:cs="Arial"/>
                <w:sz w:val="18"/>
              </w:rPr>
            </w:pPr>
            <w:r w:rsidRPr="00253252">
              <w:rPr>
                <w:rFonts w:ascii="Arial" w:hAnsi="Arial" w:cs="Arial"/>
                <w:sz w:val="18"/>
              </w:rPr>
              <w:t>DGAV-</w:t>
            </w:r>
            <w:r>
              <w:rPr>
                <w:rFonts w:ascii="Arial" w:hAnsi="Arial" w:cs="Arial"/>
                <w:sz w:val="18"/>
              </w:rPr>
              <w:t xml:space="preserve"> </w:t>
            </w:r>
            <w:r w:rsidRPr="00253252">
              <w:rPr>
                <w:rFonts w:ascii="Arial" w:hAnsi="Arial" w:cs="Arial"/>
                <w:sz w:val="18"/>
              </w:rPr>
              <w:t>Germ</w:t>
            </w:r>
            <w:r>
              <w:rPr>
                <w:rFonts w:ascii="Arial" w:hAnsi="Arial" w:cs="Arial"/>
                <w:sz w:val="18"/>
              </w:rPr>
              <w:t>an</w:t>
            </w:r>
            <w:r w:rsidRPr="00253252">
              <w:rPr>
                <w:rFonts w:ascii="Arial" w:hAnsi="Arial" w:cs="Arial"/>
                <w:sz w:val="18"/>
              </w:rPr>
              <w:t xml:space="preserve"> Society f</w:t>
            </w:r>
            <w:r>
              <w:rPr>
                <w:rFonts w:ascii="Arial" w:hAnsi="Arial" w:cs="Arial"/>
                <w:sz w:val="18"/>
              </w:rPr>
              <w:t>or</w:t>
            </w:r>
            <w:r w:rsidRPr="00253252">
              <w:rPr>
                <w:rFonts w:ascii="Arial" w:hAnsi="Arial" w:cs="Arial"/>
                <w:sz w:val="18"/>
              </w:rPr>
              <w:t xml:space="preserve"> General a</w:t>
            </w:r>
            <w:r>
              <w:rPr>
                <w:rFonts w:ascii="Arial" w:hAnsi="Arial" w:cs="Arial"/>
                <w:sz w:val="18"/>
              </w:rPr>
              <w:t>nd</w:t>
            </w:r>
            <w:r w:rsidRPr="00253252">
              <w:rPr>
                <w:rFonts w:ascii="Arial" w:hAnsi="Arial" w:cs="Arial"/>
                <w:sz w:val="18"/>
              </w:rPr>
              <w:t xml:space="preserve"> Visceral Surgery</w:t>
            </w:r>
          </w:p>
          <w:p w14:paraId="389AF8EA" w14:textId="77777777" w:rsidR="000B1B78" w:rsidRPr="00253252" w:rsidRDefault="000B1B78" w:rsidP="00A459F5">
            <w:pPr>
              <w:tabs>
                <w:tab w:val="left" w:pos="567"/>
              </w:tabs>
              <w:rPr>
                <w:rFonts w:ascii="Arial" w:hAnsi="Arial" w:cs="Arial"/>
                <w:sz w:val="18"/>
              </w:rPr>
            </w:pPr>
            <w:r w:rsidRPr="00253252">
              <w:rPr>
                <w:rFonts w:ascii="Arial" w:hAnsi="Arial" w:cs="Arial"/>
                <w:sz w:val="18"/>
              </w:rPr>
              <w:t>German ILCO</w:t>
            </w:r>
          </w:p>
          <w:p w14:paraId="2C4C0AB7" w14:textId="77777777" w:rsidR="000B1B78" w:rsidRPr="00253252" w:rsidRDefault="000B1B78" w:rsidP="00A459F5">
            <w:pPr>
              <w:tabs>
                <w:tab w:val="left" w:pos="567"/>
              </w:tabs>
              <w:rPr>
                <w:rFonts w:ascii="Arial" w:hAnsi="Arial" w:cs="Arial"/>
                <w:sz w:val="18"/>
              </w:rPr>
            </w:pPr>
            <w:proofErr w:type="spellStart"/>
            <w:r w:rsidRPr="00253252">
              <w:rPr>
                <w:rFonts w:ascii="Arial" w:hAnsi="Arial" w:cs="Arial"/>
                <w:sz w:val="18"/>
              </w:rPr>
              <w:t>DeGIR</w:t>
            </w:r>
            <w:proofErr w:type="spellEnd"/>
            <w:r w:rsidRPr="00253252">
              <w:rPr>
                <w:rFonts w:ascii="Arial" w:hAnsi="Arial" w:cs="Arial"/>
                <w:sz w:val="18"/>
              </w:rPr>
              <w:t xml:space="preserve"> – German Society of Interventional Radiology</w:t>
            </w:r>
          </w:p>
          <w:p w14:paraId="7C43E2EC" w14:textId="77777777" w:rsidR="000B1B78" w:rsidRPr="00253252" w:rsidRDefault="000B1B78" w:rsidP="00A459F5">
            <w:pPr>
              <w:tabs>
                <w:tab w:val="left" w:pos="567"/>
              </w:tabs>
              <w:rPr>
                <w:rFonts w:ascii="Arial" w:hAnsi="Arial" w:cs="Arial"/>
                <w:sz w:val="18"/>
              </w:rPr>
            </w:pPr>
            <w:r w:rsidRPr="00253252">
              <w:rPr>
                <w:rFonts w:ascii="Arial" w:hAnsi="Arial" w:cs="Arial"/>
                <w:sz w:val="18"/>
              </w:rPr>
              <w:t>DRG - German Radiological Society</w:t>
            </w:r>
          </w:p>
          <w:p w14:paraId="53656CC6" w14:textId="77777777" w:rsidR="000B1B78" w:rsidRPr="00253252" w:rsidRDefault="000B1B78" w:rsidP="00A459F5">
            <w:pPr>
              <w:tabs>
                <w:tab w:val="left" w:pos="567"/>
              </w:tabs>
              <w:rPr>
                <w:rFonts w:ascii="Arial" w:hAnsi="Arial" w:cs="Arial"/>
                <w:sz w:val="18"/>
              </w:rPr>
            </w:pPr>
            <w:r w:rsidRPr="00253252">
              <w:rPr>
                <w:rFonts w:ascii="Arial" w:hAnsi="Arial" w:cs="Arial"/>
                <w:sz w:val="18"/>
              </w:rPr>
              <w:t>DEGRO - German Society for Radiation Oncology</w:t>
            </w:r>
          </w:p>
          <w:p w14:paraId="750AB747" w14:textId="77777777" w:rsidR="000B1B78" w:rsidRPr="00253252" w:rsidRDefault="000B1B78" w:rsidP="00A459F5">
            <w:pPr>
              <w:tabs>
                <w:tab w:val="left" w:pos="567"/>
              </w:tabs>
              <w:rPr>
                <w:rFonts w:ascii="Arial" w:hAnsi="Arial" w:cs="Arial"/>
                <w:sz w:val="18"/>
              </w:rPr>
            </w:pPr>
            <w:r w:rsidRPr="00253252">
              <w:rPr>
                <w:rFonts w:ascii="Arial" w:hAnsi="Arial" w:cs="Arial"/>
                <w:sz w:val="18"/>
              </w:rPr>
              <w:t>DVSG - German Association for Social Work in Health Care</w:t>
            </w:r>
          </w:p>
          <w:p w14:paraId="37260658" w14:textId="77777777" w:rsidR="000B1B78" w:rsidRPr="00253252" w:rsidRDefault="000B1B78" w:rsidP="00E16D41">
            <w:pPr>
              <w:tabs>
                <w:tab w:val="left" w:pos="567"/>
              </w:tabs>
              <w:rPr>
                <w:rFonts w:ascii="Arial" w:hAnsi="Arial" w:cs="Arial"/>
                <w:bCs/>
                <w:sz w:val="18"/>
              </w:rPr>
            </w:pPr>
            <w:r w:rsidRPr="00253252">
              <w:rPr>
                <w:rFonts w:ascii="Arial" w:hAnsi="Arial" w:cs="Arial"/>
                <w:sz w:val="18"/>
              </w:rPr>
              <w:t>KOK - Conference o</w:t>
            </w:r>
            <w:r>
              <w:rPr>
                <w:rFonts w:ascii="Arial" w:hAnsi="Arial" w:cs="Arial"/>
                <w:sz w:val="18"/>
              </w:rPr>
              <w:t xml:space="preserve">f </w:t>
            </w:r>
            <w:r w:rsidRPr="00253252">
              <w:rPr>
                <w:rFonts w:ascii="Arial" w:hAnsi="Arial" w:cs="Arial"/>
                <w:sz w:val="18"/>
              </w:rPr>
              <w:t>Oncological Nursing</w:t>
            </w:r>
            <w:r>
              <w:rPr>
                <w:rFonts w:ascii="Arial" w:hAnsi="Arial" w:cs="Arial"/>
                <w:sz w:val="18"/>
              </w:rPr>
              <w:t xml:space="preserve"> and Paediatric Nursing care</w:t>
            </w:r>
          </w:p>
          <w:p w14:paraId="48CE3902" w14:textId="5927373E" w:rsidR="000B1B78" w:rsidRDefault="000B1B78" w:rsidP="00444BD8">
            <w:pPr>
              <w:tabs>
                <w:tab w:val="left" w:pos="567"/>
              </w:tabs>
              <w:rPr>
                <w:rFonts w:ascii="Arial" w:hAnsi="Arial" w:cs="Arial"/>
                <w:sz w:val="18"/>
              </w:rPr>
            </w:pPr>
            <w:r w:rsidRPr="00253252">
              <w:rPr>
                <w:rFonts w:ascii="Arial" w:hAnsi="Arial" w:cs="Arial"/>
                <w:sz w:val="18"/>
              </w:rPr>
              <w:t>Joint Project on Familial Colorectal Cancer</w:t>
            </w:r>
          </w:p>
          <w:p w14:paraId="507F2309" w14:textId="7811BA51" w:rsidR="00BB4F2F" w:rsidRPr="00253252" w:rsidRDefault="00BB4F2F" w:rsidP="00444BD8">
            <w:pPr>
              <w:tabs>
                <w:tab w:val="left" w:pos="567"/>
              </w:tabs>
              <w:rPr>
                <w:rFonts w:ascii="Arial" w:hAnsi="Arial" w:cs="Arial"/>
                <w:bCs/>
                <w:sz w:val="18"/>
              </w:rPr>
            </w:pPr>
            <w:r w:rsidRPr="00731026">
              <w:rPr>
                <w:rFonts w:ascii="Arial" w:hAnsi="Arial" w:cs="Arial"/>
                <w:bCs/>
                <w:sz w:val="18"/>
              </w:rPr>
              <w:t xml:space="preserve">VDOE/VDD - Professional Association of </w:t>
            </w:r>
            <w:proofErr w:type="spellStart"/>
            <w:r w:rsidRPr="00731026">
              <w:rPr>
                <w:rFonts w:ascii="Arial" w:hAnsi="Arial" w:cs="Arial"/>
                <w:bCs/>
                <w:sz w:val="18"/>
              </w:rPr>
              <w:t>Oecotrophology</w:t>
            </w:r>
            <w:proofErr w:type="spellEnd"/>
            <w:r w:rsidRPr="00731026">
              <w:rPr>
                <w:rFonts w:ascii="Arial" w:hAnsi="Arial" w:cs="Arial"/>
                <w:bCs/>
                <w:sz w:val="18"/>
              </w:rPr>
              <w:t xml:space="preserve"> /</w:t>
            </w:r>
            <w:r w:rsidRPr="00731026">
              <w:t xml:space="preserve"> </w:t>
            </w:r>
            <w:r w:rsidRPr="00731026">
              <w:rPr>
                <w:rFonts w:ascii="Arial" w:hAnsi="Arial" w:cs="Arial"/>
                <w:bCs/>
                <w:sz w:val="18"/>
              </w:rPr>
              <w:t>Association of Dietitians</w:t>
            </w:r>
          </w:p>
          <w:p w14:paraId="2A6DCFCE" w14:textId="77777777" w:rsidR="000B1B78" w:rsidRPr="00253252" w:rsidRDefault="000B1B78" w:rsidP="00444BD8">
            <w:pPr>
              <w:tabs>
                <w:tab w:val="left" w:pos="567"/>
              </w:tabs>
              <w:rPr>
                <w:rFonts w:ascii="Arial" w:hAnsi="Arial" w:cs="Arial"/>
                <w:bCs/>
              </w:rPr>
            </w:pPr>
          </w:p>
        </w:tc>
      </w:tr>
    </w:tbl>
    <w:p w14:paraId="46300DE3" w14:textId="77777777" w:rsidR="000B1B78" w:rsidRPr="00253252" w:rsidRDefault="000B1B78" w:rsidP="00345672">
      <w:pPr>
        <w:tabs>
          <w:tab w:val="left" w:pos="1418"/>
        </w:tabs>
        <w:spacing w:before="120"/>
        <w:ind w:left="1418" w:hanging="1418"/>
        <w:rPr>
          <w:rFonts w:ascii="Arial" w:hAnsi="Arial"/>
          <w:b/>
        </w:rPr>
      </w:pPr>
    </w:p>
    <w:p w14:paraId="3C919D99" w14:textId="77777777" w:rsidR="000B1B78" w:rsidRPr="00253252" w:rsidRDefault="000B1B78">
      <w:pPr>
        <w:rPr>
          <w:rFonts w:ascii="Arial" w:hAnsi="Arial"/>
          <w:b/>
        </w:rPr>
      </w:pPr>
      <w:r w:rsidRPr="00253252">
        <w:rPr>
          <w:rFonts w:ascii="Arial" w:hAnsi="Arial"/>
          <w:b/>
        </w:rPr>
        <w:br w:type="page"/>
      </w:r>
    </w:p>
    <w:p w14:paraId="3957D225" w14:textId="652929B7" w:rsidR="000B1B78" w:rsidRPr="00253252" w:rsidRDefault="000B1B78" w:rsidP="00345672">
      <w:pPr>
        <w:tabs>
          <w:tab w:val="left" w:pos="1418"/>
        </w:tabs>
        <w:spacing w:before="120"/>
        <w:ind w:left="1418" w:hanging="1418"/>
        <w:rPr>
          <w:rFonts w:ascii="Arial" w:hAnsi="Arial" w:cs="Arial"/>
          <w:b/>
        </w:rPr>
      </w:pPr>
      <w:r w:rsidRPr="001F2E0E">
        <w:rPr>
          <w:rFonts w:ascii="Arial" w:hAnsi="Arial"/>
          <w:b/>
        </w:rPr>
        <w:lastRenderedPageBreak/>
        <w:t>Valid from 06.0</w:t>
      </w:r>
      <w:r w:rsidR="00C8273C">
        <w:rPr>
          <w:rFonts w:ascii="Arial" w:hAnsi="Arial"/>
          <w:b/>
        </w:rPr>
        <w:t>9</w:t>
      </w:r>
      <w:r w:rsidRPr="001F2E0E">
        <w:rPr>
          <w:rFonts w:ascii="Arial" w:hAnsi="Arial"/>
          <w:b/>
        </w:rPr>
        <w:t>.</w:t>
      </w:r>
      <w:r w:rsidRPr="00277546">
        <w:rPr>
          <w:rFonts w:ascii="Arial" w:hAnsi="Arial"/>
          <w:b/>
          <w:highlight w:val="green"/>
        </w:rPr>
        <w:t>202</w:t>
      </w:r>
      <w:r w:rsidR="00C8273C" w:rsidRPr="00277546">
        <w:rPr>
          <w:rFonts w:ascii="Arial" w:hAnsi="Arial"/>
          <w:b/>
          <w:highlight w:val="green"/>
        </w:rPr>
        <w:t>1</w:t>
      </w:r>
    </w:p>
    <w:p w14:paraId="7925ADEE" w14:textId="77777777" w:rsidR="000B1B78" w:rsidRPr="00253252" w:rsidRDefault="000B1B78" w:rsidP="00355CB5">
      <w:pPr>
        <w:tabs>
          <w:tab w:val="left" w:pos="3578"/>
        </w:tabs>
        <w:outlineLvl w:val="0"/>
        <w:rPr>
          <w:rFonts w:ascii="Arial" w:hAnsi="Arial" w:cs="Arial"/>
        </w:rPr>
      </w:pPr>
    </w:p>
    <w:tbl>
      <w:tblPr>
        <w:tblW w:w="0" w:type="auto"/>
        <w:tblLook w:val="01E0" w:firstRow="1" w:lastRow="1" w:firstColumn="1" w:lastColumn="1" w:noHBand="0" w:noVBand="0"/>
      </w:tblPr>
      <w:tblGrid>
        <w:gridCol w:w="9761"/>
      </w:tblGrid>
      <w:tr w:rsidR="000B1B78" w:rsidRPr="00253252" w14:paraId="348E6277" w14:textId="77777777">
        <w:tc>
          <w:tcPr>
            <w:tcW w:w="9761" w:type="dxa"/>
          </w:tcPr>
          <w:p w14:paraId="358E7128" w14:textId="77322BB1" w:rsidR="000B1B78" w:rsidRPr="001F2E0E" w:rsidRDefault="000B1B78" w:rsidP="00D42501">
            <w:pPr>
              <w:autoSpaceDE w:val="0"/>
              <w:autoSpaceDN w:val="0"/>
              <w:adjustRightInd w:val="0"/>
              <w:rPr>
                <w:rFonts w:ascii="Arial" w:hAnsi="Arial" w:cs="Arial"/>
              </w:rPr>
            </w:pPr>
            <w:r w:rsidRPr="001F2E0E">
              <w:rPr>
                <w:rFonts w:ascii="Arial" w:hAnsi="Arial" w:cs="Arial"/>
              </w:rPr>
              <w:t>This Catalogue of Requirements is binding for all audits from 1 January 202</w:t>
            </w:r>
            <w:r w:rsidR="00C8273C">
              <w:rPr>
                <w:rFonts w:ascii="Arial" w:hAnsi="Arial" w:cs="Arial"/>
              </w:rPr>
              <w:t>2</w:t>
            </w:r>
            <w:r w:rsidRPr="001F2E0E">
              <w:rPr>
                <w:rFonts w:ascii="Arial" w:hAnsi="Arial" w:cs="Arial"/>
              </w:rPr>
              <w:t>. All changes to the previously</w:t>
            </w:r>
          </w:p>
          <w:p w14:paraId="3497E260" w14:textId="3438BF27" w:rsidR="000B1B78" w:rsidRPr="001F2E0E" w:rsidRDefault="000B1B78" w:rsidP="00D42501">
            <w:pPr>
              <w:pStyle w:val="Kopfzeile"/>
              <w:rPr>
                <w:rFonts w:ascii="Arial" w:hAnsi="Arial" w:cs="Arial"/>
              </w:rPr>
            </w:pPr>
            <w:r w:rsidRPr="001F2E0E">
              <w:rPr>
                <w:rFonts w:ascii="Arial" w:hAnsi="Arial" w:cs="Arial"/>
              </w:rPr>
              <w:t xml:space="preserve">applicable versions of this Catalogue </w:t>
            </w:r>
            <w:r w:rsidRPr="00277546">
              <w:rPr>
                <w:rFonts w:ascii="Arial" w:hAnsi="Arial" w:cs="Arial"/>
                <w:strike/>
                <w:highlight w:val="green"/>
              </w:rPr>
              <w:t>(</w:t>
            </w:r>
            <w:r w:rsidRPr="00277546">
              <w:rPr>
                <w:rFonts w:ascii="Arial" w:hAnsi="Arial" w:cs="Arial"/>
                <w:highlight w:val="green"/>
              </w:rPr>
              <w:t xml:space="preserve">of the audit years </w:t>
            </w:r>
            <w:r w:rsidR="00C8273C">
              <w:rPr>
                <w:rFonts w:ascii="Arial" w:hAnsi="Arial" w:cs="Arial"/>
                <w:highlight w:val="green"/>
              </w:rPr>
              <w:t>2021</w:t>
            </w:r>
            <w:r w:rsidRPr="001F2E0E">
              <w:rPr>
                <w:rFonts w:ascii="Arial" w:hAnsi="Arial" w:cs="Arial"/>
              </w:rPr>
              <w:t xml:space="preserve"> are highlighted in </w:t>
            </w:r>
            <w:r w:rsidRPr="001F2E0E">
              <w:rPr>
                <w:rFonts w:ascii="Arial" w:hAnsi="Arial" w:cs="Arial"/>
                <w:highlight w:val="green"/>
              </w:rPr>
              <w:t>green</w:t>
            </w:r>
            <w:r w:rsidRPr="001F2E0E">
              <w:rPr>
                <w:rFonts w:ascii="Arial" w:hAnsi="Arial" w:cs="Arial"/>
              </w:rPr>
              <w:t>.</w:t>
            </w:r>
          </w:p>
          <w:p w14:paraId="41D4445B" w14:textId="77777777" w:rsidR="000B1B78" w:rsidRPr="001F2E0E" w:rsidRDefault="000B1B78" w:rsidP="00146AD9">
            <w:pPr>
              <w:pStyle w:val="Kopfzeile"/>
              <w:rPr>
                <w:rFonts w:ascii="Arial" w:hAnsi="Arial" w:cs="Arial"/>
              </w:rPr>
            </w:pPr>
          </w:p>
          <w:tbl>
            <w:tblPr>
              <w:tblW w:w="0" w:type="auto"/>
              <w:tblLook w:val="01E0" w:firstRow="1" w:lastRow="1" w:firstColumn="1" w:lastColumn="1" w:noHBand="0" w:noVBand="0"/>
            </w:tblPr>
            <w:tblGrid>
              <w:gridCol w:w="9545"/>
            </w:tblGrid>
            <w:tr w:rsidR="000B1B78" w:rsidRPr="001F2E0E" w14:paraId="67DE237F" w14:textId="77777777" w:rsidTr="00FA38C3">
              <w:tc>
                <w:tcPr>
                  <w:tcW w:w="9761" w:type="dxa"/>
                </w:tcPr>
                <w:p w14:paraId="074F3BD7" w14:textId="77777777" w:rsidR="000B1B78" w:rsidRPr="001F2E0E" w:rsidRDefault="000B1B78" w:rsidP="00FA38C3">
                  <w:pPr>
                    <w:pStyle w:val="Kopfzeile"/>
                    <w:tabs>
                      <w:tab w:val="clear" w:pos="4536"/>
                      <w:tab w:val="clear" w:pos="9072"/>
                      <w:tab w:val="num" w:pos="284"/>
                    </w:tabs>
                    <w:ind w:left="284" w:hanging="284"/>
                    <w:outlineLvl w:val="0"/>
                    <w:rPr>
                      <w:rFonts w:ascii="Arial" w:hAnsi="Arial"/>
                    </w:rPr>
                  </w:pPr>
                  <w:r w:rsidRPr="001F2E0E">
                    <w:rPr>
                      <w:rFonts w:ascii="Arial" w:hAnsi="Arial"/>
                    </w:rPr>
                    <w:t>The following was incorporated:</w:t>
                  </w:r>
                </w:p>
                <w:p w14:paraId="05B76659" w14:textId="77777777" w:rsidR="000B1B78" w:rsidRPr="001F2E0E" w:rsidRDefault="000B1B78" w:rsidP="005D5BCF">
                  <w:pPr>
                    <w:outlineLvl w:val="0"/>
                  </w:pPr>
                  <w:r w:rsidRPr="001F2E0E">
                    <w:rPr>
                      <w:rFonts w:ascii="Arial" w:hAnsi="Arial"/>
                    </w:rPr>
                    <w:t>S3 Guideline “Diagnosis and Treatment of the Colorectal Carcinoma”</w:t>
                  </w:r>
                </w:p>
              </w:tc>
            </w:tr>
          </w:tbl>
          <w:p w14:paraId="50049DB2" w14:textId="77777777" w:rsidR="000B1B78" w:rsidRPr="001F2E0E" w:rsidRDefault="000B1B78" w:rsidP="00FA38C3">
            <w:pPr>
              <w:rPr>
                <w:sz w:val="14"/>
                <w:szCs w:val="16"/>
              </w:rPr>
            </w:pPr>
          </w:p>
          <w:p w14:paraId="5C229858" w14:textId="1A53E7C0" w:rsidR="000B1B78" w:rsidRDefault="000B1B78" w:rsidP="00FA38C3">
            <w:pPr>
              <w:rPr>
                <w:rFonts w:ascii="Arial" w:hAnsi="Arial" w:cs="Arial"/>
                <w:sz w:val="16"/>
                <w:szCs w:val="16"/>
              </w:rPr>
            </w:pPr>
            <w:r w:rsidRPr="001F2E0E">
              <w:rPr>
                <w:rFonts w:ascii="Arial" w:hAnsi="Arial" w:cs="Arial"/>
                <w:sz w:val="16"/>
                <w:szCs w:val="16"/>
              </w:rPr>
              <w:t>The Catalogue of Requirements is based on the TNM classification of malignant tumours, 8</w:t>
            </w:r>
            <w:r w:rsidRPr="001F2E0E">
              <w:rPr>
                <w:rFonts w:ascii="Arial" w:hAnsi="Arial" w:cs="Arial"/>
                <w:sz w:val="16"/>
                <w:szCs w:val="16"/>
                <w:vertAlign w:val="superscript"/>
              </w:rPr>
              <w:t>th</w:t>
            </w:r>
            <w:r w:rsidRPr="001F2E0E">
              <w:rPr>
                <w:rFonts w:ascii="Arial" w:hAnsi="Arial" w:cs="Arial"/>
                <w:sz w:val="16"/>
                <w:szCs w:val="16"/>
              </w:rPr>
              <w:t xml:space="preserve"> edition 2017, the ICD classification ICD-10-GM  </w:t>
            </w:r>
            <w:r w:rsidR="00C8273C" w:rsidRPr="00277546">
              <w:rPr>
                <w:rFonts w:ascii="Arial" w:hAnsi="Arial" w:cs="Arial"/>
                <w:sz w:val="16"/>
                <w:szCs w:val="16"/>
                <w:highlight w:val="green"/>
              </w:rPr>
              <w:t>2021</w:t>
            </w:r>
            <w:r w:rsidRPr="001F2E0E">
              <w:rPr>
                <w:rFonts w:ascii="Arial" w:hAnsi="Arial" w:cs="Arial"/>
                <w:sz w:val="16"/>
                <w:szCs w:val="16"/>
              </w:rPr>
              <w:t xml:space="preserve">(DIMDI) and the OPS classification OPS </w:t>
            </w:r>
            <w:r w:rsidR="00C8273C" w:rsidRPr="00277546">
              <w:rPr>
                <w:rFonts w:ascii="Arial" w:hAnsi="Arial" w:cs="Arial"/>
                <w:sz w:val="16"/>
                <w:szCs w:val="16"/>
                <w:highlight w:val="green"/>
              </w:rPr>
              <w:t xml:space="preserve"> 2021</w:t>
            </w:r>
            <w:r w:rsidRPr="001F2E0E">
              <w:rPr>
                <w:rFonts w:ascii="Arial" w:hAnsi="Arial" w:cs="Arial"/>
                <w:sz w:val="16"/>
                <w:szCs w:val="16"/>
              </w:rPr>
              <w:t xml:space="preserve"> (DIMDI).</w:t>
            </w:r>
          </w:p>
          <w:p w14:paraId="1DD78C1D" w14:textId="77777777" w:rsidR="00C8273C" w:rsidRPr="001F2E0E" w:rsidRDefault="00C8273C" w:rsidP="00FA38C3">
            <w:pPr>
              <w:rPr>
                <w:rFonts w:ascii="Arial" w:hAnsi="Arial" w:cs="Arial"/>
                <w:sz w:val="16"/>
                <w:szCs w:val="16"/>
              </w:rPr>
            </w:pPr>
          </w:p>
          <w:p w14:paraId="363B4A47" w14:textId="77777777" w:rsidR="000B1B78" w:rsidRPr="001F2E0E" w:rsidRDefault="000B1B78" w:rsidP="00FA38C3">
            <w:pPr>
              <w:rPr>
                <w:rFonts w:ascii="Arial" w:hAnsi="Arial" w:cs="Arial"/>
                <w:sz w:val="2"/>
                <w:szCs w:val="2"/>
              </w:rPr>
            </w:pPr>
            <w:r w:rsidRPr="001F2E0E">
              <w:rPr>
                <w:rFonts w:ascii="Arial" w:hAnsi="Arial" w:cs="Arial"/>
                <w:sz w:val="2"/>
                <w:szCs w:val="2"/>
              </w:rPr>
              <w:t>C</w:t>
            </w:r>
          </w:p>
          <w:p w14:paraId="7634A132" w14:textId="77777777" w:rsidR="00C8273C" w:rsidRDefault="00C8273C" w:rsidP="00C8273C">
            <w:pPr>
              <w:ind w:left="357"/>
              <w:rPr>
                <w:rFonts w:ascii="Arial" w:hAnsi="Arial" w:cs="Arial"/>
              </w:rPr>
            </w:pPr>
          </w:p>
          <w:p w14:paraId="170BA38F" w14:textId="77777777" w:rsidR="000B1B78" w:rsidRPr="00253252" w:rsidRDefault="000B1B78" w:rsidP="00731026">
            <w:pPr>
              <w:pStyle w:val="Kopfzeile"/>
              <w:rPr>
                <w:rFonts w:cs="Arial"/>
              </w:rPr>
            </w:pPr>
          </w:p>
        </w:tc>
      </w:tr>
    </w:tbl>
    <w:p w14:paraId="55644DF0" w14:textId="77777777" w:rsidR="000B1B78" w:rsidRPr="00253252" w:rsidRDefault="000B1B78" w:rsidP="002A6F5C">
      <w:pPr>
        <w:rPr>
          <w:rFonts w:ascii="Arial" w:hAnsi="Arial"/>
          <w:b/>
        </w:rPr>
      </w:pPr>
    </w:p>
    <w:p w14:paraId="040EE0CF" w14:textId="77777777" w:rsidR="000B1B78" w:rsidRPr="00253252" w:rsidRDefault="000B1B78">
      <w:pPr>
        <w:rPr>
          <w:rFonts w:ascii="Arial" w:hAnsi="Arial"/>
          <w:b/>
        </w:rPr>
      </w:pPr>
      <w:r w:rsidRPr="00253252">
        <w:rPr>
          <w:rFonts w:ascii="Arial" w:hAnsi="Arial"/>
          <w:b/>
        </w:rPr>
        <w:br w:type="page"/>
      </w:r>
    </w:p>
    <w:p w14:paraId="49D318E6" w14:textId="77777777" w:rsidR="000B1B78" w:rsidRPr="00253252" w:rsidRDefault="000B1B78" w:rsidP="002A6F5C">
      <w:pPr>
        <w:rPr>
          <w:rFonts w:ascii="Arial" w:hAnsi="Arial" w:cs="Arial"/>
        </w:rPr>
      </w:pPr>
      <w:r w:rsidRPr="00253252">
        <w:rPr>
          <w:rFonts w:ascii="Arial" w:hAnsi="Arial"/>
          <w:b/>
        </w:rPr>
        <w:lastRenderedPageBreak/>
        <w:t>Information on the Colorectal Cancer Centre</w:t>
      </w:r>
    </w:p>
    <w:p w14:paraId="426F1622" w14:textId="77777777" w:rsidR="000B1B78" w:rsidRPr="00253252" w:rsidRDefault="000B1B78" w:rsidP="00345672">
      <w:pPr>
        <w:pStyle w:val="Kopfzeile"/>
        <w:tabs>
          <w:tab w:val="clear" w:pos="4536"/>
          <w:tab w:val="clear" w:pos="9072"/>
        </w:tabs>
        <w:rPr>
          <w:rFonts w:ascii="Arial" w:hAnsi="Arial"/>
        </w:rPr>
      </w:pPr>
    </w:p>
    <w:p w14:paraId="3AB0E361" w14:textId="77777777" w:rsidR="000B1B78" w:rsidRPr="00253252" w:rsidRDefault="000B1B78" w:rsidP="00345672">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0B1B78" w:rsidRPr="00253252" w14:paraId="47B1A1E2" w14:textId="77777777">
        <w:tc>
          <w:tcPr>
            <w:tcW w:w="3310" w:type="dxa"/>
          </w:tcPr>
          <w:p w14:paraId="2F0FCF97" w14:textId="77777777" w:rsidR="000B1B78" w:rsidRPr="00253252" w:rsidRDefault="000B1B78" w:rsidP="00B07471">
            <w:pPr>
              <w:spacing w:before="180" w:after="40"/>
              <w:rPr>
                <w:rFonts w:ascii="Arial" w:hAnsi="Arial"/>
              </w:rPr>
            </w:pPr>
            <w:r w:rsidRPr="00253252">
              <w:rPr>
                <w:rFonts w:ascii="Arial" w:hAnsi="Arial"/>
              </w:rPr>
              <w:t>Colorectal Cancer Centre (</w:t>
            </w:r>
            <w:proofErr w:type="spellStart"/>
            <w:r w:rsidRPr="00253252">
              <w:rPr>
                <w:rFonts w:ascii="Arial" w:hAnsi="Arial"/>
              </w:rPr>
              <w:t>CrCC</w:t>
            </w:r>
            <w:proofErr w:type="spellEnd"/>
            <w:r w:rsidRPr="00253252">
              <w:rPr>
                <w:rFonts w:ascii="Arial" w:hAnsi="Arial"/>
              </w:rPr>
              <w:t>)</w:t>
            </w:r>
          </w:p>
        </w:tc>
        <w:tc>
          <w:tcPr>
            <w:tcW w:w="4982" w:type="dxa"/>
            <w:tcBorders>
              <w:bottom w:val="single" w:sz="4" w:space="0" w:color="auto"/>
            </w:tcBorders>
          </w:tcPr>
          <w:p w14:paraId="0C9B950C" w14:textId="77777777" w:rsidR="000B1B78" w:rsidRPr="00253252" w:rsidRDefault="000B1B78" w:rsidP="00B07471">
            <w:pPr>
              <w:spacing w:after="40"/>
              <w:rPr>
                <w:rFonts w:ascii="Arial" w:hAnsi="Arial"/>
              </w:rPr>
            </w:pPr>
          </w:p>
        </w:tc>
      </w:tr>
      <w:tr w:rsidR="000B1B78" w:rsidRPr="00253252" w14:paraId="48DAF29E" w14:textId="77777777">
        <w:tc>
          <w:tcPr>
            <w:tcW w:w="3310" w:type="dxa"/>
          </w:tcPr>
          <w:p w14:paraId="049C419B" w14:textId="77777777" w:rsidR="000B1B78" w:rsidRPr="00253252" w:rsidRDefault="000B1B78" w:rsidP="00806DE4">
            <w:pPr>
              <w:spacing w:before="180" w:after="40"/>
              <w:rPr>
                <w:rFonts w:ascii="Arial" w:hAnsi="Arial"/>
              </w:rPr>
            </w:pPr>
            <w:r w:rsidRPr="00253252">
              <w:rPr>
                <w:rFonts w:ascii="Arial" w:hAnsi="Arial"/>
              </w:rPr>
              <w:t>Director of the Centre</w:t>
            </w:r>
          </w:p>
        </w:tc>
        <w:tc>
          <w:tcPr>
            <w:tcW w:w="4982" w:type="dxa"/>
            <w:tcBorders>
              <w:bottom w:val="single" w:sz="4" w:space="0" w:color="auto"/>
            </w:tcBorders>
          </w:tcPr>
          <w:p w14:paraId="798D9D5D" w14:textId="77777777" w:rsidR="000B1B78" w:rsidRPr="00253252" w:rsidRDefault="000B1B78" w:rsidP="00B07471">
            <w:pPr>
              <w:spacing w:before="180" w:after="40"/>
              <w:rPr>
                <w:rFonts w:ascii="Arial" w:hAnsi="Arial"/>
              </w:rPr>
            </w:pPr>
          </w:p>
        </w:tc>
      </w:tr>
      <w:tr w:rsidR="000B1B78" w:rsidRPr="00253252" w14:paraId="2DB6F317" w14:textId="77777777">
        <w:tc>
          <w:tcPr>
            <w:tcW w:w="3310" w:type="dxa"/>
          </w:tcPr>
          <w:p w14:paraId="129A7EBA" w14:textId="77777777" w:rsidR="000B1B78" w:rsidRPr="00253252" w:rsidRDefault="000B1B78" w:rsidP="00BA11CD">
            <w:pPr>
              <w:spacing w:before="180" w:after="40"/>
              <w:rPr>
                <w:rFonts w:ascii="Arial" w:hAnsi="Arial" w:cs="Arial"/>
              </w:rPr>
            </w:pPr>
            <w:r w:rsidRPr="00253252">
              <w:rPr>
                <w:rFonts w:ascii="Arial" w:hAnsi="Arial" w:cs="Arial"/>
              </w:rPr>
              <w:t>Coordinator of the Centre</w:t>
            </w:r>
          </w:p>
        </w:tc>
        <w:tc>
          <w:tcPr>
            <w:tcW w:w="4982" w:type="dxa"/>
            <w:tcBorders>
              <w:top w:val="single" w:sz="4" w:space="0" w:color="auto"/>
              <w:bottom w:val="single" w:sz="4" w:space="0" w:color="auto"/>
            </w:tcBorders>
          </w:tcPr>
          <w:p w14:paraId="4BFC6B8E" w14:textId="77777777" w:rsidR="000B1B78" w:rsidRPr="00253252" w:rsidRDefault="000B1B78" w:rsidP="00B07471">
            <w:pPr>
              <w:spacing w:before="180" w:after="40"/>
              <w:rPr>
                <w:rFonts w:ascii="Arial" w:hAnsi="Arial"/>
              </w:rPr>
            </w:pPr>
          </w:p>
        </w:tc>
      </w:tr>
    </w:tbl>
    <w:p w14:paraId="5E987E4A" w14:textId="77777777" w:rsidR="000B1B78" w:rsidRPr="00253252" w:rsidRDefault="000B1B78" w:rsidP="00345672">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0B1B78" w:rsidRPr="00253252" w14:paraId="533E0765" w14:textId="77777777">
        <w:tc>
          <w:tcPr>
            <w:tcW w:w="3310" w:type="dxa"/>
          </w:tcPr>
          <w:p w14:paraId="1B31BAEC" w14:textId="77777777" w:rsidR="000B1B78" w:rsidRPr="00253252" w:rsidRDefault="000B1B78" w:rsidP="00B07471">
            <w:pPr>
              <w:rPr>
                <w:rFonts w:ascii="Arial" w:hAnsi="Arial"/>
              </w:rPr>
            </w:pPr>
          </w:p>
        </w:tc>
        <w:tc>
          <w:tcPr>
            <w:tcW w:w="4982" w:type="dxa"/>
          </w:tcPr>
          <w:p w14:paraId="5DDCA1A3" w14:textId="77777777" w:rsidR="000B1B78" w:rsidRPr="00253252" w:rsidRDefault="000B1B78" w:rsidP="00B07471">
            <w:pPr>
              <w:rPr>
                <w:rFonts w:ascii="Arial" w:hAnsi="Arial"/>
              </w:rPr>
            </w:pPr>
          </w:p>
        </w:tc>
        <w:tc>
          <w:tcPr>
            <w:tcW w:w="425" w:type="dxa"/>
          </w:tcPr>
          <w:p w14:paraId="7431C301" w14:textId="77777777" w:rsidR="000B1B78" w:rsidRPr="00253252" w:rsidRDefault="000B1B78" w:rsidP="00B07471">
            <w:pPr>
              <w:rPr>
                <w:rFonts w:ascii="Arial" w:hAnsi="Arial"/>
              </w:rPr>
            </w:pPr>
          </w:p>
        </w:tc>
        <w:tc>
          <w:tcPr>
            <w:tcW w:w="1559" w:type="dxa"/>
            <w:gridSpan w:val="3"/>
          </w:tcPr>
          <w:p w14:paraId="3412E092" w14:textId="77777777" w:rsidR="000B1B78" w:rsidRPr="00253252" w:rsidRDefault="000B1B78" w:rsidP="00B07471">
            <w:pPr>
              <w:jc w:val="center"/>
              <w:rPr>
                <w:rFonts w:ascii="Arial" w:hAnsi="Arial"/>
                <w:sz w:val="16"/>
              </w:rPr>
            </w:pPr>
            <w:r w:rsidRPr="00253252">
              <w:rPr>
                <w:rFonts w:ascii="Arial" w:hAnsi="Arial"/>
                <w:sz w:val="16"/>
              </w:rPr>
              <w:t>This questionnaire is valid for</w:t>
            </w:r>
          </w:p>
        </w:tc>
      </w:tr>
      <w:tr w:rsidR="000B1B78" w:rsidRPr="00253252" w14:paraId="15E830DC" w14:textId="77777777">
        <w:tc>
          <w:tcPr>
            <w:tcW w:w="3310" w:type="dxa"/>
          </w:tcPr>
          <w:p w14:paraId="0DAE9D0A" w14:textId="77777777" w:rsidR="000B1B78" w:rsidRPr="00253252" w:rsidRDefault="000B1B78" w:rsidP="00B07471">
            <w:pPr>
              <w:rPr>
                <w:rFonts w:ascii="Arial" w:hAnsi="Arial"/>
              </w:rPr>
            </w:pPr>
          </w:p>
        </w:tc>
        <w:tc>
          <w:tcPr>
            <w:tcW w:w="4982" w:type="dxa"/>
          </w:tcPr>
          <w:p w14:paraId="7ECB38F5" w14:textId="77777777" w:rsidR="000B1B78" w:rsidRPr="00253252" w:rsidRDefault="000B1B78" w:rsidP="00B07471">
            <w:pPr>
              <w:rPr>
                <w:rFonts w:ascii="Arial" w:hAnsi="Arial"/>
              </w:rPr>
            </w:pPr>
          </w:p>
        </w:tc>
        <w:tc>
          <w:tcPr>
            <w:tcW w:w="425" w:type="dxa"/>
          </w:tcPr>
          <w:p w14:paraId="55551546" w14:textId="77777777" w:rsidR="000B1B78" w:rsidRPr="00253252" w:rsidRDefault="000B1B78" w:rsidP="00B07471">
            <w:pPr>
              <w:rPr>
                <w:rFonts w:ascii="Arial" w:hAnsi="Arial"/>
              </w:rPr>
            </w:pPr>
          </w:p>
        </w:tc>
        <w:tc>
          <w:tcPr>
            <w:tcW w:w="519" w:type="dxa"/>
          </w:tcPr>
          <w:p w14:paraId="3C1E0B73" w14:textId="77777777" w:rsidR="000B1B78" w:rsidRPr="00253252" w:rsidRDefault="000B1B78" w:rsidP="00B07471">
            <w:pPr>
              <w:rPr>
                <w:rFonts w:ascii="Arial" w:hAnsi="Arial"/>
              </w:rPr>
            </w:pPr>
          </w:p>
        </w:tc>
        <w:tc>
          <w:tcPr>
            <w:tcW w:w="520" w:type="dxa"/>
            <w:tcBorders>
              <w:bottom w:val="single" w:sz="4" w:space="0" w:color="auto"/>
            </w:tcBorders>
          </w:tcPr>
          <w:p w14:paraId="67AA1FA1" w14:textId="77777777" w:rsidR="000B1B78" w:rsidRPr="00253252" w:rsidRDefault="000B1B78" w:rsidP="00B07471">
            <w:pPr>
              <w:rPr>
                <w:rFonts w:ascii="Arial" w:hAnsi="Arial"/>
              </w:rPr>
            </w:pPr>
          </w:p>
        </w:tc>
        <w:tc>
          <w:tcPr>
            <w:tcW w:w="520" w:type="dxa"/>
          </w:tcPr>
          <w:p w14:paraId="048C5010" w14:textId="77777777" w:rsidR="000B1B78" w:rsidRPr="00253252" w:rsidRDefault="000B1B78" w:rsidP="00B07471">
            <w:pPr>
              <w:rPr>
                <w:rFonts w:ascii="Arial" w:hAnsi="Arial"/>
              </w:rPr>
            </w:pPr>
          </w:p>
        </w:tc>
      </w:tr>
      <w:tr w:rsidR="000B1B78" w:rsidRPr="00253252" w14:paraId="66E89FB5" w14:textId="77777777">
        <w:tc>
          <w:tcPr>
            <w:tcW w:w="3310" w:type="dxa"/>
          </w:tcPr>
          <w:p w14:paraId="07A7207F" w14:textId="77777777" w:rsidR="000B1B78" w:rsidRPr="00890FCA" w:rsidRDefault="000B1B78" w:rsidP="0042524A">
            <w:pPr>
              <w:spacing w:before="120" w:after="40"/>
              <w:rPr>
                <w:rFonts w:ascii="Arial" w:hAnsi="Arial" w:cs="Arial"/>
              </w:rPr>
            </w:pPr>
            <w:r w:rsidRPr="00890FCA">
              <w:rPr>
                <w:rFonts w:ascii="Arial" w:hAnsi="Arial" w:cs="Arial"/>
              </w:rPr>
              <w:t>Clinical site 1 (hospital/clinical site)</w:t>
            </w:r>
          </w:p>
        </w:tc>
        <w:tc>
          <w:tcPr>
            <w:tcW w:w="4982" w:type="dxa"/>
            <w:tcBorders>
              <w:bottom w:val="single" w:sz="4" w:space="0" w:color="auto"/>
            </w:tcBorders>
          </w:tcPr>
          <w:p w14:paraId="319660EF" w14:textId="77777777" w:rsidR="000B1B78" w:rsidRPr="005D5BCF" w:rsidRDefault="000B1B78" w:rsidP="00B07471">
            <w:pPr>
              <w:spacing w:before="120" w:after="40"/>
              <w:rPr>
                <w:rFonts w:ascii="Arial" w:hAnsi="Arial"/>
              </w:rPr>
            </w:pPr>
          </w:p>
        </w:tc>
        <w:tc>
          <w:tcPr>
            <w:tcW w:w="425" w:type="dxa"/>
          </w:tcPr>
          <w:p w14:paraId="71117E86" w14:textId="77777777" w:rsidR="000B1B78" w:rsidRPr="00253252" w:rsidRDefault="000B1B78" w:rsidP="00B07471">
            <w:pPr>
              <w:spacing w:before="120" w:after="40"/>
              <w:rPr>
                <w:rFonts w:ascii="Arial" w:hAnsi="Arial"/>
              </w:rPr>
            </w:pPr>
          </w:p>
        </w:tc>
        <w:tc>
          <w:tcPr>
            <w:tcW w:w="519" w:type="dxa"/>
            <w:tcBorders>
              <w:right w:val="single" w:sz="4" w:space="0" w:color="auto"/>
            </w:tcBorders>
          </w:tcPr>
          <w:p w14:paraId="472FC261" w14:textId="77777777" w:rsidR="000B1B78" w:rsidRPr="00253252" w:rsidRDefault="000B1B78"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0E40EC11" w14:textId="77777777" w:rsidR="000B1B78" w:rsidRPr="00253252" w:rsidRDefault="000B1B78" w:rsidP="00B07471">
            <w:pPr>
              <w:spacing w:before="120" w:after="40"/>
              <w:jc w:val="center"/>
              <w:rPr>
                <w:rFonts w:ascii="Arial" w:hAnsi="Arial"/>
              </w:rPr>
            </w:pPr>
          </w:p>
        </w:tc>
        <w:tc>
          <w:tcPr>
            <w:tcW w:w="520" w:type="dxa"/>
            <w:tcBorders>
              <w:left w:val="single" w:sz="4" w:space="0" w:color="auto"/>
            </w:tcBorders>
          </w:tcPr>
          <w:p w14:paraId="6BAD0012" w14:textId="77777777" w:rsidR="000B1B78" w:rsidRPr="00253252" w:rsidRDefault="000B1B78" w:rsidP="00B07471">
            <w:pPr>
              <w:spacing w:before="120" w:after="40"/>
              <w:rPr>
                <w:rFonts w:ascii="Arial" w:hAnsi="Arial"/>
              </w:rPr>
            </w:pPr>
          </w:p>
        </w:tc>
      </w:tr>
      <w:tr w:rsidR="000B1B78" w:rsidRPr="00253252" w14:paraId="68B6A6AD" w14:textId="77777777">
        <w:tc>
          <w:tcPr>
            <w:tcW w:w="3310" w:type="dxa"/>
          </w:tcPr>
          <w:p w14:paraId="0543D59F" w14:textId="77777777" w:rsidR="000B1B78" w:rsidRPr="00253252" w:rsidRDefault="000B1B78" w:rsidP="00B07471">
            <w:pPr>
              <w:rPr>
                <w:rFonts w:ascii="Arial" w:hAnsi="Arial" w:cs="Arial"/>
              </w:rPr>
            </w:pPr>
          </w:p>
        </w:tc>
        <w:tc>
          <w:tcPr>
            <w:tcW w:w="4982" w:type="dxa"/>
            <w:tcBorders>
              <w:top w:val="single" w:sz="4" w:space="0" w:color="auto"/>
            </w:tcBorders>
          </w:tcPr>
          <w:p w14:paraId="1666F9B3" w14:textId="77777777" w:rsidR="000B1B78" w:rsidRPr="00253252" w:rsidRDefault="000B1B78" w:rsidP="00B07471">
            <w:pPr>
              <w:rPr>
                <w:rFonts w:ascii="Arial" w:hAnsi="Arial"/>
              </w:rPr>
            </w:pPr>
          </w:p>
        </w:tc>
        <w:tc>
          <w:tcPr>
            <w:tcW w:w="425" w:type="dxa"/>
          </w:tcPr>
          <w:p w14:paraId="0785FFB4" w14:textId="77777777" w:rsidR="000B1B78" w:rsidRPr="00253252" w:rsidRDefault="000B1B78" w:rsidP="00B07471">
            <w:pPr>
              <w:rPr>
                <w:rFonts w:ascii="Arial" w:hAnsi="Arial"/>
              </w:rPr>
            </w:pPr>
          </w:p>
        </w:tc>
        <w:tc>
          <w:tcPr>
            <w:tcW w:w="519" w:type="dxa"/>
          </w:tcPr>
          <w:p w14:paraId="3AAF4E4B" w14:textId="77777777" w:rsidR="000B1B78" w:rsidRPr="00253252" w:rsidRDefault="000B1B78" w:rsidP="00B07471">
            <w:pPr>
              <w:rPr>
                <w:rFonts w:ascii="Arial" w:hAnsi="Arial"/>
              </w:rPr>
            </w:pPr>
          </w:p>
        </w:tc>
        <w:tc>
          <w:tcPr>
            <w:tcW w:w="520" w:type="dxa"/>
            <w:tcBorders>
              <w:top w:val="single" w:sz="4" w:space="0" w:color="auto"/>
              <w:bottom w:val="single" w:sz="4" w:space="0" w:color="auto"/>
            </w:tcBorders>
          </w:tcPr>
          <w:p w14:paraId="725B6C09" w14:textId="77777777" w:rsidR="000B1B78" w:rsidRPr="00253252" w:rsidRDefault="000B1B78" w:rsidP="00B07471">
            <w:pPr>
              <w:rPr>
                <w:rFonts w:ascii="Arial" w:hAnsi="Arial"/>
              </w:rPr>
            </w:pPr>
          </w:p>
        </w:tc>
        <w:tc>
          <w:tcPr>
            <w:tcW w:w="520" w:type="dxa"/>
          </w:tcPr>
          <w:p w14:paraId="384C787A" w14:textId="77777777" w:rsidR="000B1B78" w:rsidRPr="00253252" w:rsidRDefault="000B1B78" w:rsidP="00B07471">
            <w:pPr>
              <w:rPr>
                <w:rFonts w:ascii="Arial" w:hAnsi="Arial"/>
              </w:rPr>
            </w:pPr>
          </w:p>
        </w:tc>
      </w:tr>
      <w:tr w:rsidR="000B1B78" w:rsidRPr="00253252" w14:paraId="3DF479C3" w14:textId="77777777">
        <w:tc>
          <w:tcPr>
            <w:tcW w:w="3310" w:type="dxa"/>
          </w:tcPr>
          <w:p w14:paraId="42252A31" w14:textId="77777777" w:rsidR="000B1B78" w:rsidRPr="00253252" w:rsidRDefault="000B1B78" w:rsidP="0042524A">
            <w:pPr>
              <w:spacing w:before="120" w:after="40"/>
              <w:rPr>
                <w:rFonts w:ascii="Arial" w:hAnsi="Arial" w:cs="Arial"/>
              </w:rPr>
            </w:pPr>
            <w:r>
              <w:rPr>
                <w:rFonts w:ascii="Arial" w:hAnsi="Arial" w:cs="Arial"/>
              </w:rPr>
              <w:t>Clinical site</w:t>
            </w:r>
            <w:r w:rsidRPr="00253252">
              <w:rPr>
                <w:rFonts w:ascii="Arial" w:hAnsi="Arial" w:cs="Arial"/>
              </w:rPr>
              <w:t xml:space="preserve"> 2 (hospital/</w:t>
            </w:r>
            <w:r>
              <w:rPr>
                <w:rFonts w:ascii="Arial" w:hAnsi="Arial" w:cs="Arial"/>
              </w:rPr>
              <w:t>clinical site</w:t>
            </w:r>
            <w:r w:rsidRPr="00253252">
              <w:rPr>
                <w:rFonts w:ascii="Arial" w:hAnsi="Arial" w:cs="Arial"/>
              </w:rPr>
              <w:t>)</w:t>
            </w:r>
          </w:p>
        </w:tc>
        <w:tc>
          <w:tcPr>
            <w:tcW w:w="4982" w:type="dxa"/>
            <w:tcBorders>
              <w:bottom w:val="single" w:sz="4" w:space="0" w:color="auto"/>
            </w:tcBorders>
          </w:tcPr>
          <w:p w14:paraId="26D0707F" w14:textId="77777777" w:rsidR="000B1B78" w:rsidRPr="00253252" w:rsidRDefault="000B1B78" w:rsidP="00B07471">
            <w:pPr>
              <w:spacing w:before="120" w:after="40"/>
              <w:rPr>
                <w:rFonts w:ascii="Arial" w:hAnsi="Arial"/>
              </w:rPr>
            </w:pPr>
          </w:p>
        </w:tc>
        <w:tc>
          <w:tcPr>
            <w:tcW w:w="425" w:type="dxa"/>
          </w:tcPr>
          <w:p w14:paraId="257871AF" w14:textId="77777777" w:rsidR="000B1B78" w:rsidRPr="00253252" w:rsidRDefault="000B1B78" w:rsidP="00B07471">
            <w:pPr>
              <w:spacing w:before="120" w:after="40"/>
              <w:rPr>
                <w:rFonts w:ascii="Arial" w:hAnsi="Arial"/>
              </w:rPr>
            </w:pPr>
          </w:p>
        </w:tc>
        <w:tc>
          <w:tcPr>
            <w:tcW w:w="519" w:type="dxa"/>
            <w:tcBorders>
              <w:right w:val="single" w:sz="4" w:space="0" w:color="auto"/>
            </w:tcBorders>
          </w:tcPr>
          <w:p w14:paraId="18AE0D3C" w14:textId="77777777" w:rsidR="000B1B78" w:rsidRPr="00253252" w:rsidRDefault="000B1B78" w:rsidP="00B07471">
            <w:pPr>
              <w:spacing w:before="120"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683E7549" w14:textId="77777777" w:rsidR="000B1B78" w:rsidRPr="00253252" w:rsidRDefault="000B1B78" w:rsidP="00B07471">
            <w:pPr>
              <w:spacing w:before="120" w:after="40"/>
              <w:jc w:val="center"/>
              <w:rPr>
                <w:rFonts w:ascii="Arial" w:hAnsi="Arial"/>
              </w:rPr>
            </w:pPr>
          </w:p>
        </w:tc>
        <w:tc>
          <w:tcPr>
            <w:tcW w:w="520" w:type="dxa"/>
            <w:tcBorders>
              <w:left w:val="single" w:sz="4" w:space="0" w:color="auto"/>
            </w:tcBorders>
          </w:tcPr>
          <w:p w14:paraId="3F265E17" w14:textId="77777777" w:rsidR="000B1B78" w:rsidRPr="00253252" w:rsidRDefault="000B1B78" w:rsidP="00B07471">
            <w:pPr>
              <w:spacing w:before="120" w:after="40"/>
              <w:rPr>
                <w:rFonts w:ascii="Arial" w:hAnsi="Arial"/>
              </w:rPr>
            </w:pPr>
          </w:p>
        </w:tc>
      </w:tr>
      <w:tr w:rsidR="000B1B78" w:rsidRPr="00253252" w14:paraId="166A32BE" w14:textId="77777777">
        <w:tc>
          <w:tcPr>
            <w:tcW w:w="3310" w:type="dxa"/>
          </w:tcPr>
          <w:p w14:paraId="66F00CC6" w14:textId="77777777" w:rsidR="000B1B78" w:rsidRPr="00253252" w:rsidRDefault="000B1B78" w:rsidP="00B07471">
            <w:pPr>
              <w:spacing w:before="60"/>
              <w:rPr>
                <w:rFonts w:ascii="Arial" w:hAnsi="Arial"/>
                <w:sz w:val="16"/>
              </w:rPr>
            </w:pPr>
            <w:r w:rsidRPr="00253252">
              <w:rPr>
                <w:rFonts w:ascii="Arial" w:hAnsi="Arial"/>
                <w:sz w:val="16"/>
              </w:rPr>
              <w:t xml:space="preserve">only in the case of cooperating </w:t>
            </w:r>
            <w:proofErr w:type="spellStart"/>
            <w:r w:rsidRPr="00253252">
              <w:rPr>
                <w:rFonts w:ascii="Arial" w:hAnsi="Arial"/>
                <w:sz w:val="16"/>
              </w:rPr>
              <w:t>CrCCs</w:t>
            </w:r>
            <w:proofErr w:type="spellEnd"/>
          </w:p>
        </w:tc>
        <w:tc>
          <w:tcPr>
            <w:tcW w:w="4982" w:type="dxa"/>
            <w:tcBorders>
              <w:top w:val="single" w:sz="4" w:space="0" w:color="auto"/>
            </w:tcBorders>
          </w:tcPr>
          <w:p w14:paraId="2226E717" w14:textId="77777777" w:rsidR="000B1B78" w:rsidRPr="00253252" w:rsidRDefault="000B1B78" w:rsidP="00B07471">
            <w:pPr>
              <w:spacing w:before="60"/>
              <w:rPr>
                <w:rFonts w:ascii="Arial" w:hAnsi="Arial"/>
              </w:rPr>
            </w:pPr>
          </w:p>
        </w:tc>
        <w:tc>
          <w:tcPr>
            <w:tcW w:w="425" w:type="dxa"/>
          </w:tcPr>
          <w:p w14:paraId="497C2B0E" w14:textId="77777777" w:rsidR="000B1B78" w:rsidRPr="00253252" w:rsidRDefault="000B1B78" w:rsidP="00B07471">
            <w:pPr>
              <w:spacing w:before="60"/>
              <w:rPr>
                <w:rFonts w:ascii="Arial" w:hAnsi="Arial"/>
              </w:rPr>
            </w:pPr>
          </w:p>
        </w:tc>
        <w:tc>
          <w:tcPr>
            <w:tcW w:w="519" w:type="dxa"/>
          </w:tcPr>
          <w:p w14:paraId="3B8C9FCA" w14:textId="77777777" w:rsidR="000B1B78" w:rsidRPr="00253252" w:rsidRDefault="000B1B78" w:rsidP="00B07471">
            <w:pPr>
              <w:spacing w:before="60"/>
              <w:rPr>
                <w:rFonts w:ascii="Arial" w:hAnsi="Arial"/>
              </w:rPr>
            </w:pPr>
          </w:p>
        </w:tc>
        <w:tc>
          <w:tcPr>
            <w:tcW w:w="520" w:type="dxa"/>
            <w:tcBorders>
              <w:top w:val="single" w:sz="4" w:space="0" w:color="auto"/>
            </w:tcBorders>
          </w:tcPr>
          <w:p w14:paraId="1CDACAD9" w14:textId="77777777" w:rsidR="000B1B78" w:rsidRPr="00253252" w:rsidRDefault="000B1B78" w:rsidP="00B07471">
            <w:pPr>
              <w:spacing w:before="60"/>
              <w:rPr>
                <w:rFonts w:ascii="Arial" w:hAnsi="Arial"/>
              </w:rPr>
            </w:pPr>
          </w:p>
        </w:tc>
        <w:tc>
          <w:tcPr>
            <w:tcW w:w="520" w:type="dxa"/>
            <w:tcBorders>
              <w:left w:val="nil"/>
            </w:tcBorders>
          </w:tcPr>
          <w:p w14:paraId="10A49EBB" w14:textId="77777777" w:rsidR="000B1B78" w:rsidRPr="00253252" w:rsidRDefault="000B1B78" w:rsidP="00B07471">
            <w:pPr>
              <w:spacing w:before="60"/>
              <w:rPr>
                <w:rFonts w:ascii="Arial" w:hAnsi="Arial"/>
              </w:rPr>
            </w:pPr>
          </w:p>
        </w:tc>
      </w:tr>
    </w:tbl>
    <w:p w14:paraId="03296F74" w14:textId="77777777" w:rsidR="000B1B78" w:rsidRPr="00253252" w:rsidRDefault="000B1B78" w:rsidP="00345672">
      <w:pPr>
        <w:rPr>
          <w:rFonts w:ascii="Arial" w:hAnsi="Arial"/>
        </w:rPr>
      </w:pPr>
    </w:p>
    <w:p w14:paraId="67A5731B" w14:textId="77777777" w:rsidR="000B1B78" w:rsidRPr="00253252" w:rsidRDefault="000B1B78" w:rsidP="00345672">
      <w:pPr>
        <w:rPr>
          <w:rFonts w:ascii="Arial" w:hAnsi="Arial"/>
        </w:rPr>
      </w:pPr>
    </w:p>
    <w:p w14:paraId="513DB4F7" w14:textId="77777777" w:rsidR="000B1B78" w:rsidRPr="00253252" w:rsidRDefault="000B1B78" w:rsidP="00FA38C3">
      <w:pPr>
        <w:rPr>
          <w:rFonts w:ascii="Arial" w:hAnsi="Arial" w:cs="Arial"/>
          <w:b/>
          <w:bCs/>
          <w:sz w:val="22"/>
          <w:szCs w:val="22"/>
        </w:rPr>
      </w:pPr>
      <w:r w:rsidRPr="00253252">
        <w:rPr>
          <w:rFonts w:ascii="Arial" w:hAnsi="Arial" w:cs="Arial"/>
          <w:b/>
          <w:bCs/>
        </w:rPr>
        <w:t>QM system certification</w:t>
      </w:r>
    </w:p>
    <w:p w14:paraId="475456A0" w14:textId="77777777" w:rsidR="000B1B78" w:rsidRPr="00253252" w:rsidRDefault="000B1B78" w:rsidP="00FA38C3">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0B1B78" w:rsidRPr="00253252" w14:paraId="1AF4FAE9" w14:textId="77777777" w:rsidTr="00FA38C3">
        <w:trPr>
          <w:cantSplit/>
        </w:trPr>
        <w:tc>
          <w:tcPr>
            <w:tcW w:w="3270" w:type="dxa"/>
            <w:tcBorders>
              <w:top w:val="nil"/>
              <w:left w:val="nil"/>
              <w:bottom w:val="nil"/>
              <w:right w:val="single" w:sz="8" w:space="0" w:color="auto"/>
            </w:tcBorders>
            <w:tcMar>
              <w:top w:w="0" w:type="dxa"/>
              <w:left w:w="70" w:type="dxa"/>
              <w:bottom w:w="0" w:type="dxa"/>
              <w:right w:w="70" w:type="dxa"/>
            </w:tcMar>
          </w:tcPr>
          <w:p w14:paraId="098C0B60" w14:textId="77777777" w:rsidR="000B1B78" w:rsidRPr="00253252" w:rsidRDefault="000B1B78" w:rsidP="00401006">
            <w:pPr>
              <w:spacing w:before="40" w:after="40"/>
              <w:rPr>
                <w:rFonts w:ascii="Arial" w:hAnsi="Arial" w:cs="Arial"/>
              </w:rPr>
            </w:pPr>
            <w:r w:rsidRPr="00253252">
              <w:rPr>
                <w:rFonts w:ascii="Arial" w:hAnsi="Arial" w:cs="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C9D0DC8" w14:textId="77777777" w:rsidR="000B1B78" w:rsidRPr="00253252" w:rsidRDefault="000B1B78" w:rsidP="00FA38C3">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10269C6F" w14:textId="77777777" w:rsidR="000B1B78" w:rsidRPr="00253252" w:rsidRDefault="000B1B78" w:rsidP="00FA38C3">
            <w:pPr>
              <w:spacing w:before="40" w:after="40"/>
              <w:ind w:left="170"/>
              <w:rPr>
                <w:rFonts w:ascii="Arial" w:hAnsi="Arial" w:cs="Arial"/>
              </w:rPr>
            </w:pPr>
            <w:r w:rsidRPr="00253252">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44BFB95" w14:textId="77777777" w:rsidR="000B1B78" w:rsidRPr="00253252" w:rsidRDefault="000B1B78" w:rsidP="00FA38C3">
            <w:pPr>
              <w:spacing w:before="40" w:after="40"/>
              <w:jc w:val="center"/>
              <w:rPr>
                <w:rFonts w:ascii="Arial" w:hAnsi="Arial" w:cs="Arial"/>
                <w:color w:val="0000FF"/>
              </w:rPr>
            </w:pPr>
          </w:p>
        </w:tc>
        <w:tc>
          <w:tcPr>
            <w:tcW w:w="3469" w:type="dxa"/>
            <w:tcMar>
              <w:top w:w="0" w:type="dxa"/>
              <w:left w:w="70" w:type="dxa"/>
              <w:bottom w:w="0" w:type="dxa"/>
              <w:right w:w="70" w:type="dxa"/>
            </w:tcMar>
          </w:tcPr>
          <w:p w14:paraId="61FF51E0" w14:textId="77777777" w:rsidR="000B1B78" w:rsidRPr="00253252" w:rsidRDefault="000B1B78" w:rsidP="00FA38C3">
            <w:pPr>
              <w:spacing w:before="40" w:after="40"/>
              <w:ind w:left="170"/>
              <w:rPr>
                <w:rFonts w:ascii="Arial" w:hAnsi="Arial" w:cs="Arial"/>
              </w:rPr>
            </w:pPr>
            <w:r w:rsidRPr="00253252">
              <w:rPr>
                <w:rFonts w:ascii="Arial" w:hAnsi="Arial" w:cs="Arial"/>
              </w:rPr>
              <w:t>no</w:t>
            </w:r>
          </w:p>
        </w:tc>
      </w:tr>
    </w:tbl>
    <w:p w14:paraId="434A6BC6" w14:textId="77777777" w:rsidR="000B1B78" w:rsidRPr="00253252" w:rsidRDefault="000B1B78" w:rsidP="00FA38C3">
      <w:pPr>
        <w:rPr>
          <w:rFonts w:ascii="Arial" w:hAnsi="Arial" w:cs="Arial"/>
          <w:lang w:eastAsia="en-US"/>
        </w:rPr>
      </w:pPr>
    </w:p>
    <w:p w14:paraId="19156E70" w14:textId="77777777" w:rsidR="000B1B78" w:rsidRPr="00253252" w:rsidRDefault="000B1B78" w:rsidP="00FA38C3">
      <w:pPr>
        <w:rPr>
          <w:rFonts w:ascii="Arial" w:hAnsi="Arial" w:cs="Arial"/>
          <w:sz w:val="16"/>
          <w:szCs w:val="16"/>
        </w:rPr>
      </w:pPr>
      <w:r w:rsidRPr="00253252">
        <w:rPr>
          <w:rFonts w:ascii="Arial" w:hAnsi="Arial" w:cs="Arial"/>
          <w:sz w:val="16"/>
          <w:szCs w:val="16"/>
        </w:rPr>
        <w:t xml:space="preserve">A certified QM system is not </w:t>
      </w:r>
      <w:r>
        <w:rPr>
          <w:rFonts w:ascii="Arial" w:hAnsi="Arial" w:cs="Arial"/>
          <w:sz w:val="16"/>
          <w:szCs w:val="16"/>
        </w:rPr>
        <w:t>mandatory</w:t>
      </w:r>
      <w:r w:rsidRPr="00253252">
        <w:rPr>
          <w:rFonts w:ascii="Arial" w:hAnsi="Arial" w:cs="Arial"/>
          <w:sz w:val="16"/>
          <w:szCs w:val="16"/>
        </w:rPr>
        <w:t xml:space="preserve"> for DKG certification, but is advisable.</w:t>
      </w:r>
    </w:p>
    <w:p w14:paraId="663A7A8E" w14:textId="77777777" w:rsidR="000B1B78" w:rsidRPr="00253252" w:rsidRDefault="000B1B78" w:rsidP="00FA38C3">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0B1B78" w:rsidRPr="00253252" w14:paraId="36C32534" w14:textId="77777777" w:rsidTr="00FA38C3">
        <w:trPr>
          <w:cantSplit/>
        </w:trPr>
        <w:tc>
          <w:tcPr>
            <w:tcW w:w="3270" w:type="dxa"/>
            <w:tcBorders>
              <w:top w:val="nil"/>
              <w:left w:val="nil"/>
              <w:bottom w:val="nil"/>
              <w:right w:val="single" w:sz="8" w:space="0" w:color="auto"/>
            </w:tcBorders>
            <w:tcMar>
              <w:top w:w="0" w:type="dxa"/>
              <w:left w:w="70" w:type="dxa"/>
              <w:bottom w:w="0" w:type="dxa"/>
              <w:right w:w="70" w:type="dxa"/>
            </w:tcMar>
          </w:tcPr>
          <w:p w14:paraId="6C7C7871" w14:textId="77777777" w:rsidR="000B1B78" w:rsidRPr="00253252" w:rsidRDefault="000B1B78" w:rsidP="00401006">
            <w:pPr>
              <w:spacing w:before="40" w:after="40"/>
              <w:rPr>
                <w:rFonts w:ascii="Arial" w:hAnsi="Arial" w:cs="Arial"/>
                <w:sz w:val="22"/>
                <w:szCs w:val="22"/>
              </w:rPr>
            </w:pPr>
            <w:r w:rsidRPr="00253252">
              <w:rPr>
                <w:rFonts w:ascii="Arial" w:hAnsi="Arial" w:cs="Arial"/>
              </w:rPr>
              <w:t>QM 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E25859A" w14:textId="77777777" w:rsidR="000B1B78" w:rsidRPr="00253252" w:rsidRDefault="000B1B78" w:rsidP="00FA38C3">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00835D36" w14:textId="77777777" w:rsidR="000B1B78" w:rsidRPr="00253252" w:rsidRDefault="000B1B78" w:rsidP="00FA38C3">
            <w:pPr>
              <w:spacing w:before="40" w:after="40"/>
              <w:ind w:left="170"/>
              <w:rPr>
                <w:rFonts w:ascii="Arial" w:hAnsi="Arial" w:cs="Arial"/>
              </w:rPr>
            </w:pPr>
            <w:r w:rsidRPr="00253252">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A9B8242" w14:textId="77777777" w:rsidR="000B1B78" w:rsidRPr="00253252" w:rsidRDefault="000B1B78" w:rsidP="00FA38C3">
            <w:pPr>
              <w:spacing w:before="40" w:after="40"/>
              <w:jc w:val="center"/>
              <w:rPr>
                <w:rFonts w:ascii="Arial" w:hAnsi="Arial" w:cs="Arial"/>
                <w:color w:val="0000FF"/>
              </w:rPr>
            </w:pPr>
          </w:p>
        </w:tc>
        <w:tc>
          <w:tcPr>
            <w:tcW w:w="3469" w:type="dxa"/>
            <w:tcMar>
              <w:top w:w="0" w:type="dxa"/>
              <w:left w:w="70" w:type="dxa"/>
              <w:bottom w:w="0" w:type="dxa"/>
              <w:right w:w="70" w:type="dxa"/>
            </w:tcMar>
          </w:tcPr>
          <w:p w14:paraId="4AE10D2C" w14:textId="77777777" w:rsidR="000B1B78" w:rsidRPr="00253252" w:rsidRDefault="000B1B78" w:rsidP="00FA38C3">
            <w:pPr>
              <w:spacing w:before="40" w:after="40"/>
              <w:ind w:left="170"/>
              <w:rPr>
                <w:rFonts w:ascii="Arial" w:hAnsi="Arial" w:cs="Arial"/>
              </w:rPr>
            </w:pPr>
            <w:r w:rsidRPr="00253252">
              <w:rPr>
                <w:rFonts w:ascii="Arial" w:hAnsi="Arial" w:cs="Arial"/>
              </w:rPr>
              <w:t xml:space="preserve">KTQ </w:t>
            </w:r>
          </w:p>
        </w:tc>
      </w:tr>
      <w:tr w:rsidR="000B1B78" w:rsidRPr="00253252" w14:paraId="72D0FBBF" w14:textId="77777777" w:rsidTr="00FA38C3">
        <w:trPr>
          <w:cantSplit/>
        </w:trPr>
        <w:tc>
          <w:tcPr>
            <w:tcW w:w="3270" w:type="dxa"/>
            <w:tcMar>
              <w:top w:w="0" w:type="dxa"/>
              <w:left w:w="70" w:type="dxa"/>
              <w:bottom w:w="0" w:type="dxa"/>
              <w:right w:w="70" w:type="dxa"/>
            </w:tcMar>
          </w:tcPr>
          <w:p w14:paraId="77771C05" w14:textId="77777777" w:rsidR="000B1B78" w:rsidRPr="00253252" w:rsidRDefault="000B1B78" w:rsidP="00FA38C3">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2F7AEDBE" w14:textId="77777777" w:rsidR="000B1B78" w:rsidRPr="00253252" w:rsidRDefault="000B1B78" w:rsidP="00FA38C3">
            <w:pPr>
              <w:spacing w:before="40" w:after="40"/>
              <w:jc w:val="center"/>
              <w:rPr>
                <w:rFonts w:ascii="Arial" w:hAnsi="Arial" w:cs="Arial"/>
                <w:color w:val="0000FF"/>
                <w:sz w:val="6"/>
                <w:szCs w:val="6"/>
              </w:rPr>
            </w:pPr>
          </w:p>
        </w:tc>
        <w:tc>
          <w:tcPr>
            <w:tcW w:w="2705" w:type="dxa"/>
            <w:tcMar>
              <w:top w:w="0" w:type="dxa"/>
              <w:left w:w="70" w:type="dxa"/>
              <w:bottom w:w="0" w:type="dxa"/>
              <w:right w:w="70" w:type="dxa"/>
            </w:tcMar>
          </w:tcPr>
          <w:p w14:paraId="19FF6AAB" w14:textId="77777777" w:rsidR="000B1B78" w:rsidRPr="00253252" w:rsidRDefault="000B1B78" w:rsidP="00FA38C3">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76ABD106" w14:textId="77777777" w:rsidR="000B1B78" w:rsidRPr="00253252" w:rsidRDefault="000B1B78" w:rsidP="00FA38C3">
            <w:pPr>
              <w:spacing w:before="40" w:after="40"/>
              <w:jc w:val="center"/>
              <w:rPr>
                <w:rFonts w:ascii="Arial" w:hAnsi="Arial" w:cs="Arial"/>
                <w:color w:val="0000FF"/>
                <w:sz w:val="6"/>
                <w:szCs w:val="6"/>
              </w:rPr>
            </w:pPr>
          </w:p>
        </w:tc>
        <w:tc>
          <w:tcPr>
            <w:tcW w:w="3469" w:type="dxa"/>
            <w:tcMar>
              <w:top w:w="0" w:type="dxa"/>
              <w:left w:w="70" w:type="dxa"/>
              <w:bottom w:w="0" w:type="dxa"/>
              <w:right w:w="70" w:type="dxa"/>
            </w:tcMar>
          </w:tcPr>
          <w:p w14:paraId="387EC825" w14:textId="77777777" w:rsidR="000B1B78" w:rsidRPr="00253252" w:rsidRDefault="000B1B78" w:rsidP="00FA38C3">
            <w:pPr>
              <w:spacing w:before="40" w:after="40"/>
              <w:ind w:left="170"/>
              <w:rPr>
                <w:rFonts w:ascii="Arial" w:hAnsi="Arial" w:cs="Arial"/>
                <w:sz w:val="6"/>
                <w:szCs w:val="6"/>
              </w:rPr>
            </w:pPr>
          </w:p>
        </w:tc>
      </w:tr>
      <w:tr w:rsidR="000B1B78" w:rsidRPr="00253252" w14:paraId="02783023" w14:textId="77777777" w:rsidTr="00FA38C3">
        <w:trPr>
          <w:cantSplit/>
        </w:trPr>
        <w:tc>
          <w:tcPr>
            <w:tcW w:w="3270" w:type="dxa"/>
            <w:tcBorders>
              <w:top w:val="nil"/>
              <w:left w:val="nil"/>
              <w:bottom w:val="nil"/>
              <w:right w:val="single" w:sz="8" w:space="0" w:color="auto"/>
            </w:tcBorders>
            <w:tcMar>
              <w:top w:w="0" w:type="dxa"/>
              <w:left w:w="70" w:type="dxa"/>
              <w:bottom w:w="0" w:type="dxa"/>
              <w:right w:w="70" w:type="dxa"/>
            </w:tcMar>
          </w:tcPr>
          <w:p w14:paraId="5656B317" w14:textId="77777777" w:rsidR="000B1B78" w:rsidRPr="00253252" w:rsidRDefault="000B1B78" w:rsidP="00FA38C3">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572157FD" w14:textId="77777777" w:rsidR="000B1B78" w:rsidRPr="00253252" w:rsidRDefault="000B1B78" w:rsidP="00FA38C3">
            <w:pPr>
              <w:spacing w:before="40" w:after="40"/>
              <w:jc w:val="center"/>
              <w:rPr>
                <w:rFonts w:ascii="Arial" w:hAnsi="Arial" w:cs="Arial"/>
                <w:color w:val="0000FF"/>
                <w:sz w:val="22"/>
                <w:szCs w:val="22"/>
              </w:rPr>
            </w:pPr>
          </w:p>
        </w:tc>
        <w:tc>
          <w:tcPr>
            <w:tcW w:w="2705" w:type="dxa"/>
            <w:tcBorders>
              <w:top w:val="nil"/>
              <w:left w:val="nil"/>
              <w:bottom w:val="nil"/>
              <w:right w:val="single" w:sz="8" w:space="0" w:color="auto"/>
            </w:tcBorders>
            <w:tcMar>
              <w:top w:w="0" w:type="dxa"/>
              <w:left w:w="70" w:type="dxa"/>
              <w:bottom w:w="0" w:type="dxa"/>
              <w:right w:w="70" w:type="dxa"/>
            </w:tcMar>
          </w:tcPr>
          <w:p w14:paraId="35396E8F" w14:textId="77777777" w:rsidR="000B1B78" w:rsidRPr="00253252" w:rsidRDefault="000B1B78" w:rsidP="0042524A">
            <w:pPr>
              <w:spacing w:before="40" w:after="40"/>
              <w:ind w:left="170"/>
              <w:rPr>
                <w:rFonts w:ascii="Arial" w:hAnsi="Arial" w:cs="Arial"/>
              </w:rPr>
            </w:pPr>
            <w:r w:rsidRPr="00253252">
              <w:rPr>
                <w:rFonts w:ascii="Arial" w:hAnsi="Arial" w:cs="Arial"/>
              </w:rPr>
              <w:t>Joint Commi</w:t>
            </w:r>
            <w:r>
              <w:rPr>
                <w:rFonts w:ascii="Arial" w:hAnsi="Arial" w:cs="Arial"/>
              </w:rPr>
              <w:t>ttee</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77534222" w14:textId="77777777" w:rsidR="000B1B78" w:rsidRPr="00253252" w:rsidRDefault="000B1B78" w:rsidP="00FA38C3">
            <w:pPr>
              <w:spacing w:before="40" w:after="40"/>
              <w:jc w:val="center"/>
              <w:rPr>
                <w:rFonts w:ascii="Arial" w:hAnsi="Arial" w:cs="Arial"/>
                <w:color w:val="0000FF"/>
              </w:rPr>
            </w:pPr>
          </w:p>
        </w:tc>
        <w:tc>
          <w:tcPr>
            <w:tcW w:w="3469" w:type="dxa"/>
            <w:tcMar>
              <w:top w:w="0" w:type="dxa"/>
              <w:left w:w="70" w:type="dxa"/>
              <w:bottom w:w="0" w:type="dxa"/>
              <w:right w:w="70" w:type="dxa"/>
            </w:tcMar>
          </w:tcPr>
          <w:p w14:paraId="501CF88E" w14:textId="77777777" w:rsidR="000B1B78" w:rsidRPr="00253252" w:rsidRDefault="000B1B78" w:rsidP="00FA38C3">
            <w:pPr>
              <w:spacing w:before="40" w:after="40"/>
              <w:ind w:left="170"/>
              <w:rPr>
                <w:rFonts w:ascii="Arial" w:hAnsi="Arial" w:cs="Arial"/>
              </w:rPr>
            </w:pPr>
            <w:proofErr w:type="spellStart"/>
            <w:r w:rsidRPr="00253252">
              <w:rPr>
                <w:rFonts w:ascii="Arial" w:hAnsi="Arial" w:cs="Arial"/>
              </w:rPr>
              <w:t>proCum</w:t>
            </w:r>
            <w:proofErr w:type="spellEnd"/>
            <w:r w:rsidRPr="00253252">
              <w:rPr>
                <w:rFonts w:ascii="Arial" w:hAnsi="Arial" w:cs="Arial"/>
              </w:rPr>
              <w:t xml:space="preserve"> Cert</w:t>
            </w:r>
          </w:p>
        </w:tc>
      </w:tr>
    </w:tbl>
    <w:p w14:paraId="57DB6C4E" w14:textId="77777777" w:rsidR="000B1B78" w:rsidRPr="00253252" w:rsidRDefault="000B1B78" w:rsidP="00FA38C3">
      <w:pPr>
        <w:rPr>
          <w:rFonts w:ascii="Arial" w:hAnsi="Arial" w:cs="Arial"/>
          <w:lang w:eastAsia="en-US"/>
        </w:rPr>
      </w:pPr>
    </w:p>
    <w:tbl>
      <w:tblPr>
        <w:tblW w:w="10276" w:type="dxa"/>
        <w:tblInd w:w="-68" w:type="dxa"/>
        <w:tblCellMar>
          <w:left w:w="0" w:type="dxa"/>
          <w:right w:w="0" w:type="dxa"/>
        </w:tblCellMar>
        <w:tblLook w:val="00A0" w:firstRow="1" w:lastRow="0" w:firstColumn="1" w:lastColumn="0" w:noHBand="0" w:noVBand="0"/>
      </w:tblPr>
      <w:tblGrid>
        <w:gridCol w:w="3270"/>
        <w:gridCol w:w="7006"/>
      </w:tblGrid>
      <w:tr w:rsidR="000B1B78" w:rsidRPr="00253252" w14:paraId="6D40323A" w14:textId="77777777" w:rsidTr="00FA38C3">
        <w:tc>
          <w:tcPr>
            <w:tcW w:w="3270" w:type="dxa"/>
            <w:tcMar>
              <w:top w:w="0" w:type="dxa"/>
              <w:left w:w="70" w:type="dxa"/>
              <w:bottom w:w="0" w:type="dxa"/>
              <w:right w:w="70" w:type="dxa"/>
            </w:tcMar>
          </w:tcPr>
          <w:p w14:paraId="17D6D205" w14:textId="77777777" w:rsidR="000B1B78" w:rsidRPr="00253252" w:rsidRDefault="000B1B78" w:rsidP="00FA38C3">
            <w:pPr>
              <w:spacing w:before="120" w:after="60"/>
              <w:rPr>
                <w:rFonts w:ascii="Arial" w:hAnsi="Arial" w:cs="Arial"/>
                <w:sz w:val="22"/>
                <w:szCs w:val="22"/>
              </w:rPr>
            </w:pPr>
            <w:r w:rsidRPr="00253252">
              <w:rPr>
                <w:rFonts w:ascii="Arial" w:hAnsi="Arial" w:cs="Arial"/>
              </w:rPr>
              <w:t>Certification body for QM</w:t>
            </w:r>
          </w:p>
        </w:tc>
        <w:tc>
          <w:tcPr>
            <w:tcW w:w="7006" w:type="dxa"/>
            <w:tcBorders>
              <w:top w:val="nil"/>
              <w:left w:val="nil"/>
              <w:bottom w:val="single" w:sz="8" w:space="0" w:color="auto"/>
              <w:right w:val="nil"/>
            </w:tcBorders>
            <w:tcMar>
              <w:top w:w="0" w:type="dxa"/>
              <w:left w:w="70" w:type="dxa"/>
              <w:bottom w:w="0" w:type="dxa"/>
              <w:right w:w="70" w:type="dxa"/>
            </w:tcMar>
          </w:tcPr>
          <w:p w14:paraId="2743C097" w14:textId="77777777" w:rsidR="000B1B78" w:rsidRPr="00253252" w:rsidRDefault="000B1B78" w:rsidP="00FA38C3">
            <w:pPr>
              <w:spacing w:before="120" w:after="60"/>
              <w:rPr>
                <w:rFonts w:ascii="Arial" w:hAnsi="Arial" w:cs="Arial"/>
              </w:rPr>
            </w:pPr>
          </w:p>
        </w:tc>
      </w:tr>
    </w:tbl>
    <w:p w14:paraId="52D3BEF3" w14:textId="77777777" w:rsidR="000B1B78" w:rsidRPr="00253252" w:rsidRDefault="000B1B78" w:rsidP="00FA38C3">
      <w:pPr>
        <w:rPr>
          <w:rFonts w:ascii="Arial" w:hAnsi="Arial" w:cs="Arial"/>
          <w:sz w:val="15"/>
          <w:szCs w:val="15"/>
          <w:highlight w:val="yellow"/>
        </w:rPr>
      </w:pPr>
    </w:p>
    <w:p w14:paraId="20514F10" w14:textId="77777777" w:rsidR="000B1B78" w:rsidRPr="00253252" w:rsidRDefault="000B1B78" w:rsidP="00345672">
      <w:pPr>
        <w:rPr>
          <w:rFonts w:ascii="Arial" w:hAnsi="Arial"/>
        </w:rPr>
      </w:pPr>
    </w:p>
    <w:p w14:paraId="6A52EA08" w14:textId="77777777" w:rsidR="000B1B78" w:rsidRPr="00253252" w:rsidRDefault="000B1B78" w:rsidP="00345672">
      <w:pPr>
        <w:rPr>
          <w:rFonts w:ascii="Arial" w:hAnsi="Arial"/>
        </w:rPr>
      </w:pPr>
    </w:p>
    <w:p w14:paraId="09E93137" w14:textId="77777777" w:rsidR="000B1B78" w:rsidRPr="00253252" w:rsidRDefault="000B1B78" w:rsidP="00345672">
      <w:pPr>
        <w:rPr>
          <w:rFonts w:ascii="Arial" w:hAnsi="Arial"/>
        </w:rPr>
      </w:pPr>
    </w:p>
    <w:p w14:paraId="5211CB91" w14:textId="77777777" w:rsidR="000B1B78" w:rsidRPr="00253252" w:rsidRDefault="000B1B78" w:rsidP="00797B68">
      <w:pPr>
        <w:outlineLvl w:val="0"/>
        <w:rPr>
          <w:rFonts w:ascii="Arial" w:hAnsi="Arial"/>
        </w:rPr>
      </w:pPr>
      <w:r w:rsidRPr="00253252">
        <w:rPr>
          <w:rFonts w:ascii="Arial" w:hAnsi="Arial"/>
          <w:b/>
        </w:rPr>
        <w:t>Network/ main cooperation partners</w:t>
      </w:r>
    </w:p>
    <w:p w14:paraId="0FBB698C" w14:textId="77777777" w:rsidR="000B1B78" w:rsidRPr="00253252" w:rsidRDefault="000B1B78" w:rsidP="00797B68">
      <w:pPr>
        <w:outlineLvl w:val="0"/>
        <w:rPr>
          <w:rFonts w:ascii="Arial" w:hAnsi="Arial"/>
        </w:rPr>
      </w:pPr>
    </w:p>
    <w:p w14:paraId="23CCDA9B" w14:textId="77777777" w:rsidR="000B1B78" w:rsidRPr="00253252" w:rsidRDefault="000B1B78" w:rsidP="00A47001">
      <w:pPr>
        <w:rPr>
          <w:rFonts w:ascii="Arial" w:hAnsi="Arial" w:cs="Arial"/>
        </w:rPr>
      </w:pPr>
    </w:p>
    <w:p w14:paraId="04EB2F60" w14:textId="77777777" w:rsidR="000B1B78" w:rsidRPr="00253252" w:rsidRDefault="000B1B78" w:rsidP="00A47001">
      <w:pPr>
        <w:rPr>
          <w:rFonts w:ascii="Arial" w:hAnsi="Arial" w:cs="Arial"/>
        </w:rPr>
      </w:pPr>
      <w:r w:rsidRPr="00253252">
        <w:rPr>
          <w:rFonts w:ascii="Arial" w:hAnsi="Arial" w:cs="Arial"/>
        </w:rPr>
        <w:t>The (main) cooperation partners of Colorectal Cancer Centres are registered with the certification agency OnkoZert in</w:t>
      </w:r>
      <w:r w:rsidRPr="00253252">
        <w:rPr>
          <w:rFonts w:ascii="Arial" w:hAnsi="Arial"/>
        </w:rPr>
        <w:t xml:space="preserve"> a "master data sheet" (</w:t>
      </w:r>
      <w:r w:rsidRPr="00253252">
        <w:rPr>
          <w:rFonts w:ascii="Arial" w:hAnsi="Arial"/>
          <w:i/>
        </w:rPr>
        <w:t>"</w:t>
      </w:r>
      <w:proofErr w:type="spellStart"/>
      <w:r w:rsidRPr="00253252">
        <w:rPr>
          <w:rFonts w:ascii="Arial" w:hAnsi="Arial"/>
          <w:i/>
        </w:rPr>
        <w:t>Stammblatt</w:t>
      </w:r>
      <w:proofErr w:type="spellEnd"/>
      <w:r w:rsidRPr="00253252">
        <w:rPr>
          <w:rFonts w:ascii="Arial" w:hAnsi="Arial"/>
          <w:i/>
        </w:rPr>
        <w:t>"</w:t>
      </w:r>
      <w:r w:rsidRPr="00253252">
        <w:rPr>
          <w:rFonts w:ascii="Arial" w:hAnsi="Arial"/>
        </w:rPr>
        <w:t>)</w:t>
      </w:r>
      <w:r w:rsidRPr="00253252">
        <w:rPr>
          <w:rFonts w:ascii="Arial" w:hAnsi="Arial" w:cs="Arial"/>
        </w:rPr>
        <w:t xml:space="preserve">. All </w:t>
      </w:r>
      <w:r>
        <w:rPr>
          <w:rFonts w:ascii="Arial" w:hAnsi="Arial" w:cs="Arial"/>
        </w:rPr>
        <w:t>the</w:t>
      </w:r>
      <w:r w:rsidRPr="00253252">
        <w:rPr>
          <w:rFonts w:ascii="Arial" w:hAnsi="Arial" w:cs="Arial"/>
        </w:rPr>
        <w:t xml:space="preserve"> information </w:t>
      </w:r>
      <w:r>
        <w:rPr>
          <w:rFonts w:ascii="Arial" w:hAnsi="Arial" w:cs="Arial"/>
        </w:rPr>
        <w:t xml:space="preserve">contained therein </w:t>
      </w:r>
      <w:r w:rsidRPr="00253252">
        <w:rPr>
          <w:rFonts w:ascii="Arial" w:hAnsi="Arial" w:cs="Arial"/>
        </w:rPr>
        <w:t xml:space="preserve">is published on </w:t>
      </w:r>
      <w:hyperlink r:id="rId8" w:history="1">
        <w:r w:rsidRPr="00253252">
          <w:rPr>
            <w:rStyle w:val="Hyperlink"/>
            <w:rFonts w:ascii="Arial" w:hAnsi="Arial" w:cs="Arial"/>
            <w:bCs/>
          </w:rPr>
          <w:t>www.oncomap.de</w:t>
        </w:r>
      </w:hyperlink>
      <w:r w:rsidRPr="00253252">
        <w:rPr>
          <w:rFonts w:ascii="Arial" w:hAnsi="Arial" w:cs="Arial"/>
        </w:rPr>
        <w:t xml:space="preserve">. The </w:t>
      </w:r>
      <w:r>
        <w:rPr>
          <w:rFonts w:ascii="Arial" w:hAnsi="Arial" w:cs="Arial"/>
        </w:rPr>
        <w:t>C</w:t>
      </w:r>
      <w:r w:rsidRPr="00253252">
        <w:rPr>
          <w:rFonts w:ascii="Arial" w:hAnsi="Arial" w:cs="Arial"/>
        </w:rPr>
        <w:t xml:space="preserve">entre </w:t>
      </w:r>
      <w:r>
        <w:rPr>
          <w:rFonts w:ascii="Arial" w:hAnsi="Arial" w:cs="Arial"/>
        </w:rPr>
        <w:t>must</w:t>
      </w:r>
      <w:r w:rsidRPr="00253252">
        <w:rPr>
          <w:rFonts w:ascii="Arial" w:hAnsi="Arial" w:cs="Arial"/>
        </w:rPr>
        <w:t xml:space="preserve"> report all new and also all invalid </w:t>
      </w:r>
      <w:proofErr w:type="spellStart"/>
      <w:r w:rsidRPr="00253252">
        <w:rPr>
          <w:rFonts w:ascii="Arial" w:hAnsi="Arial" w:cs="Arial"/>
        </w:rPr>
        <w:t>cooperations</w:t>
      </w:r>
      <w:proofErr w:type="spellEnd"/>
      <w:r w:rsidRPr="00253252">
        <w:rPr>
          <w:rFonts w:ascii="Arial" w:hAnsi="Arial" w:cs="Arial"/>
        </w:rPr>
        <w:t>. All other updates (change</w:t>
      </w:r>
      <w:r>
        <w:rPr>
          <w:rFonts w:ascii="Arial" w:hAnsi="Arial" w:cs="Arial"/>
        </w:rPr>
        <w:t>s</w:t>
      </w:r>
      <w:r w:rsidRPr="00253252">
        <w:rPr>
          <w:rFonts w:ascii="Arial" w:hAnsi="Arial" w:cs="Arial"/>
        </w:rPr>
        <w:t xml:space="preserve"> in management, contact data etc.) must be corrected in the “master data sheet and must be regularly updated </w:t>
      </w:r>
      <w:r>
        <w:rPr>
          <w:rFonts w:ascii="Arial" w:hAnsi="Arial" w:cs="Arial"/>
        </w:rPr>
        <w:t>prior to</w:t>
      </w:r>
      <w:r w:rsidRPr="00253252">
        <w:rPr>
          <w:rFonts w:ascii="Arial" w:hAnsi="Arial" w:cs="Arial"/>
        </w:rPr>
        <w:t xml:space="preserve"> the annual </w:t>
      </w:r>
      <w:r>
        <w:rPr>
          <w:rFonts w:ascii="Arial" w:hAnsi="Arial" w:cs="Arial"/>
        </w:rPr>
        <w:t>surveillance audit</w:t>
      </w:r>
      <w:r w:rsidRPr="00253252">
        <w:rPr>
          <w:rFonts w:ascii="Arial" w:hAnsi="Arial" w:cs="Arial"/>
        </w:rPr>
        <w:t xml:space="preserve">. This master </w:t>
      </w:r>
      <w:r w:rsidRPr="00253252">
        <w:rPr>
          <w:rFonts w:ascii="Arial" w:hAnsi="Arial"/>
        </w:rPr>
        <w:t>data sheet</w:t>
      </w:r>
      <w:r w:rsidRPr="00253252">
        <w:rPr>
          <w:rFonts w:ascii="Arial" w:hAnsi="Arial" w:cs="Arial"/>
        </w:rPr>
        <w:t xml:space="preserve"> can be requested from OnkoZert. </w:t>
      </w:r>
    </w:p>
    <w:p w14:paraId="4D8518CB" w14:textId="77777777" w:rsidR="000B1B78" w:rsidRPr="00253252" w:rsidRDefault="000B1B78" w:rsidP="00797B68">
      <w:pPr>
        <w:rPr>
          <w:rFonts w:ascii="Arial" w:hAnsi="Arial"/>
        </w:rPr>
      </w:pPr>
    </w:p>
    <w:p w14:paraId="0614EFF4" w14:textId="77777777" w:rsidR="000B1B78" w:rsidRPr="00253252" w:rsidRDefault="000B1B78" w:rsidP="00345672">
      <w:pPr>
        <w:rPr>
          <w:rFonts w:ascii="Arial" w:hAnsi="Arial"/>
        </w:rPr>
      </w:pPr>
    </w:p>
    <w:p w14:paraId="6C460CB3" w14:textId="77777777" w:rsidR="000B1B78" w:rsidRPr="00253252" w:rsidRDefault="000B1B78" w:rsidP="00345672">
      <w:pPr>
        <w:rPr>
          <w:rFonts w:ascii="Arial" w:hAnsi="Arial"/>
        </w:rPr>
      </w:pPr>
    </w:p>
    <w:p w14:paraId="56621D8C" w14:textId="77777777" w:rsidR="000B1B78" w:rsidRPr="00253252" w:rsidRDefault="000B1B78" w:rsidP="00345672">
      <w:pPr>
        <w:rPr>
          <w:rFonts w:ascii="Arial" w:hAnsi="Arial"/>
        </w:rPr>
      </w:pPr>
    </w:p>
    <w:p w14:paraId="0D145AB4" w14:textId="77777777" w:rsidR="000B1B78" w:rsidRPr="00253252" w:rsidRDefault="000B1B78" w:rsidP="00EA7E1E">
      <w:pPr>
        <w:rPr>
          <w:rFonts w:ascii="Arial" w:hAnsi="Arial" w:cs="Arial"/>
          <w:b/>
        </w:rPr>
      </w:pPr>
      <w:r w:rsidRPr="00253252">
        <w:rPr>
          <w:rFonts w:ascii="Arial" w:hAnsi="Arial" w:cs="Arial"/>
          <w:b/>
        </w:rPr>
        <w:t>Compilation/Update</w:t>
      </w:r>
    </w:p>
    <w:p w14:paraId="60E872DF" w14:textId="77777777" w:rsidR="000B1B78" w:rsidRPr="00253252" w:rsidRDefault="000B1B78" w:rsidP="00345672">
      <w:pPr>
        <w:rPr>
          <w:rFonts w:ascii="Arial" w:hAnsi="Arial"/>
        </w:rPr>
      </w:pPr>
    </w:p>
    <w:p w14:paraId="508BB9CA" w14:textId="77777777" w:rsidR="000B1B78" w:rsidRPr="00253252" w:rsidRDefault="000B1B78" w:rsidP="00647A3E">
      <w:pPr>
        <w:rPr>
          <w:rFonts w:ascii="Arial" w:hAnsi="Arial" w:cs="Arial"/>
        </w:rPr>
      </w:pPr>
      <w:r w:rsidRPr="00253252">
        <w:rPr>
          <w:rFonts w:ascii="Arial" w:hAnsi="Arial"/>
        </w:rPr>
        <w:t xml:space="preserve">The electronically generated questionnaire serves as </w:t>
      </w:r>
      <w:r>
        <w:rPr>
          <w:rFonts w:ascii="Arial" w:hAnsi="Arial"/>
        </w:rPr>
        <w:t>the</w:t>
      </w:r>
      <w:r w:rsidRPr="00253252">
        <w:rPr>
          <w:rFonts w:ascii="Arial" w:hAnsi="Arial"/>
        </w:rPr>
        <w:t xml:space="preserve"> basis for </w:t>
      </w:r>
      <w:r>
        <w:rPr>
          <w:rFonts w:ascii="Arial" w:hAnsi="Arial"/>
        </w:rPr>
        <w:t xml:space="preserve">certification of the </w:t>
      </w:r>
      <w:proofErr w:type="spellStart"/>
      <w:r w:rsidRPr="00253252">
        <w:rPr>
          <w:rFonts w:ascii="Arial" w:hAnsi="Arial"/>
        </w:rPr>
        <w:t>CrCC</w:t>
      </w:r>
      <w:proofErr w:type="spellEnd"/>
      <w:r w:rsidRPr="00253252">
        <w:rPr>
          <w:rFonts w:ascii="Arial" w:hAnsi="Arial"/>
        </w:rPr>
        <w:t xml:space="preserve">. The correctness and completeness of the information </w:t>
      </w:r>
      <w:r>
        <w:rPr>
          <w:rFonts w:ascii="Arial" w:hAnsi="Arial"/>
        </w:rPr>
        <w:t>contained therein</w:t>
      </w:r>
      <w:r w:rsidRPr="00253252">
        <w:rPr>
          <w:rFonts w:ascii="Arial" w:hAnsi="Arial"/>
        </w:rPr>
        <w:t xml:space="preserve"> ha</w:t>
      </w:r>
      <w:r>
        <w:rPr>
          <w:rFonts w:ascii="Arial" w:hAnsi="Arial"/>
        </w:rPr>
        <w:t>ve</w:t>
      </w:r>
      <w:r w:rsidRPr="00253252">
        <w:rPr>
          <w:rFonts w:ascii="Arial" w:hAnsi="Arial"/>
        </w:rPr>
        <w:t xml:space="preserve"> been </w:t>
      </w:r>
      <w:r>
        <w:rPr>
          <w:rFonts w:ascii="Arial" w:hAnsi="Arial"/>
        </w:rPr>
        <w:t>verified</w:t>
      </w:r>
      <w:r w:rsidRPr="00253252">
        <w:rPr>
          <w:rFonts w:ascii="Arial" w:hAnsi="Arial"/>
        </w:rPr>
        <w:t xml:space="preserve">. </w:t>
      </w:r>
    </w:p>
    <w:p w14:paraId="1B635FFD" w14:textId="77777777" w:rsidR="000B1B78" w:rsidRPr="00253252" w:rsidRDefault="000B1B78" w:rsidP="00647A3E">
      <w:pPr>
        <w:rPr>
          <w:rFonts w:ascii="Arial" w:hAnsi="Arial" w:cs="Arial"/>
        </w:rPr>
      </w:pPr>
    </w:p>
    <w:tbl>
      <w:tblPr>
        <w:tblW w:w="0" w:type="auto"/>
        <w:tblLayout w:type="fixed"/>
        <w:tblLook w:val="01E0" w:firstRow="1" w:lastRow="1" w:firstColumn="1" w:lastColumn="1" w:noHBand="0" w:noVBand="0"/>
      </w:tblPr>
      <w:tblGrid>
        <w:gridCol w:w="7054"/>
        <w:gridCol w:w="1276"/>
      </w:tblGrid>
      <w:tr w:rsidR="000B1B78" w:rsidRPr="00253252" w14:paraId="15B2988D" w14:textId="77777777">
        <w:tc>
          <w:tcPr>
            <w:tcW w:w="7054" w:type="dxa"/>
            <w:tcBorders>
              <w:right w:val="single" w:sz="4" w:space="0" w:color="auto"/>
            </w:tcBorders>
          </w:tcPr>
          <w:p w14:paraId="4E662C13" w14:textId="77777777" w:rsidR="000B1B78" w:rsidRPr="00253252" w:rsidRDefault="000B1B78" w:rsidP="008E4518">
            <w:pPr>
              <w:spacing w:before="60" w:after="60"/>
              <w:rPr>
                <w:rFonts w:ascii="Arial" w:hAnsi="Arial" w:cs="Arial"/>
              </w:rPr>
            </w:pPr>
            <w:r w:rsidRPr="00253252">
              <w:rPr>
                <w:rFonts w:ascii="Arial" w:hAnsi="Arial"/>
              </w:rPr>
              <w:t>The data on outcome quality relate to the calendar year:</w:t>
            </w:r>
          </w:p>
        </w:tc>
        <w:tc>
          <w:tcPr>
            <w:tcW w:w="1276" w:type="dxa"/>
            <w:tcBorders>
              <w:top w:val="single" w:sz="4" w:space="0" w:color="auto"/>
              <w:left w:val="single" w:sz="4" w:space="0" w:color="auto"/>
              <w:bottom w:val="single" w:sz="4" w:space="0" w:color="auto"/>
              <w:right w:val="single" w:sz="4" w:space="0" w:color="auto"/>
            </w:tcBorders>
          </w:tcPr>
          <w:p w14:paraId="40B5B376" w14:textId="77777777" w:rsidR="000B1B78" w:rsidRPr="00253252" w:rsidRDefault="000B1B78" w:rsidP="00AA357B">
            <w:pPr>
              <w:spacing w:before="60" w:after="60"/>
              <w:rPr>
                <w:rFonts w:ascii="Arial" w:hAnsi="Arial" w:cs="Arial"/>
              </w:rPr>
            </w:pPr>
          </w:p>
        </w:tc>
      </w:tr>
      <w:tr w:rsidR="000B1B78" w:rsidRPr="00253252" w14:paraId="364B6A23" w14:textId="77777777">
        <w:tc>
          <w:tcPr>
            <w:tcW w:w="7054" w:type="dxa"/>
          </w:tcPr>
          <w:p w14:paraId="7F931529" w14:textId="77777777" w:rsidR="000B1B78" w:rsidRPr="00253252" w:rsidRDefault="000B1B78" w:rsidP="00AA357B">
            <w:pPr>
              <w:spacing w:before="60" w:after="60"/>
              <w:rPr>
                <w:rFonts w:ascii="Arial" w:hAnsi="Arial" w:cs="Arial"/>
              </w:rPr>
            </w:pPr>
          </w:p>
        </w:tc>
        <w:tc>
          <w:tcPr>
            <w:tcW w:w="1276" w:type="dxa"/>
            <w:tcBorders>
              <w:top w:val="single" w:sz="4" w:space="0" w:color="auto"/>
              <w:bottom w:val="single" w:sz="4" w:space="0" w:color="auto"/>
            </w:tcBorders>
          </w:tcPr>
          <w:p w14:paraId="489FD216" w14:textId="77777777" w:rsidR="000B1B78" w:rsidRPr="00253252" w:rsidRDefault="000B1B78" w:rsidP="00AA357B">
            <w:pPr>
              <w:spacing w:before="60" w:after="60"/>
              <w:rPr>
                <w:rFonts w:ascii="Arial" w:hAnsi="Arial" w:cs="Arial"/>
              </w:rPr>
            </w:pPr>
          </w:p>
        </w:tc>
      </w:tr>
      <w:tr w:rsidR="000B1B78" w:rsidRPr="00253252" w14:paraId="02EC035B" w14:textId="77777777">
        <w:tc>
          <w:tcPr>
            <w:tcW w:w="7054" w:type="dxa"/>
            <w:tcBorders>
              <w:right w:val="single" w:sz="4" w:space="0" w:color="auto"/>
            </w:tcBorders>
          </w:tcPr>
          <w:p w14:paraId="063399E2" w14:textId="77777777" w:rsidR="000B1B78" w:rsidRPr="00253252" w:rsidRDefault="000B1B78" w:rsidP="00601A66">
            <w:pPr>
              <w:spacing w:before="60" w:after="60"/>
              <w:rPr>
                <w:rFonts w:ascii="Arial" w:hAnsi="Arial" w:cs="Arial"/>
              </w:rPr>
            </w:pPr>
            <w:r w:rsidRPr="00253252">
              <w:rPr>
                <w:rFonts w:ascii="Arial" w:hAnsi="Arial"/>
              </w:rPr>
              <w:t>Date on which the questionnaire was compiled /updated:</w:t>
            </w:r>
          </w:p>
        </w:tc>
        <w:tc>
          <w:tcPr>
            <w:tcW w:w="1276" w:type="dxa"/>
            <w:tcBorders>
              <w:top w:val="single" w:sz="4" w:space="0" w:color="auto"/>
              <w:left w:val="single" w:sz="4" w:space="0" w:color="auto"/>
              <w:bottom w:val="single" w:sz="4" w:space="0" w:color="auto"/>
              <w:right w:val="single" w:sz="4" w:space="0" w:color="auto"/>
            </w:tcBorders>
          </w:tcPr>
          <w:p w14:paraId="04A32C6D" w14:textId="77777777" w:rsidR="000B1B78" w:rsidRPr="00253252" w:rsidRDefault="000B1B78" w:rsidP="00BD05F4">
            <w:pPr>
              <w:spacing w:before="60" w:after="60"/>
              <w:rPr>
                <w:rFonts w:ascii="Arial" w:hAnsi="Arial" w:cs="Arial"/>
              </w:rPr>
            </w:pPr>
          </w:p>
        </w:tc>
      </w:tr>
    </w:tbl>
    <w:p w14:paraId="33495E8D" w14:textId="77777777" w:rsidR="000B1B78" w:rsidRPr="00253252" w:rsidRDefault="000B1B78" w:rsidP="00A83A66">
      <w:pPr>
        <w:rPr>
          <w:rFonts w:ascii="Arial" w:hAnsi="Arial"/>
          <w:b/>
        </w:rPr>
      </w:pPr>
    </w:p>
    <w:p w14:paraId="20BD0C50" w14:textId="77777777" w:rsidR="000B1B78" w:rsidRPr="00253252" w:rsidRDefault="000B1B78" w:rsidP="004E66BB">
      <w:pPr>
        <w:jc w:val="center"/>
        <w:rPr>
          <w:rFonts w:ascii="Arial" w:hAnsi="Arial"/>
          <w:b/>
        </w:rPr>
      </w:pPr>
    </w:p>
    <w:p w14:paraId="0F8E0F50" w14:textId="77777777" w:rsidR="000B1B78" w:rsidRPr="00253252" w:rsidRDefault="000B1B78" w:rsidP="00A83A66">
      <w:pPr>
        <w:rPr>
          <w:rFonts w:ascii="Arial" w:hAnsi="Arial"/>
          <w:b/>
        </w:rPr>
      </w:pPr>
    </w:p>
    <w:p w14:paraId="57EE3705" w14:textId="77777777" w:rsidR="000B1B78" w:rsidRPr="00253252" w:rsidRDefault="000B1B78" w:rsidP="00A83A66">
      <w:pPr>
        <w:rPr>
          <w:rFonts w:ascii="Arial" w:hAnsi="Arial"/>
          <w:b/>
        </w:rPr>
      </w:pPr>
    </w:p>
    <w:p w14:paraId="68C1952E" w14:textId="77777777" w:rsidR="000B1B78" w:rsidRPr="00253252" w:rsidRDefault="000B1B78" w:rsidP="00A83A66">
      <w:pPr>
        <w:rPr>
          <w:rFonts w:ascii="Arial" w:hAnsi="Arial"/>
          <w:b/>
        </w:rPr>
      </w:pPr>
    </w:p>
    <w:p w14:paraId="6584E1CC" w14:textId="77777777" w:rsidR="000B1B78" w:rsidRPr="00253252" w:rsidRDefault="000B1B78" w:rsidP="00A83A66">
      <w:pPr>
        <w:rPr>
          <w:rFonts w:ascii="Arial" w:hAnsi="Arial"/>
          <w:b/>
        </w:rPr>
      </w:pPr>
    </w:p>
    <w:p w14:paraId="35D73204" w14:textId="77777777" w:rsidR="000B1B78" w:rsidRPr="00253252" w:rsidRDefault="000B1B78" w:rsidP="00A83A66">
      <w:pPr>
        <w:rPr>
          <w:rFonts w:ascii="Arial" w:hAnsi="Arial"/>
          <w:b/>
        </w:rPr>
      </w:pPr>
    </w:p>
    <w:p w14:paraId="1BA6944E" w14:textId="77777777" w:rsidR="000B1B78" w:rsidRPr="00253252" w:rsidRDefault="000B1B78" w:rsidP="00A83A66">
      <w:pPr>
        <w:rPr>
          <w:rFonts w:ascii="Arial" w:hAnsi="Arial" w:cs="Arial"/>
          <w:b/>
        </w:rPr>
      </w:pPr>
      <w:r w:rsidRPr="00253252">
        <w:rPr>
          <w:rFonts w:ascii="Arial" w:hAnsi="Arial"/>
          <w:b/>
        </w:rPr>
        <w:t xml:space="preserve">Table of </w:t>
      </w:r>
      <w:r>
        <w:rPr>
          <w:rFonts w:ascii="Arial" w:hAnsi="Arial"/>
          <w:b/>
        </w:rPr>
        <w:t>C</w:t>
      </w:r>
      <w:r w:rsidRPr="00253252">
        <w:rPr>
          <w:rFonts w:ascii="Arial" w:hAnsi="Arial"/>
          <w:b/>
        </w:rPr>
        <w:t xml:space="preserve">ontents </w:t>
      </w:r>
    </w:p>
    <w:p w14:paraId="6094276F" w14:textId="77777777" w:rsidR="000B1B78" w:rsidRPr="00253252" w:rsidRDefault="000B1B78" w:rsidP="005804F4">
      <w:pPr>
        <w:numPr>
          <w:ilvl w:val="0"/>
          <w:numId w:val="50"/>
        </w:numPr>
        <w:spacing w:before="240" w:after="240" w:line="276" w:lineRule="auto"/>
        <w:rPr>
          <w:rFonts w:ascii="Arial" w:hAnsi="Arial" w:cs="Arial"/>
        </w:rPr>
      </w:pPr>
      <w:r w:rsidRPr="00253252">
        <w:rPr>
          <w:rFonts w:ascii="Arial" w:hAnsi="Arial"/>
        </w:rPr>
        <w:t xml:space="preserve">General information on the Colorectal Cancer Centre </w:t>
      </w:r>
    </w:p>
    <w:p w14:paraId="2EB9C8E2"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Structure of the network </w:t>
      </w:r>
    </w:p>
    <w:p w14:paraId="285C4DBC"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Interdisciplinary cooperation </w:t>
      </w:r>
    </w:p>
    <w:p w14:paraId="781EF1A5"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Cooperation with referring physicians and </w:t>
      </w:r>
      <w:r w:rsidRPr="005D5BCF">
        <w:rPr>
          <w:rFonts w:ascii="Arial" w:hAnsi="Arial"/>
        </w:rPr>
        <w:t>aftercare treatment</w:t>
      </w:r>
    </w:p>
    <w:p w14:paraId="56294AAA"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Psycho-oncology </w:t>
      </w:r>
    </w:p>
    <w:p w14:paraId="09224230"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Social work and rehabilitation </w:t>
      </w:r>
    </w:p>
    <w:p w14:paraId="0251EA88"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Patient participation </w:t>
      </w:r>
    </w:p>
    <w:p w14:paraId="1B9F14A3"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Study management </w:t>
      </w:r>
    </w:p>
    <w:p w14:paraId="40E771A8" w14:textId="77777777" w:rsidR="000B1B78" w:rsidRPr="00253252" w:rsidRDefault="000B1B78" w:rsidP="003D7413">
      <w:pPr>
        <w:numPr>
          <w:ilvl w:val="1"/>
          <w:numId w:val="52"/>
        </w:numPr>
        <w:ind w:hanging="4"/>
        <w:rPr>
          <w:rFonts w:ascii="Arial" w:hAnsi="Arial" w:cs="Arial"/>
        </w:rPr>
      </w:pPr>
      <w:r w:rsidRPr="00253252">
        <w:rPr>
          <w:rFonts w:ascii="Arial" w:hAnsi="Arial"/>
        </w:rPr>
        <w:t xml:space="preserve">Nursing </w:t>
      </w:r>
      <w:r>
        <w:rPr>
          <w:rFonts w:ascii="Arial" w:hAnsi="Arial"/>
        </w:rPr>
        <w:t>c</w:t>
      </w:r>
      <w:r w:rsidRPr="00253252">
        <w:rPr>
          <w:rFonts w:ascii="Arial" w:hAnsi="Arial"/>
        </w:rPr>
        <w:t>are</w:t>
      </w:r>
    </w:p>
    <w:p w14:paraId="0A000C9B" w14:textId="77777777" w:rsidR="000B1B78" w:rsidRPr="00253252" w:rsidRDefault="000B1B78" w:rsidP="003D7413">
      <w:pPr>
        <w:numPr>
          <w:ilvl w:val="1"/>
          <w:numId w:val="52"/>
        </w:numPr>
        <w:ind w:hanging="4"/>
        <w:rPr>
          <w:rFonts w:ascii="Arial" w:hAnsi="Arial" w:cs="Arial"/>
        </w:rPr>
      </w:pPr>
      <w:r w:rsidRPr="00253252">
        <w:rPr>
          <w:rFonts w:ascii="Arial" w:hAnsi="Arial" w:cs="Arial"/>
        </w:rPr>
        <w:t>General service areas (pharmacy, nutrition counselling, speech therapy, …)</w:t>
      </w:r>
    </w:p>
    <w:p w14:paraId="3EF0503B" w14:textId="77777777" w:rsidR="000B1B78" w:rsidRPr="00253252" w:rsidRDefault="000B1B78" w:rsidP="002E1D61">
      <w:pPr>
        <w:rPr>
          <w:rFonts w:ascii="Arial" w:hAnsi="Arial" w:cs="Arial"/>
        </w:rPr>
      </w:pPr>
    </w:p>
    <w:p w14:paraId="2442AA92" w14:textId="77777777" w:rsidR="000B1B78" w:rsidRPr="00253252" w:rsidRDefault="000B1B78" w:rsidP="00110848">
      <w:pPr>
        <w:ind w:left="792"/>
        <w:rPr>
          <w:rFonts w:ascii="Arial" w:hAnsi="Arial" w:cs="Arial"/>
        </w:rPr>
      </w:pPr>
    </w:p>
    <w:p w14:paraId="2C96734A" w14:textId="77777777" w:rsidR="000B1B78" w:rsidRPr="00253252" w:rsidRDefault="000B1B78" w:rsidP="005804F4">
      <w:pPr>
        <w:numPr>
          <w:ilvl w:val="0"/>
          <w:numId w:val="51"/>
        </w:numPr>
        <w:rPr>
          <w:rFonts w:ascii="Arial" w:hAnsi="Arial" w:cs="Arial"/>
        </w:rPr>
      </w:pPr>
      <w:r w:rsidRPr="00253252">
        <w:rPr>
          <w:rFonts w:ascii="Arial" w:hAnsi="Arial"/>
        </w:rPr>
        <w:t>Organ-specific diagnostics</w:t>
      </w:r>
    </w:p>
    <w:p w14:paraId="22D1A5F7" w14:textId="77777777" w:rsidR="000B1B78" w:rsidRPr="00253252" w:rsidRDefault="000B1B78" w:rsidP="002E1D61">
      <w:pPr>
        <w:ind w:left="360"/>
        <w:rPr>
          <w:rFonts w:ascii="Arial" w:hAnsi="Arial" w:cs="Arial"/>
        </w:rPr>
      </w:pPr>
    </w:p>
    <w:p w14:paraId="5FD8C487" w14:textId="77777777" w:rsidR="000B1B78" w:rsidRPr="00253252" w:rsidRDefault="000B1B78" w:rsidP="003D7413">
      <w:pPr>
        <w:numPr>
          <w:ilvl w:val="1"/>
          <w:numId w:val="49"/>
        </w:numPr>
        <w:spacing w:line="276" w:lineRule="auto"/>
        <w:ind w:hanging="11"/>
        <w:rPr>
          <w:rFonts w:ascii="Arial" w:hAnsi="Arial" w:cs="Arial"/>
        </w:rPr>
      </w:pPr>
      <w:r w:rsidRPr="00253252">
        <w:rPr>
          <w:rFonts w:ascii="Arial" w:hAnsi="Arial" w:cs="Arial"/>
        </w:rPr>
        <w:t xml:space="preserve">Consultation hours </w:t>
      </w:r>
    </w:p>
    <w:p w14:paraId="19F85A0B" w14:textId="77777777" w:rsidR="000B1B78" w:rsidRPr="00253252" w:rsidRDefault="000B1B78" w:rsidP="003D7413">
      <w:pPr>
        <w:numPr>
          <w:ilvl w:val="1"/>
          <w:numId w:val="49"/>
        </w:numPr>
        <w:spacing w:line="276" w:lineRule="auto"/>
        <w:ind w:hanging="11"/>
        <w:rPr>
          <w:rFonts w:ascii="Arial" w:hAnsi="Arial" w:cs="Arial"/>
        </w:rPr>
      </w:pPr>
      <w:r w:rsidRPr="00253252">
        <w:rPr>
          <w:rFonts w:ascii="Arial" w:hAnsi="Arial" w:cs="Arial"/>
        </w:rPr>
        <w:t>Diagnostic procedures</w:t>
      </w:r>
    </w:p>
    <w:p w14:paraId="67A31A28" w14:textId="77777777" w:rsidR="000B1B78" w:rsidRPr="00253252" w:rsidRDefault="000B1B78" w:rsidP="005804F4">
      <w:pPr>
        <w:numPr>
          <w:ilvl w:val="0"/>
          <w:numId w:val="51"/>
        </w:numPr>
        <w:spacing w:before="240"/>
        <w:rPr>
          <w:rFonts w:ascii="Arial" w:hAnsi="Arial" w:cs="Arial"/>
        </w:rPr>
      </w:pPr>
      <w:r w:rsidRPr="00253252">
        <w:rPr>
          <w:rFonts w:ascii="Arial" w:hAnsi="Arial"/>
        </w:rPr>
        <w:t>Radiology</w:t>
      </w:r>
    </w:p>
    <w:p w14:paraId="772F5947" w14:textId="77777777" w:rsidR="000B1B78" w:rsidRPr="00253252" w:rsidRDefault="000B1B78" w:rsidP="005804F4">
      <w:pPr>
        <w:numPr>
          <w:ilvl w:val="0"/>
          <w:numId w:val="51"/>
        </w:numPr>
        <w:spacing w:before="240" w:after="240"/>
        <w:rPr>
          <w:rFonts w:ascii="Arial" w:hAnsi="Arial" w:cs="Arial"/>
        </w:rPr>
      </w:pPr>
      <w:r w:rsidRPr="00253252">
        <w:rPr>
          <w:rFonts w:ascii="Arial" w:hAnsi="Arial" w:cs="Arial"/>
        </w:rPr>
        <w:t>Nuclear medicine</w:t>
      </w:r>
    </w:p>
    <w:p w14:paraId="6E80F672" w14:textId="77777777" w:rsidR="000B1B78" w:rsidRPr="00253252" w:rsidRDefault="000B1B78" w:rsidP="005804F4">
      <w:pPr>
        <w:numPr>
          <w:ilvl w:val="0"/>
          <w:numId w:val="51"/>
        </w:numPr>
        <w:spacing w:after="200"/>
        <w:rPr>
          <w:rFonts w:ascii="Arial" w:hAnsi="Arial" w:cs="Arial"/>
        </w:rPr>
      </w:pPr>
      <w:r w:rsidRPr="00253252">
        <w:rPr>
          <w:rFonts w:ascii="Arial" w:hAnsi="Arial" w:cs="Arial"/>
        </w:rPr>
        <w:t>Surgical oncology</w:t>
      </w:r>
    </w:p>
    <w:p w14:paraId="647B64C7" w14:textId="77777777" w:rsidR="000B1B78" w:rsidRPr="00253252" w:rsidRDefault="000B1B78" w:rsidP="00D95D38">
      <w:pPr>
        <w:rPr>
          <w:rFonts w:ascii="Arial" w:hAnsi="Arial" w:cs="Arial"/>
        </w:rPr>
      </w:pPr>
      <w:r w:rsidRPr="00253252">
        <w:rPr>
          <w:rFonts w:ascii="Arial" w:hAnsi="Arial" w:cs="Arial"/>
        </w:rPr>
        <w:t xml:space="preserve">             5.1 General surgical oncology</w:t>
      </w:r>
    </w:p>
    <w:p w14:paraId="6CD61FC0" w14:textId="77777777" w:rsidR="000B1B78" w:rsidRPr="00253252" w:rsidRDefault="000B1B78" w:rsidP="00DB17A9">
      <w:pPr>
        <w:spacing w:line="276" w:lineRule="auto"/>
        <w:rPr>
          <w:rFonts w:ascii="Arial" w:hAnsi="Arial" w:cs="Arial"/>
        </w:rPr>
      </w:pPr>
      <w:r w:rsidRPr="00253252">
        <w:rPr>
          <w:rFonts w:ascii="Arial" w:hAnsi="Arial" w:cs="Arial"/>
        </w:rPr>
        <w:t xml:space="preserve">             </w:t>
      </w:r>
      <w:r w:rsidRPr="00253252">
        <w:rPr>
          <w:rFonts w:ascii="Arial" w:hAnsi="Arial"/>
        </w:rPr>
        <w:t>5.2 Organ-specific surgical oncology</w:t>
      </w:r>
    </w:p>
    <w:p w14:paraId="6D8CF372" w14:textId="77777777" w:rsidR="000B1B78" w:rsidRPr="00253252" w:rsidRDefault="000B1B78" w:rsidP="00110848">
      <w:pPr>
        <w:ind w:left="360"/>
        <w:rPr>
          <w:rFonts w:ascii="Arial" w:hAnsi="Arial" w:cs="Arial"/>
        </w:rPr>
      </w:pPr>
    </w:p>
    <w:p w14:paraId="53644F6E" w14:textId="77777777" w:rsidR="000B1B78" w:rsidRPr="00253252" w:rsidRDefault="000B1B78" w:rsidP="00110848">
      <w:pPr>
        <w:ind w:left="360"/>
        <w:rPr>
          <w:rFonts w:ascii="Arial" w:hAnsi="Arial" w:cs="Arial"/>
        </w:rPr>
      </w:pPr>
    </w:p>
    <w:p w14:paraId="4A4801E8" w14:textId="77777777" w:rsidR="000B1B78" w:rsidRPr="00253252" w:rsidRDefault="000B1B78" w:rsidP="005804F4">
      <w:pPr>
        <w:numPr>
          <w:ilvl w:val="0"/>
          <w:numId w:val="51"/>
        </w:numPr>
        <w:rPr>
          <w:rFonts w:ascii="Arial" w:hAnsi="Arial" w:cs="Arial"/>
        </w:rPr>
      </w:pPr>
      <w:r w:rsidRPr="00253252">
        <w:rPr>
          <w:rFonts w:ascii="Arial" w:hAnsi="Arial"/>
        </w:rPr>
        <w:t xml:space="preserve">Medical </w:t>
      </w:r>
      <w:r>
        <w:rPr>
          <w:rFonts w:ascii="Arial" w:hAnsi="Arial"/>
        </w:rPr>
        <w:t>o</w:t>
      </w:r>
      <w:r w:rsidRPr="00253252">
        <w:rPr>
          <w:rFonts w:ascii="Arial" w:hAnsi="Arial"/>
        </w:rPr>
        <w:t>ncology / Systemic therapy</w:t>
      </w:r>
    </w:p>
    <w:p w14:paraId="477DFE0B" w14:textId="77777777" w:rsidR="000B1B78" w:rsidRPr="00253252" w:rsidRDefault="000B1B78" w:rsidP="00110848">
      <w:pPr>
        <w:ind w:left="360"/>
        <w:rPr>
          <w:rFonts w:ascii="Arial" w:hAnsi="Arial" w:cs="Arial"/>
        </w:rPr>
      </w:pPr>
    </w:p>
    <w:p w14:paraId="4787C0E4" w14:textId="77777777" w:rsidR="000B1B78" w:rsidRPr="00253252" w:rsidRDefault="000B1B78" w:rsidP="005804F4">
      <w:pPr>
        <w:numPr>
          <w:ilvl w:val="1"/>
          <w:numId w:val="53"/>
        </w:numPr>
        <w:spacing w:line="276" w:lineRule="auto"/>
        <w:rPr>
          <w:rFonts w:ascii="Arial" w:hAnsi="Arial" w:cs="Arial"/>
        </w:rPr>
      </w:pPr>
      <w:r w:rsidRPr="00253252">
        <w:rPr>
          <w:rFonts w:ascii="Arial" w:hAnsi="Arial" w:cs="Arial"/>
        </w:rPr>
        <w:t xml:space="preserve">Medical </w:t>
      </w:r>
      <w:r>
        <w:rPr>
          <w:rFonts w:ascii="Arial" w:hAnsi="Arial" w:cs="Arial"/>
        </w:rPr>
        <w:t>o</w:t>
      </w:r>
      <w:r w:rsidRPr="00253252">
        <w:rPr>
          <w:rFonts w:ascii="Arial" w:hAnsi="Arial" w:cs="Arial"/>
        </w:rPr>
        <w:t>ncology</w:t>
      </w:r>
    </w:p>
    <w:p w14:paraId="3DFFBCF3" w14:textId="77777777" w:rsidR="000B1B78" w:rsidRPr="00253252" w:rsidRDefault="000B1B78" w:rsidP="005804F4">
      <w:pPr>
        <w:numPr>
          <w:ilvl w:val="1"/>
          <w:numId w:val="53"/>
        </w:numPr>
        <w:rPr>
          <w:rFonts w:ascii="Arial" w:hAnsi="Arial" w:cs="Arial"/>
        </w:rPr>
      </w:pPr>
      <w:r w:rsidRPr="00253252">
        <w:rPr>
          <w:rFonts w:ascii="Arial" w:hAnsi="Arial" w:cs="Arial"/>
        </w:rPr>
        <w:t>Organ-specific systemic therapy</w:t>
      </w:r>
      <w:r w:rsidRPr="00253252">
        <w:rPr>
          <w:rFonts w:ascii="Arial" w:hAnsi="Arial" w:cs="Arial"/>
        </w:rPr>
        <w:tab/>
      </w:r>
    </w:p>
    <w:p w14:paraId="1700931E" w14:textId="77777777" w:rsidR="000B1B78" w:rsidRPr="00253252" w:rsidRDefault="000B1B78" w:rsidP="00110848">
      <w:pPr>
        <w:ind w:left="360"/>
        <w:rPr>
          <w:rFonts w:ascii="Arial" w:hAnsi="Arial" w:cs="Arial"/>
        </w:rPr>
      </w:pPr>
    </w:p>
    <w:p w14:paraId="0C189B67" w14:textId="77777777" w:rsidR="000B1B78" w:rsidRPr="00253252" w:rsidRDefault="000B1B78" w:rsidP="003D7413">
      <w:pPr>
        <w:numPr>
          <w:ilvl w:val="0"/>
          <w:numId w:val="51"/>
        </w:numPr>
        <w:ind w:left="357" w:hanging="357"/>
        <w:rPr>
          <w:rFonts w:ascii="Arial" w:hAnsi="Arial" w:cs="Arial"/>
        </w:rPr>
      </w:pPr>
      <w:r w:rsidRPr="00253252">
        <w:rPr>
          <w:rFonts w:ascii="Arial" w:hAnsi="Arial"/>
        </w:rPr>
        <w:t>Radio-oncology</w:t>
      </w:r>
    </w:p>
    <w:p w14:paraId="270E660F" w14:textId="77777777" w:rsidR="000B1B78" w:rsidRPr="00253252" w:rsidRDefault="000B1B78" w:rsidP="005804F4">
      <w:pPr>
        <w:numPr>
          <w:ilvl w:val="0"/>
          <w:numId w:val="51"/>
        </w:numPr>
        <w:spacing w:before="240" w:after="240"/>
        <w:rPr>
          <w:rFonts w:ascii="Arial" w:hAnsi="Arial" w:cs="Arial"/>
        </w:rPr>
      </w:pPr>
      <w:r w:rsidRPr="00253252">
        <w:rPr>
          <w:rFonts w:ascii="Arial" w:hAnsi="Arial"/>
        </w:rPr>
        <w:t>Pathology</w:t>
      </w:r>
    </w:p>
    <w:p w14:paraId="6E6E044B" w14:textId="77777777" w:rsidR="000B1B78" w:rsidRPr="00253252" w:rsidRDefault="000B1B78" w:rsidP="005804F4">
      <w:pPr>
        <w:numPr>
          <w:ilvl w:val="0"/>
          <w:numId w:val="51"/>
        </w:numPr>
        <w:rPr>
          <w:rFonts w:ascii="Arial" w:hAnsi="Arial" w:cs="Arial"/>
        </w:rPr>
      </w:pPr>
      <w:r w:rsidRPr="00253252">
        <w:rPr>
          <w:rFonts w:ascii="Arial" w:hAnsi="Arial" w:cs="Arial"/>
        </w:rPr>
        <w:t>Palliative and hospice care</w:t>
      </w:r>
    </w:p>
    <w:p w14:paraId="0DA7AFF4" w14:textId="77777777" w:rsidR="000B1B78" w:rsidRPr="00253252" w:rsidRDefault="000B1B78" w:rsidP="00446EEE">
      <w:pPr>
        <w:ind w:left="360"/>
      </w:pPr>
    </w:p>
    <w:p w14:paraId="7515DD1C" w14:textId="77777777" w:rsidR="000B1B78" w:rsidRPr="00253252" w:rsidRDefault="000B1B78" w:rsidP="005804F4">
      <w:pPr>
        <w:numPr>
          <w:ilvl w:val="0"/>
          <w:numId w:val="51"/>
        </w:numPr>
        <w:rPr>
          <w:rFonts w:ascii="Arial" w:hAnsi="Arial" w:cs="Arial"/>
        </w:rPr>
      </w:pPr>
      <w:r w:rsidRPr="00253252">
        <w:rPr>
          <w:rFonts w:ascii="Arial" w:hAnsi="Arial"/>
        </w:rPr>
        <w:t>Tumour documentation/outcome quality</w:t>
      </w:r>
    </w:p>
    <w:p w14:paraId="62D06139" w14:textId="77777777" w:rsidR="000B1B78" w:rsidRPr="00253252" w:rsidRDefault="000B1B78" w:rsidP="00856358">
      <w:pPr>
        <w:rPr>
          <w:rFonts w:ascii="Arial" w:hAnsi="Arial" w:cs="Arial"/>
        </w:rPr>
      </w:pPr>
    </w:p>
    <w:p w14:paraId="6F2EB0D4" w14:textId="77777777" w:rsidR="000B1B78" w:rsidRPr="00253252" w:rsidRDefault="000B1B78" w:rsidP="00856358">
      <w:pPr>
        <w:rPr>
          <w:rFonts w:ascii="Arial" w:hAnsi="Arial" w:cs="Arial"/>
        </w:rPr>
      </w:pPr>
    </w:p>
    <w:p w14:paraId="6D42AF25" w14:textId="77777777" w:rsidR="000B1B78" w:rsidRPr="00253252" w:rsidRDefault="000B1B78" w:rsidP="00856358">
      <w:pPr>
        <w:rPr>
          <w:rFonts w:ascii="Arial" w:hAnsi="Arial" w:cs="Arial"/>
        </w:rPr>
      </w:pPr>
    </w:p>
    <w:p w14:paraId="324621A4" w14:textId="77777777" w:rsidR="000B1B78" w:rsidRPr="00253252" w:rsidRDefault="000B1B78" w:rsidP="00856358">
      <w:pPr>
        <w:rPr>
          <w:rFonts w:ascii="Arial" w:hAnsi="Arial" w:cs="Arial"/>
        </w:rPr>
      </w:pPr>
      <w:r w:rsidRPr="00253252">
        <w:rPr>
          <w:rFonts w:ascii="Arial" w:hAnsi="Arial"/>
          <w:u w:val="single"/>
        </w:rPr>
        <w:t>Annexes to the questionnaire</w:t>
      </w:r>
      <w:r w:rsidRPr="00253252">
        <w:rPr>
          <w:rFonts w:ascii="Arial" w:hAnsi="Arial"/>
        </w:rPr>
        <w:t xml:space="preserve"> (separate Excel document)</w:t>
      </w:r>
    </w:p>
    <w:p w14:paraId="47856C84" w14:textId="77777777" w:rsidR="000B1B78" w:rsidRPr="00253252" w:rsidRDefault="000B1B78" w:rsidP="00856358">
      <w:pPr>
        <w:rPr>
          <w:rFonts w:ascii="Arial" w:hAnsi="Arial" w:cs="Arial"/>
        </w:rPr>
      </w:pPr>
    </w:p>
    <w:p w14:paraId="64A0D8EB" w14:textId="77777777" w:rsidR="000B1B78" w:rsidRPr="00253252" w:rsidRDefault="000B1B78" w:rsidP="00856358">
      <w:pPr>
        <w:rPr>
          <w:rFonts w:ascii="Arial" w:hAnsi="Arial" w:cs="Arial"/>
        </w:rPr>
      </w:pPr>
      <w:r>
        <w:rPr>
          <w:rFonts w:ascii="Arial" w:hAnsi="Arial"/>
        </w:rPr>
        <w:t>Data She</w:t>
      </w:r>
      <w:r w:rsidRPr="00253252">
        <w:rPr>
          <w:rFonts w:ascii="Arial" w:hAnsi="Arial"/>
        </w:rPr>
        <w:t>et</w:t>
      </w:r>
    </w:p>
    <w:p w14:paraId="09AEAED4" w14:textId="77777777" w:rsidR="000B1B78" w:rsidRPr="00253252" w:rsidRDefault="000B1B78" w:rsidP="00856358">
      <w:pPr>
        <w:rPr>
          <w:rFonts w:ascii="Arial" w:hAnsi="Arial" w:cs="Arial"/>
        </w:rPr>
      </w:pPr>
    </w:p>
    <w:p w14:paraId="0D75AD5F" w14:textId="77777777" w:rsidR="000B1B78" w:rsidRPr="00253252" w:rsidRDefault="000B1B78" w:rsidP="00856358">
      <w:pPr>
        <w:rPr>
          <w:rFonts w:ascii="Arial" w:hAnsi="Arial" w:cs="Arial"/>
        </w:rPr>
      </w:pPr>
      <w:r w:rsidRPr="00253252">
        <w:rPr>
          <w:rFonts w:ascii="Arial" w:hAnsi="Arial"/>
        </w:rPr>
        <w:t>Outcome</w:t>
      </w:r>
      <w:r>
        <w:rPr>
          <w:rFonts w:ascii="Arial" w:hAnsi="Arial"/>
        </w:rPr>
        <w:t xml:space="preserve"> </w:t>
      </w:r>
      <w:r w:rsidRPr="00253252">
        <w:rPr>
          <w:rFonts w:ascii="Arial" w:hAnsi="Arial"/>
        </w:rPr>
        <w:t xml:space="preserve">quality matrix </w:t>
      </w:r>
    </w:p>
    <w:p w14:paraId="7688CB62" w14:textId="77777777" w:rsidR="000B1B78" w:rsidRPr="00253252" w:rsidRDefault="000B1B78" w:rsidP="00A83A66">
      <w:pPr>
        <w:rPr>
          <w:rFonts w:ascii="Arial" w:hAnsi="Arial" w:cs="Arial"/>
          <w:sz w:val="4"/>
          <w:szCs w:val="4"/>
        </w:rPr>
      </w:pPr>
      <w:r w:rsidRPr="0025325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68353AAD" w14:textId="77777777">
        <w:trPr>
          <w:cantSplit/>
          <w:tblHeader/>
        </w:trPr>
        <w:tc>
          <w:tcPr>
            <w:tcW w:w="10276" w:type="dxa"/>
            <w:gridSpan w:val="4"/>
            <w:tcBorders>
              <w:top w:val="nil"/>
              <w:left w:val="nil"/>
              <w:bottom w:val="nil"/>
              <w:right w:val="nil"/>
            </w:tcBorders>
          </w:tcPr>
          <w:p w14:paraId="78EF5F71" w14:textId="77777777" w:rsidR="000B1B78" w:rsidRPr="00253252" w:rsidRDefault="000B1B78" w:rsidP="000A054B">
            <w:pPr>
              <w:pStyle w:val="berschrift1"/>
              <w:rPr>
                <w:rFonts w:cs="Arial"/>
              </w:rPr>
            </w:pPr>
            <w:r w:rsidRPr="00253252">
              <w:lastRenderedPageBreak/>
              <w:t>1.</w:t>
            </w:r>
            <w:r w:rsidRPr="00253252">
              <w:tab/>
              <w:t>General information on the Colorectal Cancer Centre</w:t>
            </w:r>
          </w:p>
          <w:p w14:paraId="122D612C" w14:textId="77777777" w:rsidR="000B1B78" w:rsidRPr="00253252" w:rsidRDefault="000B1B78" w:rsidP="000A054B">
            <w:pPr>
              <w:pStyle w:val="Kopfzeile"/>
              <w:tabs>
                <w:tab w:val="clear" w:pos="4536"/>
                <w:tab w:val="clear" w:pos="9072"/>
              </w:tabs>
              <w:rPr>
                <w:rFonts w:ascii="Arial" w:hAnsi="Arial" w:cs="Arial"/>
              </w:rPr>
            </w:pPr>
          </w:p>
          <w:p w14:paraId="71F596D8" w14:textId="77777777" w:rsidR="000B1B78" w:rsidRPr="00253252" w:rsidRDefault="000B1B78" w:rsidP="005804F4">
            <w:pPr>
              <w:pStyle w:val="Kopfzeile"/>
              <w:numPr>
                <w:ilvl w:val="1"/>
                <w:numId w:val="62"/>
              </w:numPr>
              <w:tabs>
                <w:tab w:val="clear" w:pos="4536"/>
                <w:tab w:val="clear" w:pos="9072"/>
              </w:tabs>
              <w:rPr>
                <w:rFonts w:ascii="Arial" w:hAnsi="Arial" w:cs="Arial"/>
              </w:rPr>
            </w:pPr>
            <w:r w:rsidRPr="00253252">
              <w:rPr>
                <w:rFonts w:ascii="Arial" w:hAnsi="Arial"/>
                <w:b/>
              </w:rPr>
              <w:t>Structure of the network</w:t>
            </w:r>
          </w:p>
          <w:p w14:paraId="75A8CFB5" w14:textId="77777777" w:rsidR="000B1B78" w:rsidRPr="00253252" w:rsidRDefault="000B1B78" w:rsidP="0008610D">
            <w:pPr>
              <w:pStyle w:val="Kopfzeile"/>
              <w:tabs>
                <w:tab w:val="clear" w:pos="4536"/>
                <w:tab w:val="clear" w:pos="9072"/>
              </w:tabs>
              <w:ind w:left="360"/>
              <w:rPr>
                <w:rFonts w:cs="Arial"/>
                <w:b/>
              </w:rPr>
            </w:pPr>
          </w:p>
        </w:tc>
      </w:tr>
      <w:tr w:rsidR="000B1B78" w:rsidRPr="00253252" w14:paraId="7C5FD780" w14:textId="77777777">
        <w:trPr>
          <w:tblHeader/>
        </w:trPr>
        <w:tc>
          <w:tcPr>
            <w:tcW w:w="779" w:type="dxa"/>
          </w:tcPr>
          <w:p w14:paraId="5D18FCA7" w14:textId="77777777" w:rsidR="000B1B78" w:rsidRPr="00253252" w:rsidRDefault="000B1B78" w:rsidP="00EF3219">
            <w:pPr>
              <w:rPr>
                <w:rFonts w:ascii="Arial" w:hAnsi="Arial" w:cs="Arial"/>
              </w:rPr>
            </w:pPr>
            <w:r>
              <w:rPr>
                <w:rFonts w:ascii="Arial" w:hAnsi="Arial"/>
              </w:rPr>
              <w:t>Section</w:t>
            </w:r>
          </w:p>
        </w:tc>
        <w:tc>
          <w:tcPr>
            <w:tcW w:w="4536" w:type="dxa"/>
          </w:tcPr>
          <w:p w14:paraId="22A16B89" w14:textId="77777777" w:rsidR="000B1B78" w:rsidRPr="00253252" w:rsidRDefault="000B1B78" w:rsidP="00EF3219">
            <w:pPr>
              <w:jc w:val="center"/>
              <w:rPr>
                <w:rFonts w:ascii="Arial" w:hAnsi="Arial" w:cs="Arial"/>
              </w:rPr>
            </w:pPr>
            <w:r w:rsidRPr="00253252">
              <w:rPr>
                <w:rFonts w:ascii="Arial" w:hAnsi="Arial"/>
              </w:rPr>
              <w:t>Requirements</w:t>
            </w:r>
          </w:p>
        </w:tc>
        <w:tc>
          <w:tcPr>
            <w:tcW w:w="4536" w:type="dxa"/>
          </w:tcPr>
          <w:p w14:paraId="25A72A95" w14:textId="77777777" w:rsidR="000B1B78" w:rsidRPr="00253252" w:rsidRDefault="000B1B78" w:rsidP="00EF3219">
            <w:pPr>
              <w:jc w:val="center"/>
              <w:rPr>
                <w:rFonts w:ascii="Arial" w:hAnsi="Arial" w:cs="Arial"/>
              </w:rPr>
            </w:pPr>
            <w:r w:rsidRPr="00253252">
              <w:rPr>
                <w:rFonts w:ascii="Arial" w:hAnsi="Arial"/>
              </w:rPr>
              <w:t>Comments by the Colorectal Cancer Centre</w:t>
            </w:r>
          </w:p>
        </w:tc>
        <w:tc>
          <w:tcPr>
            <w:tcW w:w="425" w:type="dxa"/>
          </w:tcPr>
          <w:p w14:paraId="1919585E" w14:textId="77777777" w:rsidR="000B1B78" w:rsidRPr="00253252" w:rsidRDefault="000B1B78" w:rsidP="00EF3219">
            <w:pPr>
              <w:jc w:val="center"/>
              <w:rPr>
                <w:rFonts w:ascii="Arial" w:hAnsi="Arial" w:cs="Arial"/>
              </w:rPr>
            </w:pPr>
          </w:p>
        </w:tc>
      </w:tr>
      <w:tr w:rsidR="000B1B78" w:rsidRPr="00253252" w14:paraId="10F80648" w14:textId="77777777">
        <w:tc>
          <w:tcPr>
            <w:tcW w:w="779" w:type="dxa"/>
          </w:tcPr>
          <w:p w14:paraId="03DB430A" w14:textId="77777777" w:rsidR="000B1B78" w:rsidRPr="00253252" w:rsidRDefault="000B1B78" w:rsidP="004F6411">
            <w:pPr>
              <w:rPr>
                <w:rFonts w:ascii="Arial" w:hAnsi="Arial" w:cs="Arial"/>
              </w:rPr>
            </w:pPr>
            <w:r w:rsidRPr="00253252">
              <w:rPr>
                <w:rFonts w:ascii="Arial" w:hAnsi="Arial"/>
              </w:rPr>
              <w:t>1.1.1</w:t>
            </w:r>
          </w:p>
        </w:tc>
        <w:tc>
          <w:tcPr>
            <w:tcW w:w="4536" w:type="dxa"/>
          </w:tcPr>
          <w:p w14:paraId="0DA77BBA" w14:textId="77777777" w:rsidR="000B1B78" w:rsidRPr="00253252" w:rsidRDefault="000B1B78" w:rsidP="003F1F7E">
            <w:pPr>
              <w:tabs>
                <w:tab w:val="left" w:pos="5121"/>
              </w:tabs>
              <w:ind w:left="23"/>
              <w:rPr>
                <w:rFonts w:ascii="Arial" w:hAnsi="Arial" w:cs="Arial"/>
              </w:rPr>
            </w:pPr>
            <w:r w:rsidRPr="00253252">
              <w:rPr>
                <w:rFonts w:ascii="Arial" w:hAnsi="Arial"/>
              </w:rPr>
              <w:t>The following persons in authority must be named:</w:t>
            </w:r>
          </w:p>
          <w:p w14:paraId="6D423EAC" w14:textId="77777777" w:rsidR="000B1B78" w:rsidRPr="00253252" w:rsidRDefault="000B1B78" w:rsidP="003F1F7E">
            <w:pPr>
              <w:numPr>
                <w:ilvl w:val="0"/>
                <w:numId w:val="1"/>
              </w:numPr>
              <w:tabs>
                <w:tab w:val="clear" w:pos="720"/>
                <w:tab w:val="num" w:pos="383"/>
                <w:tab w:val="left" w:pos="5121"/>
              </w:tabs>
              <w:ind w:left="383"/>
              <w:rPr>
                <w:rFonts w:ascii="Arial" w:hAnsi="Arial" w:cs="Arial"/>
              </w:rPr>
            </w:pPr>
            <w:r w:rsidRPr="00253252">
              <w:rPr>
                <w:rFonts w:ascii="Arial" w:hAnsi="Arial"/>
              </w:rPr>
              <w:t xml:space="preserve">Director(s) of the </w:t>
            </w:r>
            <w:r>
              <w:rPr>
                <w:rFonts w:ascii="Arial" w:hAnsi="Arial"/>
              </w:rPr>
              <w:t>C</w:t>
            </w:r>
            <w:r w:rsidRPr="00253252">
              <w:rPr>
                <w:rFonts w:ascii="Arial" w:hAnsi="Arial"/>
              </w:rPr>
              <w:t>entre (max</w:t>
            </w:r>
            <w:r>
              <w:rPr>
                <w:rFonts w:ascii="Arial" w:hAnsi="Arial"/>
              </w:rPr>
              <w:t>imum</w:t>
            </w:r>
            <w:r w:rsidRPr="00253252">
              <w:rPr>
                <w:rFonts w:ascii="Arial" w:hAnsi="Arial"/>
              </w:rPr>
              <w:t xml:space="preserve"> two directors per </w:t>
            </w:r>
            <w:r>
              <w:rPr>
                <w:rFonts w:ascii="Arial" w:hAnsi="Arial"/>
              </w:rPr>
              <w:t>C</w:t>
            </w:r>
            <w:r w:rsidRPr="00253252">
              <w:rPr>
                <w:rFonts w:ascii="Arial" w:hAnsi="Arial"/>
              </w:rPr>
              <w:t>entre, one of whom is the designated contact person)</w:t>
            </w:r>
          </w:p>
          <w:p w14:paraId="216B3DDA" w14:textId="77777777" w:rsidR="000B1B78" w:rsidRPr="00253252" w:rsidRDefault="000B1B78" w:rsidP="003F1F7E">
            <w:pPr>
              <w:numPr>
                <w:ilvl w:val="0"/>
                <w:numId w:val="1"/>
              </w:numPr>
              <w:tabs>
                <w:tab w:val="clear" w:pos="720"/>
                <w:tab w:val="num" w:pos="383"/>
                <w:tab w:val="left" w:pos="5121"/>
              </w:tabs>
              <w:ind w:left="383"/>
              <w:rPr>
                <w:rFonts w:ascii="Arial" w:hAnsi="Arial" w:cs="Arial"/>
              </w:rPr>
            </w:pPr>
            <w:r>
              <w:rPr>
                <w:rFonts w:ascii="Arial" w:hAnsi="Arial"/>
              </w:rPr>
              <w:t>Centre Coo</w:t>
            </w:r>
            <w:r w:rsidRPr="00253252">
              <w:rPr>
                <w:rFonts w:ascii="Arial" w:hAnsi="Arial"/>
              </w:rPr>
              <w:t>rdinator</w:t>
            </w:r>
          </w:p>
          <w:p w14:paraId="2A30A74B" w14:textId="77777777" w:rsidR="000B1B78" w:rsidRPr="00253252" w:rsidRDefault="000B1B78" w:rsidP="003F1F7E">
            <w:pPr>
              <w:tabs>
                <w:tab w:val="left" w:pos="5121"/>
              </w:tabs>
              <w:autoSpaceDE w:val="0"/>
              <w:autoSpaceDN w:val="0"/>
              <w:adjustRightInd w:val="0"/>
              <w:rPr>
                <w:rFonts w:ascii="Arial" w:hAnsi="Arial" w:cs="Arial"/>
              </w:rPr>
            </w:pPr>
          </w:p>
          <w:p w14:paraId="278EAC95" w14:textId="77777777" w:rsidR="000B1B78" w:rsidRPr="00253252" w:rsidRDefault="000B1B78" w:rsidP="003F1F7E">
            <w:pPr>
              <w:tabs>
                <w:tab w:val="left" w:pos="5121"/>
              </w:tabs>
              <w:rPr>
                <w:rFonts w:ascii="Arial" w:hAnsi="Arial" w:cs="Arial"/>
              </w:rPr>
            </w:pPr>
            <w:r w:rsidRPr="00253252">
              <w:rPr>
                <w:rFonts w:ascii="Arial" w:hAnsi="Arial"/>
              </w:rPr>
              <w:t>Centre Coordinator – tasks</w:t>
            </w:r>
          </w:p>
          <w:p w14:paraId="277F9CC8"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Coordination of internal/ external audits</w:t>
            </w:r>
          </w:p>
          <w:p w14:paraId="65AE7786"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Monitoring technical </w:t>
            </w:r>
            <w:r>
              <w:rPr>
                <w:rFonts w:ascii="Arial" w:hAnsi="Arial"/>
              </w:rPr>
              <w:t xml:space="preserve">and medical </w:t>
            </w:r>
            <w:r w:rsidRPr="00253252">
              <w:rPr>
                <w:rFonts w:ascii="Arial" w:hAnsi="Arial"/>
              </w:rPr>
              <w:t>requirements and ensuring compliance</w:t>
            </w:r>
          </w:p>
          <w:p w14:paraId="712C4BD5"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Communications interface</w:t>
            </w:r>
          </w:p>
          <w:p w14:paraId="4B6629C2" w14:textId="77777777" w:rsidR="000B1B78" w:rsidRPr="00253252" w:rsidRDefault="000B1B78" w:rsidP="003F1F7E">
            <w:pPr>
              <w:numPr>
                <w:ilvl w:val="0"/>
                <w:numId w:val="9"/>
              </w:numPr>
              <w:tabs>
                <w:tab w:val="left" w:pos="5121"/>
              </w:tabs>
              <w:autoSpaceDE w:val="0"/>
              <w:autoSpaceDN w:val="0"/>
              <w:adjustRightInd w:val="0"/>
              <w:rPr>
                <w:rFonts w:ascii="Arial" w:hAnsi="Arial" w:cs="Arial"/>
              </w:rPr>
            </w:pPr>
            <w:r w:rsidRPr="00253252">
              <w:rPr>
                <w:rFonts w:ascii="Arial" w:hAnsi="Arial"/>
              </w:rPr>
              <w:t>Control/ supervision of interdepartmental activity</w:t>
            </w:r>
          </w:p>
        </w:tc>
        <w:tc>
          <w:tcPr>
            <w:tcW w:w="4536" w:type="dxa"/>
          </w:tcPr>
          <w:p w14:paraId="295CC93A" w14:textId="77777777" w:rsidR="000B1B78" w:rsidRPr="00253252" w:rsidRDefault="000B1B78" w:rsidP="0073064A">
            <w:pPr>
              <w:pStyle w:val="Kopfzeile"/>
              <w:rPr>
                <w:rFonts w:ascii="Arial" w:hAnsi="Arial" w:cs="Arial"/>
              </w:rPr>
            </w:pPr>
          </w:p>
        </w:tc>
        <w:tc>
          <w:tcPr>
            <w:tcW w:w="425" w:type="dxa"/>
          </w:tcPr>
          <w:p w14:paraId="67A07010" w14:textId="77777777" w:rsidR="000B1B78" w:rsidRPr="00253252" w:rsidRDefault="000B1B78" w:rsidP="004F6411">
            <w:pPr>
              <w:rPr>
                <w:rFonts w:ascii="Arial" w:hAnsi="Arial" w:cs="Arial"/>
              </w:rPr>
            </w:pPr>
          </w:p>
        </w:tc>
      </w:tr>
      <w:tr w:rsidR="000B1B78" w:rsidRPr="00253252" w14:paraId="149ED94E" w14:textId="77777777" w:rsidTr="00185340">
        <w:trPr>
          <w:trHeight w:val="2817"/>
        </w:trPr>
        <w:tc>
          <w:tcPr>
            <w:tcW w:w="779" w:type="dxa"/>
          </w:tcPr>
          <w:p w14:paraId="1615C449" w14:textId="77777777" w:rsidR="000B1B78" w:rsidRPr="00253252" w:rsidRDefault="000B1B78" w:rsidP="004F6411">
            <w:pPr>
              <w:rPr>
                <w:rFonts w:ascii="Arial" w:hAnsi="Arial" w:cs="Arial"/>
              </w:rPr>
            </w:pPr>
            <w:r w:rsidRPr="00253252">
              <w:rPr>
                <w:rFonts w:ascii="Arial" w:hAnsi="Arial"/>
              </w:rPr>
              <w:t>1.1.2</w:t>
            </w:r>
          </w:p>
        </w:tc>
        <w:tc>
          <w:tcPr>
            <w:tcW w:w="4536" w:type="dxa"/>
          </w:tcPr>
          <w:p w14:paraId="5C17ECF9" w14:textId="77777777" w:rsidR="000B1B78" w:rsidRPr="00253252" w:rsidRDefault="000B1B78" w:rsidP="003F1F7E">
            <w:pPr>
              <w:tabs>
                <w:tab w:val="left" w:pos="5121"/>
              </w:tabs>
              <w:rPr>
                <w:rFonts w:ascii="Arial" w:hAnsi="Arial" w:cs="Arial"/>
              </w:rPr>
            </w:pPr>
            <w:r w:rsidRPr="00253252">
              <w:rPr>
                <w:rFonts w:ascii="Arial" w:hAnsi="Arial"/>
              </w:rPr>
              <w:t>Main cooperation partners and cooperation partners can be part of one hospital or separate practices.</w:t>
            </w:r>
          </w:p>
          <w:p w14:paraId="1CEAFF1A" w14:textId="77777777" w:rsidR="000B1B78" w:rsidRPr="00253252" w:rsidRDefault="000B1B78" w:rsidP="003F1F7E">
            <w:pPr>
              <w:tabs>
                <w:tab w:val="left" w:pos="5121"/>
              </w:tabs>
              <w:rPr>
                <w:rFonts w:ascii="Arial" w:hAnsi="Arial" w:cs="Arial"/>
              </w:rPr>
            </w:pPr>
          </w:p>
          <w:p w14:paraId="7E493879" w14:textId="77777777" w:rsidR="000B1B78" w:rsidRPr="00253252" w:rsidRDefault="000B1B78" w:rsidP="003F1F7E">
            <w:pPr>
              <w:tabs>
                <w:tab w:val="left" w:pos="5121"/>
              </w:tabs>
              <w:rPr>
                <w:rFonts w:ascii="Arial" w:hAnsi="Arial" w:cs="Arial"/>
              </w:rPr>
            </w:pPr>
            <w:r w:rsidRPr="00253252">
              <w:rPr>
                <w:rFonts w:ascii="Arial" w:hAnsi="Arial"/>
              </w:rPr>
              <w:t>Main cooperation partners</w:t>
            </w:r>
          </w:p>
          <w:p w14:paraId="5A08645B" w14:textId="77777777" w:rsidR="000B1B78" w:rsidRPr="00253252" w:rsidRDefault="000B1B78" w:rsidP="003F1F7E">
            <w:pPr>
              <w:tabs>
                <w:tab w:val="left" w:pos="5121"/>
              </w:tabs>
              <w:rPr>
                <w:rFonts w:ascii="Arial" w:hAnsi="Arial" w:cs="Arial"/>
              </w:rPr>
            </w:pPr>
            <w:r w:rsidRPr="00253252">
              <w:rPr>
                <w:rFonts w:ascii="Arial" w:hAnsi="Arial"/>
              </w:rPr>
              <w:t>Visceral surgery, gastroenterology, radiotherapy, haematology/oncology, pathology, radiology</w:t>
            </w:r>
          </w:p>
          <w:p w14:paraId="0EFECE34" w14:textId="77777777" w:rsidR="000B1B78" w:rsidRPr="00253252" w:rsidRDefault="000B1B78" w:rsidP="003F1F7E">
            <w:pPr>
              <w:tabs>
                <w:tab w:val="left" w:pos="5121"/>
              </w:tabs>
              <w:rPr>
                <w:rFonts w:ascii="Arial" w:hAnsi="Arial" w:cs="Arial"/>
              </w:rPr>
            </w:pPr>
          </w:p>
          <w:p w14:paraId="60395DE1" w14:textId="77777777" w:rsidR="000B1B78" w:rsidRPr="00253252" w:rsidRDefault="000B1B78" w:rsidP="003F1F7E">
            <w:pPr>
              <w:tabs>
                <w:tab w:val="left" w:pos="5121"/>
              </w:tabs>
              <w:rPr>
                <w:rFonts w:ascii="Arial" w:hAnsi="Arial" w:cs="Arial"/>
              </w:rPr>
            </w:pPr>
            <w:r w:rsidRPr="00253252">
              <w:rPr>
                <w:rFonts w:ascii="Arial" w:hAnsi="Arial"/>
              </w:rPr>
              <w:t>Cooperation partners</w:t>
            </w:r>
          </w:p>
          <w:p w14:paraId="13D37B66" w14:textId="77777777" w:rsidR="000B1B78" w:rsidRPr="00253252" w:rsidRDefault="000B1B78" w:rsidP="00237098">
            <w:pPr>
              <w:tabs>
                <w:tab w:val="left" w:pos="5121"/>
              </w:tabs>
              <w:rPr>
                <w:rFonts w:ascii="Arial" w:hAnsi="Arial"/>
              </w:rPr>
            </w:pPr>
            <w:r w:rsidRPr="00253252">
              <w:rPr>
                <w:rFonts w:ascii="Arial" w:hAnsi="Arial"/>
              </w:rPr>
              <w:t xml:space="preserve">Psycho-oncology, social services department, </w:t>
            </w:r>
            <w:proofErr w:type="spellStart"/>
            <w:r w:rsidRPr="00253252">
              <w:rPr>
                <w:rFonts w:ascii="Arial" w:hAnsi="Arial"/>
              </w:rPr>
              <w:t>stomatherapy</w:t>
            </w:r>
            <w:proofErr w:type="spellEnd"/>
            <w:r w:rsidRPr="00253252">
              <w:rPr>
                <w:rFonts w:ascii="Arial" w:hAnsi="Arial"/>
              </w:rPr>
              <w:t>, nutritional counselling, physiotherapy, genetics, pain therapy and self-help group, palliative care</w:t>
            </w:r>
          </w:p>
        </w:tc>
        <w:tc>
          <w:tcPr>
            <w:tcW w:w="4536" w:type="dxa"/>
          </w:tcPr>
          <w:p w14:paraId="3331B8CB" w14:textId="77777777" w:rsidR="000B1B78" w:rsidRPr="00253252" w:rsidRDefault="000B1B78" w:rsidP="00D4499A">
            <w:pPr>
              <w:tabs>
                <w:tab w:val="left" w:pos="5121"/>
              </w:tabs>
              <w:rPr>
                <w:rFonts w:ascii="Arial" w:hAnsi="Arial" w:cs="Arial"/>
              </w:rPr>
            </w:pPr>
          </w:p>
        </w:tc>
        <w:tc>
          <w:tcPr>
            <w:tcW w:w="425" w:type="dxa"/>
          </w:tcPr>
          <w:p w14:paraId="158B1B31" w14:textId="77777777" w:rsidR="000B1B78" w:rsidRPr="00253252" w:rsidRDefault="000B1B78" w:rsidP="004F6411">
            <w:pPr>
              <w:rPr>
                <w:rFonts w:ascii="Arial" w:hAnsi="Arial" w:cs="Arial"/>
              </w:rPr>
            </w:pPr>
          </w:p>
        </w:tc>
      </w:tr>
      <w:tr w:rsidR="000B1B78" w:rsidRPr="00253252" w14:paraId="310831B2" w14:textId="77777777" w:rsidTr="009A39D8">
        <w:trPr>
          <w:trHeight w:val="491"/>
        </w:trPr>
        <w:tc>
          <w:tcPr>
            <w:tcW w:w="779" w:type="dxa"/>
          </w:tcPr>
          <w:p w14:paraId="2D034926" w14:textId="77777777" w:rsidR="000B1B78" w:rsidRPr="00253252" w:rsidRDefault="000B1B78" w:rsidP="004F6411">
            <w:pPr>
              <w:rPr>
                <w:rFonts w:ascii="Arial" w:hAnsi="Arial" w:cs="Arial"/>
              </w:rPr>
            </w:pPr>
            <w:r w:rsidRPr="00253252">
              <w:rPr>
                <w:rFonts w:ascii="Arial" w:hAnsi="Arial"/>
              </w:rPr>
              <w:t>1.1.3</w:t>
            </w:r>
          </w:p>
        </w:tc>
        <w:tc>
          <w:tcPr>
            <w:tcW w:w="4536" w:type="dxa"/>
          </w:tcPr>
          <w:p w14:paraId="7219F90A" w14:textId="77777777" w:rsidR="000B1B78" w:rsidRPr="00253252" w:rsidRDefault="000B1B78" w:rsidP="003F1F7E">
            <w:pPr>
              <w:tabs>
                <w:tab w:val="left" w:pos="5121"/>
              </w:tabs>
              <w:rPr>
                <w:rFonts w:ascii="Arial" w:hAnsi="Arial" w:cs="Arial"/>
              </w:rPr>
            </w:pPr>
            <w:r w:rsidRPr="00253252">
              <w:rPr>
                <w:rFonts w:ascii="Arial" w:hAnsi="Arial"/>
              </w:rPr>
              <w:t>Cooperation agreements</w:t>
            </w:r>
          </w:p>
          <w:p w14:paraId="6973E459" w14:textId="77777777" w:rsidR="000B1B78" w:rsidRPr="00253252" w:rsidRDefault="000B1B78" w:rsidP="003F1F7E">
            <w:pPr>
              <w:tabs>
                <w:tab w:val="left" w:pos="5121"/>
              </w:tabs>
              <w:rPr>
                <w:rFonts w:ascii="Arial" w:hAnsi="Arial" w:cs="Arial"/>
              </w:rPr>
            </w:pPr>
            <w:r w:rsidRPr="00253252">
              <w:rPr>
                <w:rFonts w:ascii="Arial" w:hAnsi="Arial"/>
              </w:rPr>
              <w:t xml:space="preserve">Cooperation agreements must be </w:t>
            </w:r>
            <w:r>
              <w:rPr>
                <w:rFonts w:ascii="Arial" w:hAnsi="Arial"/>
              </w:rPr>
              <w:t xml:space="preserve">entered into </w:t>
            </w:r>
            <w:r w:rsidRPr="00253252">
              <w:rPr>
                <w:rFonts w:ascii="Arial" w:hAnsi="Arial"/>
              </w:rPr>
              <w:t xml:space="preserve">with cooperating treatment partners. These partners must verifiably meet the appropriate </w:t>
            </w:r>
            <w:r>
              <w:rPr>
                <w:rFonts w:ascii="Arial" w:hAnsi="Arial"/>
              </w:rPr>
              <w:t>t</w:t>
            </w:r>
            <w:r w:rsidRPr="00253252">
              <w:rPr>
                <w:rFonts w:ascii="Arial" w:hAnsi="Arial"/>
              </w:rPr>
              <w:t xml:space="preserve">echnical </w:t>
            </w:r>
            <w:r>
              <w:rPr>
                <w:rFonts w:ascii="Arial" w:hAnsi="Arial"/>
              </w:rPr>
              <w:t xml:space="preserve">and medical </w:t>
            </w:r>
            <w:r w:rsidRPr="00253252">
              <w:rPr>
                <w:rFonts w:ascii="Arial" w:hAnsi="Arial"/>
              </w:rPr>
              <w:t>requirements of the questionnaire (not every care provider must also be a cooperation partner). The cooperation partners must be listed in the "master data sheet" ("</w:t>
            </w:r>
            <w:proofErr w:type="spellStart"/>
            <w:r w:rsidRPr="00890FCA">
              <w:rPr>
                <w:rFonts w:ascii="Arial" w:hAnsi="Arial"/>
                <w:i/>
              </w:rPr>
              <w:t>Stammblatt</w:t>
            </w:r>
            <w:proofErr w:type="spellEnd"/>
            <w:r w:rsidRPr="00253252">
              <w:rPr>
                <w:rFonts w:ascii="Arial" w:hAnsi="Arial"/>
              </w:rPr>
              <w:t>") (administered via OnkoZert).</w:t>
            </w:r>
          </w:p>
          <w:p w14:paraId="1E0C23F1" w14:textId="77777777" w:rsidR="000B1B78" w:rsidRPr="00253252" w:rsidRDefault="000B1B78" w:rsidP="00FA38C3">
            <w:pPr>
              <w:tabs>
                <w:tab w:val="left" w:pos="5121"/>
              </w:tabs>
              <w:rPr>
                <w:rFonts w:ascii="Arial" w:hAnsi="Arial" w:cs="Arial"/>
              </w:rPr>
            </w:pPr>
            <w:r w:rsidRPr="00253252">
              <w:rPr>
                <w:rFonts w:ascii="Arial" w:hAnsi="Arial" w:cs="Arial"/>
              </w:rPr>
              <w:t>If the cooperation partners of a Centre work under one funding body or at one clinic</w:t>
            </w:r>
            <w:r>
              <w:rPr>
                <w:rFonts w:ascii="Arial" w:hAnsi="Arial" w:cs="Arial"/>
              </w:rPr>
              <w:t>al site</w:t>
            </w:r>
            <w:r w:rsidRPr="00253252">
              <w:rPr>
                <w:rFonts w:ascii="Arial" w:hAnsi="Arial" w:cs="Arial"/>
              </w:rPr>
              <w:t>, no written agreements are needed (</w:t>
            </w:r>
            <w:r>
              <w:rPr>
                <w:rFonts w:ascii="Arial" w:hAnsi="Arial" w:cs="Arial"/>
              </w:rPr>
              <w:t xml:space="preserve">however, </w:t>
            </w:r>
            <w:r w:rsidRPr="00253252">
              <w:rPr>
                <w:rFonts w:ascii="Arial" w:hAnsi="Arial" w:cs="Arial"/>
              </w:rPr>
              <w:t>the implementation of the following points must be ensured).</w:t>
            </w:r>
          </w:p>
          <w:p w14:paraId="52CBA6D2" w14:textId="77777777" w:rsidR="000B1B78" w:rsidRPr="00253252" w:rsidRDefault="000B1B78" w:rsidP="003F1F7E">
            <w:pPr>
              <w:tabs>
                <w:tab w:val="left" w:pos="5121"/>
              </w:tabs>
              <w:rPr>
                <w:rFonts w:ascii="Arial" w:hAnsi="Arial" w:cs="Arial"/>
              </w:rPr>
            </w:pPr>
          </w:p>
          <w:p w14:paraId="69CBB10F" w14:textId="77777777" w:rsidR="000B1B78" w:rsidRPr="00253252" w:rsidRDefault="000B1B78" w:rsidP="003F1F7E">
            <w:pPr>
              <w:pStyle w:val="Kopfzeile"/>
              <w:tabs>
                <w:tab w:val="clear" w:pos="4536"/>
                <w:tab w:val="clear" w:pos="9072"/>
                <w:tab w:val="left" w:pos="5121"/>
              </w:tabs>
              <w:rPr>
                <w:rFonts w:ascii="Arial" w:hAnsi="Arial" w:cs="Arial"/>
              </w:rPr>
            </w:pPr>
            <w:r w:rsidRPr="00253252">
              <w:rPr>
                <w:rFonts w:ascii="Arial" w:hAnsi="Arial"/>
              </w:rPr>
              <w:t>The following points must be regulated:</w:t>
            </w:r>
          </w:p>
          <w:p w14:paraId="4654866F" w14:textId="77777777" w:rsidR="000B1B78" w:rsidRPr="00253252" w:rsidRDefault="000B1B78" w:rsidP="003F1F7E">
            <w:pPr>
              <w:numPr>
                <w:ilvl w:val="0"/>
                <w:numId w:val="9"/>
              </w:numPr>
              <w:tabs>
                <w:tab w:val="left" w:pos="5121"/>
              </w:tabs>
              <w:rPr>
                <w:rFonts w:ascii="Arial" w:hAnsi="Arial" w:cs="Arial"/>
              </w:rPr>
            </w:pPr>
            <w:r w:rsidRPr="00253252">
              <w:rPr>
                <w:rFonts w:ascii="Arial" w:hAnsi="Arial"/>
              </w:rPr>
              <w:t>Roles and responsibilities</w:t>
            </w:r>
          </w:p>
          <w:p w14:paraId="33B61F13"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Description of the treatment procedures that are relevant for the Centre, taking interfaces into account</w:t>
            </w:r>
          </w:p>
          <w:p w14:paraId="6CD2F211"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Obligation to implement published guidelines </w:t>
            </w:r>
          </w:p>
          <w:p w14:paraId="739D7208"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Description of cooperation with respect to tumour documentation</w:t>
            </w:r>
          </w:p>
          <w:p w14:paraId="7A2C807C"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Declaration of willingness to cooperate with internal/ external audits</w:t>
            </w:r>
          </w:p>
          <w:p w14:paraId="1849FE53" w14:textId="77777777" w:rsidR="000B1B78" w:rsidRPr="00253252" w:rsidRDefault="000B1B78" w:rsidP="0052539B">
            <w:pPr>
              <w:pStyle w:val="Kopfzeile"/>
              <w:numPr>
                <w:ilvl w:val="0"/>
                <w:numId w:val="9"/>
              </w:numPr>
              <w:tabs>
                <w:tab w:val="clear" w:pos="4536"/>
                <w:tab w:val="clear" w:pos="9072"/>
                <w:tab w:val="left" w:pos="5121"/>
              </w:tabs>
              <w:rPr>
                <w:rFonts w:ascii="Arial" w:hAnsi="Arial" w:cs="Arial"/>
              </w:rPr>
            </w:pPr>
            <w:r w:rsidRPr="00253252">
              <w:rPr>
                <w:rFonts w:ascii="Arial" w:hAnsi="Arial"/>
              </w:rPr>
              <w:lastRenderedPageBreak/>
              <w:t>Commitment to comply with the relevant DKG criteria and to provide the relevant data</w:t>
            </w:r>
            <w:r>
              <w:rPr>
                <w:rFonts w:ascii="Arial" w:hAnsi="Arial"/>
              </w:rPr>
              <w:t xml:space="preserve"> on an annual basis</w:t>
            </w:r>
          </w:p>
        </w:tc>
        <w:tc>
          <w:tcPr>
            <w:tcW w:w="4536" w:type="dxa"/>
          </w:tcPr>
          <w:p w14:paraId="69AE7191" w14:textId="77777777" w:rsidR="000B1B78" w:rsidRPr="00253252" w:rsidRDefault="000B1B78" w:rsidP="00856358">
            <w:pPr>
              <w:tabs>
                <w:tab w:val="left" w:pos="5121"/>
              </w:tabs>
              <w:rPr>
                <w:rFonts w:ascii="Arial" w:hAnsi="Arial" w:cs="Arial"/>
              </w:rPr>
            </w:pPr>
          </w:p>
        </w:tc>
        <w:tc>
          <w:tcPr>
            <w:tcW w:w="425" w:type="dxa"/>
          </w:tcPr>
          <w:p w14:paraId="6447C973" w14:textId="77777777" w:rsidR="000B1B78" w:rsidRPr="00253252" w:rsidRDefault="000B1B78" w:rsidP="004F6411">
            <w:pPr>
              <w:rPr>
                <w:rFonts w:ascii="Arial" w:hAnsi="Arial" w:cs="Arial"/>
              </w:rPr>
            </w:pPr>
          </w:p>
        </w:tc>
      </w:tr>
      <w:tr w:rsidR="000B1B78" w:rsidRPr="00253252" w14:paraId="72CF37AE" w14:textId="77777777">
        <w:trPr>
          <w:trHeight w:val="3909"/>
        </w:trPr>
        <w:tc>
          <w:tcPr>
            <w:tcW w:w="779" w:type="dxa"/>
          </w:tcPr>
          <w:p w14:paraId="2267493D" w14:textId="77777777" w:rsidR="000B1B78" w:rsidRPr="00253252" w:rsidRDefault="000B1B78" w:rsidP="004F6411">
            <w:pPr>
              <w:rPr>
                <w:rFonts w:ascii="Arial" w:hAnsi="Arial" w:cs="Arial"/>
              </w:rPr>
            </w:pPr>
          </w:p>
        </w:tc>
        <w:tc>
          <w:tcPr>
            <w:tcW w:w="4536" w:type="dxa"/>
          </w:tcPr>
          <w:p w14:paraId="6F717F40"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Compliance with the confidentiality obligation</w:t>
            </w:r>
          </w:p>
          <w:p w14:paraId="702BAF23"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Participation in </w:t>
            </w:r>
            <w:r>
              <w:rPr>
                <w:rFonts w:ascii="Arial" w:hAnsi="Arial"/>
              </w:rPr>
              <w:t>continuing education</w:t>
            </w:r>
            <w:r w:rsidRPr="00253252">
              <w:rPr>
                <w:rFonts w:ascii="Arial" w:hAnsi="Arial"/>
              </w:rPr>
              <w:t xml:space="preserve"> courses and public</w:t>
            </w:r>
            <w:r>
              <w:rPr>
                <w:rFonts w:ascii="Arial" w:hAnsi="Arial"/>
              </w:rPr>
              <w:t xml:space="preserve"> </w:t>
            </w:r>
            <w:r w:rsidRPr="00253252">
              <w:rPr>
                <w:rFonts w:ascii="Arial" w:hAnsi="Arial"/>
              </w:rPr>
              <w:t>relations work</w:t>
            </w:r>
          </w:p>
          <w:p w14:paraId="56EAB957"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Declaration of willingness to be publicly named as part of the Colorectal Cancer Centre (e.g. homepage)</w:t>
            </w:r>
          </w:p>
          <w:p w14:paraId="05D5208A"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24h/7d availability of main clinical cooperation partners: </w:t>
            </w:r>
            <w:r>
              <w:rPr>
                <w:rFonts w:ascii="Arial" w:hAnsi="Arial"/>
              </w:rPr>
              <w:t>s</w:t>
            </w:r>
            <w:r w:rsidRPr="00253252">
              <w:rPr>
                <w:rFonts w:ascii="Arial" w:hAnsi="Arial"/>
              </w:rPr>
              <w:t>urgeons, gastroenterologists, radiotherapists, radiologists.</w:t>
            </w:r>
          </w:p>
          <w:p w14:paraId="5C4E111E" w14:textId="77777777" w:rsidR="000B1B78" w:rsidRPr="00253252" w:rsidRDefault="000B1B78" w:rsidP="003F1F7E">
            <w:pPr>
              <w:pStyle w:val="Kopfzeile"/>
              <w:tabs>
                <w:tab w:val="clear" w:pos="4536"/>
                <w:tab w:val="clear" w:pos="9072"/>
                <w:tab w:val="left" w:pos="5121"/>
              </w:tabs>
              <w:rPr>
                <w:rFonts w:ascii="Arial" w:hAnsi="Arial" w:cs="Arial"/>
              </w:rPr>
            </w:pPr>
          </w:p>
          <w:p w14:paraId="39F39493" w14:textId="77777777" w:rsidR="000B1B78" w:rsidRPr="00253252" w:rsidRDefault="000B1B78" w:rsidP="003F1F7E">
            <w:pPr>
              <w:pStyle w:val="Kopfzeile"/>
              <w:tabs>
                <w:tab w:val="clear" w:pos="4536"/>
                <w:tab w:val="clear" w:pos="9072"/>
                <w:tab w:val="left" w:pos="5121"/>
              </w:tabs>
              <w:rPr>
                <w:rFonts w:ascii="Arial" w:hAnsi="Arial" w:cs="Arial"/>
              </w:rPr>
            </w:pPr>
            <w:r w:rsidRPr="00253252">
              <w:rPr>
                <w:rFonts w:ascii="Arial" w:hAnsi="Arial"/>
              </w:rPr>
              <w:t>Tumour conference</w:t>
            </w:r>
            <w:r w:rsidRPr="00253252">
              <w:rPr>
                <w:rFonts w:ascii="Arial" w:hAnsi="Arial" w:cs="Arial"/>
              </w:rPr>
              <w:br/>
            </w:r>
            <w:r w:rsidRPr="00253252">
              <w:rPr>
                <w:rFonts w:ascii="Arial" w:hAnsi="Arial"/>
              </w:rPr>
              <w:t>(only if participation is required under "1.2 Interdisciplinary cooperation")</w:t>
            </w:r>
          </w:p>
          <w:p w14:paraId="50979BBA"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Pr>
                <w:rFonts w:ascii="Arial" w:hAnsi="Arial"/>
              </w:rPr>
              <w:t>Mandatory</w:t>
            </w:r>
            <w:r w:rsidRPr="00253252">
              <w:rPr>
                <w:rFonts w:ascii="Arial" w:hAnsi="Arial"/>
              </w:rPr>
              <w:t xml:space="preserve"> participation</w:t>
            </w:r>
          </w:p>
          <w:p w14:paraId="633DFD9E"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Ensuring the availability of a specialist in the discipline </w:t>
            </w:r>
            <w:r>
              <w:rPr>
                <w:rFonts w:ascii="Arial" w:hAnsi="Arial"/>
              </w:rPr>
              <w:t xml:space="preserve">required </w:t>
            </w:r>
            <w:r w:rsidRPr="00253252">
              <w:rPr>
                <w:rFonts w:ascii="Arial" w:hAnsi="Arial"/>
              </w:rPr>
              <w:t xml:space="preserve">to </w:t>
            </w:r>
            <w:r>
              <w:rPr>
                <w:rFonts w:ascii="Arial" w:hAnsi="Arial"/>
              </w:rPr>
              <w:t>attend</w:t>
            </w:r>
          </w:p>
          <w:p w14:paraId="5C378870" w14:textId="77777777" w:rsidR="000B1B78" w:rsidRPr="00253252" w:rsidRDefault="000B1B78" w:rsidP="003F1F7E">
            <w:pPr>
              <w:pStyle w:val="Kopfzeile"/>
              <w:numPr>
                <w:ilvl w:val="0"/>
                <w:numId w:val="9"/>
              </w:numPr>
              <w:tabs>
                <w:tab w:val="clear" w:pos="4536"/>
                <w:tab w:val="clear" w:pos="9072"/>
                <w:tab w:val="left" w:pos="5121"/>
              </w:tabs>
              <w:rPr>
                <w:rFonts w:ascii="Arial" w:hAnsi="Arial" w:cs="Arial"/>
              </w:rPr>
            </w:pPr>
            <w:r w:rsidRPr="00253252">
              <w:rPr>
                <w:rFonts w:ascii="Arial" w:hAnsi="Arial"/>
              </w:rPr>
              <w:t>Rules on participation and coordination if there is more than one cooperation partner per discipline (see also "Interdisciplinary cooperation")</w:t>
            </w:r>
          </w:p>
          <w:p w14:paraId="597A1C0F" w14:textId="77777777" w:rsidR="000B1B78" w:rsidRPr="00253252" w:rsidRDefault="000B1B78" w:rsidP="0093758F">
            <w:pPr>
              <w:pStyle w:val="Kopfzeile"/>
              <w:tabs>
                <w:tab w:val="clear" w:pos="4536"/>
                <w:tab w:val="clear" w:pos="9072"/>
                <w:tab w:val="left" w:pos="5121"/>
              </w:tabs>
              <w:rPr>
                <w:rFonts w:ascii="Arial" w:hAnsi="Arial" w:cs="Arial"/>
              </w:rPr>
            </w:pPr>
          </w:p>
        </w:tc>
        <w:tc>
          <w:tcPr>
            <w:tcW w:w="4536" w:type="dxa"/>
          </w:tcPr>
          <w:p w14:paraId="3C935074" w14:textId="77777777" w:rsidR="000B1B78" w:rsidRPr="00253252" w:rsidRDefault="000B1B78" w:rsidP="00856358">
            <w:pPr>
              <w:pStyle w:val="Kopfzeile"/>
              <w:tabs>
                <w:tab w:val="clear" w:pos="4536"/>
                <w:tab w:val="clear" w:pos="9072"/>
                <w:tab w:val="left" w:pos="5121"/>
              </w:tabs>
              <w:jc w:val="both"/>
              <w:rPr>
                <w:rFonts w:ascii="Arial" w:hAnsi="Arial" w:cs="Arial"/>
              </w:rPr>
            </w:pPr>
          </w:p>
        </w:tc>
        <w:tc>
          <w:tcPr>
            <w:tcW w:w="425" w:type="dxa"/>
          </w:tcPr>
          <w:p w14:paraId="7A824648" w14:textId="77777777" w:rsidR="000B1B78" w:rsidRPr="00253252" w:rsidRDefault="000B1B78" w:rsidP="004F6411">
            <w:pPr>
              <w:rPr>
                <w:rFonts w:ascii="Arial" w:hAnsi="Arial" w:cs="Arial"/>
              </w:rPr>
            </w:pPr>
          </w:p>
        </w:tc>
      </w:tr>
      <w:tr w:rsidR="000B1B78" w:rsidRPr="00253252" w14:paraId="7C64DB1E" w14:textId="77777777">
        <w:tc>
          <w:tcPr>
            <w:tcW w:w="779" w:type="dxa"/>
          </w:tcPr>
          <w:p w14:paraId="12981469" w14:textId="77777777" w:rsidR="000B1B78" w:rsidRPr="00253252" w:rsidRDefault="000B1B78" w:rsidP="004F6411">
            <w:pPr>
              <w:pStyle w:val="Kopfzeile"/>
              <w:rPr>
                <w:rFonts w:ascii="Arial" w:hAnsi="Arial" w:cs="Arial"/>
              </w:rPr>
            </w:pPr>
            <w:r w:rsidRPr="00253252">
              <w:rPr>
                <w:rFonts w:ascii="Arial" w:hAnsi="Arial"/>
              </w:rPr>
              <w:t>1.1.4</w:t>
            </w:r>
          </w:p>
        </w:tc>
        <w:tc>
          <w:tcPr>
            <w:tcW w:w="4536" w:type="dxa"/>
          </w:tcPr>
          <w:p w14:paraId="6F53BFE8" w14:textId="77777777" w:rsidR="000B1B78" w:rsidRPr="00253252" w:rsidRDefault="000B1B78" w:rsidP="003F1F7E">
            <w:pPr>
              <w:tabs>
                <w:tab w:val="left" w:pos="284"/>
                <w:tab w:val="left" w:pos="355"/>
                <w:tab w:val="left" w:pos="5121"/>
              </w:tabs>
              <w:rPr>
                <w:rFonts w:ascii="Arial" w:hAnsi="Arial" w:cs="Arial"/>
              </w:rPr>
            </w:pPr>
            <w:r w:rsidRPr="00253252">
              <w:rPr>
                <w:rFonts w:ascii="Arial" w:hAnsi="Arial"/>
              </w:rPr>
              <w:t>Description of the Colorectal Cancer Centre (</w:t>
            </w:r>
            <w:proofErr w:type="spellStart"/>
            <w:r w:rsidRPr="00253252">
              <w:rPr>
                <w:rFonts w:ascii="Arial" w:hAnsi="Arial"/>
              </w:rPr>
              <w:t>CrCC</w:t>
            </w:r>
            <w:proofErr w:type="spellEnd"/>
            <w:r w:rsidRPr="00253252">
              <w:rPr>
                <w:rFonts w:ascii="Arial" w:hAnsi="Arial"/>
              </w:rPr>
              <w:t>)</w:t>
            </w:r>
          </w:p>
          <w:p w14:paraId="7AF61739" w14:textId="77777777" w:rsidR="000B1B78" w:rsidRPr="00253252" w:rsidRDefault="000B1B78" w:rsidP="003F1F7E">
            <w:pPr>
              <w:tabs>
                <w:tab w:val="left" w:pos="284"/>
                <w:tab w:val="left" w:pos="355"/>
                <w:tab w:val="left" w:pos="5121"/>
              </w:tabs>
              <w:rPr>
                <w:rFonts w:ascii="Arial" w:hAnsi="Arial" w:cs="Arial"/>
              </w:rPr>
            </w:pPr>
            <w:r w:rsidRPr="00253252">
              <w:rPr>
                <w:rFonts w:ascii="Arial" w:hAnsi="Arial"/>
              </w:rPr>
              <w:t xml:space="preserve">The structure of the </w:t>
            </w:r>
            <w:proofErr w:type="spellStart"/>
            <w:r w:rsidRPr="00253252">
              <w:rPr>
                <w:rFonts w:ascii="Arial" w:hAnsi="Arial"/>
              </w:rPr>
              <w:t>CrCC</w:t>
            </w:r>
            <w:proofErr w:type="spellEnd"/>
            <w:r w:rsidRPr="00253252">
              <w:rPr>
                <w:rFonts w:ascii="Arial" w:hAnsi="Arial"/>
              </w:rPr>
              <w:t xml:space="preserve"> must be described in its entirety and publicly (e.g. </w:t>
            </w:r>
            <w:r>
              <w:rPr>
                <w:rFonts w:ascii="Arial" w:hAnsi="Arial"/>
              </w:rPr>
              <w:t>on</w:t>
            </w:r>
            <w:r w:rsidRPr="00253252">
              <w:rPr>
                <w:rFonts w:ascii="Arial" w:hAnsi="Arial"/>
              </w:rPr>
              <w:t xml:space="preserve"> the Internet). This also includes </w:t>
            </w:r>
            <w:r>
              <w:rPr>
                <w:rFonts w:ascii="Arial" w:hAnsi="Arial"/>
              </w:rPr>
              <w:t xml:space="preserve">providing the following details for </w:t>
            </w:r>
            <w:r w:rsidRPr="00253252">
              <w:rPr>
                <w:rFonts w:ascii="Arial" w:hAnsi="Arial"/>
              </w:rPr>
              <w:t>all internal/external cooperation partners:</w:t>
            </w:r>
          </w:p>
          <w:p w14:paraId="4DE5CDEF" w14:textId="77777777" w:rsidR="000B1B78" w:rsidRPr="00253252" w:rsidRDefault="000B1B78" w:rsidP="003F1F7E">
            <w:pPr>
              <w:tabs>
                <w:tab w:val="left" w:pos="284"/>
                <w:tab w:val="left" w:pos="355"/>
                <w:tab w:val="left" w:pos="5121"/>
              </w:tabs>
              <w:rPr>
                <w:rFonts w:ascii="Arial" w:hAnsi="Arial" w:cs="Arial"/>
              </w:rPr>
            </w:pPr>
            <w:r w:rsidRPr="00253252">
              <w:rPr>
                <w:rFonts w:ascii="Arial" w:hAnsi="Arial"/>
              </w:rPr>
              <w:t>- Name and address of the cooperation partner</w:t>
            </w:r>
          </w:p>
          <w:p w14:paraId="041A16C8" w14:textId="77777777" w:rsidR="000B1B78" w:rsidRPr="00253252" w:rsidRDefault="000B1B78" w:rsidP="0052539B">
            <w:pPr>
              <w:tabs>
                <w:tab w:val="left" w:pos="284"/>
                <w:tab w:val="left" w:pos="355"/>
                <w:tab w:val="left" w:pos="5121"/>
              </w:tabs>
              <w:rPr>
                <w:rFonts w:ascii="Arial" w:hAnsi="Arial" w:cs="Arial"/>
              </w:rPr>
            </w:pPr>
            <w:r w:rsidRPr="00253252">
              <w:rPr>
                <w:rFonts w:ascii="Arial" w:hAnsi="Arial"/>
              </w:rPr>
              <w:t xml:space="preserve">- </w:t>
            </w:r>
            <w:r>
              <w:rPr>
                <w:rFonts w:ascii="Arial" w:hAnsi="Arial"/>
              </w:rPr>
              <w:t>P</w:t>
            </w:r>
            <w:r w:rsidRPr="00253252">
              <w:rPr>
                <w:rFonts w:ascii="Arial" w:hAnsi="Arial"/>
              </w:rPr>
              <w:t>hone number</w:t>
            </w:r>
            <w:r>
              <w:rPr>
                <w:rFonts w:ascii="Arial" w:hAnsi="Arial"/>
              </w:rPr>
              <w:t>/</w:t>
            </w:r>
            <w:r w:rsidRPr="00253252">
              <w:rPr>
                <w:rFonts w:ascii="Arial" w:hAnsi="Arial"/>
              </w:rPr>
              <w:t>email address</w:t>
            </w:r>
            <w:r>
              <w:rPr>
                <w:rFonts w:ascii="Arial" w:hAnsi="Arial"/>
              </w:rPr>
              <w:t xml:space="preserve"> of contact person</w:t>
            </w:r>
          </w:p>
        </w:tc>
        <w:tc>
          <w:tcPr>
            <w:tcW w:w="4536" w:type="dxa"/>
          </w:tcPr>
          <w:p w14:paraId="77E898AC" w14:textId="77777777" w:rsidR="000B1B78" w:rsidRPr="00253252" w:rsidRDefault="000B1B78" w:rsidP="00D4499A">
            <w:pPr>
              <w:tabs>
                <w:tab w:val="left" w:pos="284"/>
                <w:tab w:val="left" w:pos="355"/>
                <w:tab w:val="left" w:pos="5121"/>
              </w:tabs>
              <w:rPr>
                <w:rFonts w:ascii="Arial" w:hAnsi="Arial" w:cs="Arial"/>
              </w:rPr>
            </w:pPr>
          </w:p>
        </w:tc>
        <w:tc>
          <w:tcPr>
            <w:tcW w:w="425" w:type="dxa"/>
          </w:tcPr>
          <w:p w14:paraId="3135EA28" w14:textId="77777777" w:rsidR="000B1B78" w:rsidRPr="00253252" w:rsidRDefault="000B1B78" w:rsidP="004F6411">
            <w:pPr>
              <w:rPr>
                <w:rFonts w:ascii="Arial" w:hAnsi="Arial" w:cs="Arial"/>
              </w:rPr>
            </w:pPr>
          </w:p>
        </w:tc>
      </w:tr>
      <w:tr w:rsidR="000B1B78" w:rsidRPr="00253252" w14:paraId="03667D00" w14:textId="77777777">
        <w:tc>
          <w:tcPr>
            <w:tcW w:w="779" w:type="dxa"/>
          </w:tcPr>
          <w:p w14:paraId="4436FEE4" w14:textId="77777777" w:rsidR="000B1B78" w:rsidRPr="00253252" w:rsidRDefault="000B1B78" w:rsidP="00BE1E77">
            <w:pPr>
              <w:pStyle w:val="Kopfzeile"/>
              <w:rPr>
                <w:rFonts w:ascii="Arial" w:hAnsi="Arial" w:cs="Arial"/>
              </w:rPr>
            </w:pPr>
            <w:r w:rsidRPr="00253252">
              <w:rPr>
                <w:rFonts w:ascii="Arial" w:hAnsi="Arial"/>
              </w:rPr>
              <w:t>1.1.5</w:t>
            </w:r>
          </w:p>
        </w:tc>
        <w:tc>
          <w:tcPr>
            <w:tcW w:w="4536" w:type="dxa"/>
          </w:tcPr>
          <w:p w14:paraId="0CDD4760" w14:textId="77777777" w:rsidR="000B1B78" w:rsidRPr="00253252" w:rsidRDefault="000B1B78" w:rsidP="00E35098">
            <w:pPr>
              <w:pStyle w:val="Kopfzeile"/>
              <w:tabs>
                <w:tab w:val="clear" w:pos="4536"/>
                <w:tab w:val="clear" w:pos="9072"/>
                <w:tab w:val="left" w:pos="5121"/>
              </w:tabs>
              <w:jc w:val="both"/>
              <w:rPr>
                <w:rFonts w:ascii="Arial" w:hAnsi="Arial" w:cs="Arial"/>
              </w:rPr>
            </w:pPr>
            <w:r w:rsidRPr="00253252">
              <w:rPr>
                <w:rFonts w:ascii="Arial" w:hAnsi="Arial"/>
              </w:rPr>
              <w:t>Strategy planning/reporting</w:t>
            </w:r>
          </w:p>
          <w:p w14:paraId="2007D97C" w14:textId="77777777" w:rsidR="000B1B78" w:rsidRPr="00253252" w:rsidRDefault="000B1B78" w:rsidP="00E35098">
            <w:pPr>
              <w:pStyle w:val="Kopfzeile"/>
              <w:tabs>
                <w:tab w:val="clear" w:pos="4536"/>
                <w:tab w:val="clear" w:pos="9072"/>
                <w:tab w:val="left" w:pos="5121"/>
              </w:tabs>
              <w:jc w:val="both"/>
              <w:rPr>
                <w:rFonts w:ascii="Arial" w:hAnsi="Arial" w:cs="Arial"/>
              </w:rPr>
            </w:pPr>
            <w:r w:rsidRPr="00253252">
              <w:rPr>
                <w:rFonts w:ascii="Arial" w:hAnsi="Arial"/>
              </w:rPr>
              <w:t>An annual review at management level is recommended. It should tak</w:t>
            </w:r>
            <w:r>
              <w:rPr>
                <w:rFonts w:ascii="Arial" w:hAnsi="Arial"/>
              </w:rPr>
              <w:t>e</w:t>
            </w:r>
            <w:r w:rsidRPr="00253252">
              <w:rPr>
                <w:rFonts w:ascii="Arial" w:hAnsi="Arial"/>
              </w:rPr>
              <w:t xml:space="preserve"> into </w:t>
            </w:r>
            <w:r>
              <w:rPr>
                <w:rFonts w:ascii="Arial" w:hAnsi="Arial"/>
              </w:rPr>
              <w:t>account</w:t>
            </w:r>
            <w:r w:rsidRPr="00253252">
              <w:rPr>
                <w:rFonts w:ascii="Arial" w:hAnsi="Arial"/>
              </w:rPr>
              <w:t xml:space="preserve"> </w:t>
            </w:r>
            <w:r>
              <w:rPr>
                <w:rFonts w:ascii="Arial" w:hAnsi="Arial"/>
              </w:rPr>
              <w:t>for instance</w:t>
            </w:r>
            <w:r w:rsidRPr="00253252">
              <w:rPr>
                <w:rFonts w:ascii="Arial" w:hAnsi="Arial"/>
              </w:rPr>
              <w:t xml:space="preserve"> the following aspects:</w:t>
            </w:r>
          </w:p>
          <w:p w14:paraId="682F38F2"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Definition/assessment (and, if appropriate, realignment) of objectives</w:t>
            </w:r>
          </w:p>
          <w:p w14:paraId="76A88004"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Consideration of audit findings (internal/external)</w:t>
            </w:r>
          </w:p>
          <w:p w14:paraId="39440D11"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 xml:space="preserve">Human resources for management of the Centre (Centre </w:t>
            </w:r>
            <w:r>
              <w:rPr>
                <w:rFonts w:ascii="Arial" w:hAnsi="Arial"/>
              </w:rPr>
              <w:t>c</w:t>
            </w:r>
            <w:r w:rsidRPr="00253252">
              <w:rPr>
                <w:rFonts w:ascii="Arial" w:hAnsi="Arial"/>
              </w:rPr>
              <w:t>oordinator)</w:t>
            </w:r>
          </w:p>
          <w:p w14:paraId="02B62982"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Public relations/patient information</w:t>
            </w:r>
          </w:p>
          <w:p w14:paraId="21631C06" w14:textId="77777777" w:rsidR="000B1B78" w:rsidRPr="00253252" w:rsidRDefault="000B1B78" w:rsidP="00E35098">
            <w:pPr>
              <w:pStyle w:val="Kopfzeile"/>
              <w:numPr>
                <w:ilvl w:val="0"/>
                <w:numId w:val="9"/>
              </w:numPr>
              <w:tabs>
                <w:tab w:val="clear" w:pos="4536"/>
                <w:tab w:val="clear" w:pos="9072"/>
                <w:tab w:val="left" w:pos="5121"/>
              </w:tabs>
              <w:rPr>
                <w:rFonts w:ascii="Arial" w:hAnsi="Arial" w:cs="Arial"/>
              </w:rPr>
            </w:pPr>
            <w:r w:rsidRPr="00253252">
              <w:rPr>
                <w:rFonts w:ascii="Arial" w:hAnsi="Arial"/>
              </w:rPr>
              <w:t>Tumour documentation/outcome quality</w:t>
            </w:r>
          </w:p>
        </w:tc>
        <w:tc>
          <w:tcPr>
            <w:tcW w:w="4536" w:type="dxa"/>
          </w:tcPr>
          <w:p w14:paraId="7236C3B5" w14:textId="77777777" w:rsidR="000B1B78" w:rsidRPr="00253252" w:rsidRDefault="000B1B78" w:rsidP="00E35098">
            <w:pPr>
              <w:pStyle w:val="Kopfzeile"/>
              <w:tabs>
                <w:tab w:val="clear" w:pos="4536"/>
                <w:tab w:val="clear" w:pos="9072"/>
                <w:tab w:val="left" w:pos="5121"/>
              </w:tabs>
              <w:ind w:left="357"/>
              <w:rPr>
                <w:rFonts w:ascii="Arial" w:hAnsi="Arial" w:cs="Arial"/>
              </w:rPr>
            </w:pPr>
          </w:p>
        </w:tc>
        <w:tc>
          <w:tcPr>
            <w:tcW w:w="425" w:type="dxa"/>
          </w:tcPr>
          <w:p w14:paraId="39FEEA12" w14:textId="77777777" w:rsidR="000B1B78" w:rsidRPr="00253252" w:rsidRDefault="000B1B78" w:rsidP="00BE1E77">
            <w:pPr>
              <w:rPr>
                <w:rFonts w:ascii="Arial" w:hAnsi="Arial" w:cs="Arial"/>
              </w:rPr>
            </w:pPr>
          </w:p>
        </w:tc>
      </w:tr>
    </w:tbl>
    <w:p w14:paraId="0DD60EEB" w14:textId="77777777" w:rsidR="000B1B78" w:rsidRPr="00253252" w:rsidRDefault="000B1B78">
      <w:pPr>
        <w:pStyle w:val="Kopfzeile"/>
        <w:tabs>
          <w:tab w:val="clear" w:pos="4536"/>
          <w:tab w:val="clear" w:pos="9072"/>
        </w:tabs>
        <w:rPr>
          <w:rFonts w:ascii="Arial" w:hAnsi="Arial" w:cs="Arial"/>
          <w:b/>
          <w:color w:val="FF33CC"/>
          <w:sz w:val="4"/>
          <w:szCs w:val="4"/>
        </w:rPr>
      </w:pPr>
    </w:p>
    <w:p w14:paraId="6806FD66" w14:textId="77777777" w:rsidR="000B1B78" w:rsidRPr="00253252" w:rsidRDefault="000B1B78">
      <w:pPr>
        <w:pStyle w:val="Kopfzeile"/>
        <w:tabs>
          <w:tab w:val="clear" w:pos="4536"/>
          <w:tab w:val="clear" w:pos="9072"/>
        </w:tabs>
        <w:rPr>
          <w:rFonts w:ascii="Arial" w:hAnsi="Arial" w:cs="Arial"/>
          <w:b/>
          <w:sz w:val="4"/>
          <w:szCs w:val="4"/>
        </w:rPr>
      </w:pPr>
    </w:p>
    <w:p w14:paraId="6F341C73" w14:textId="77777777" w:rsidR="000B1B78" w:rsidRPr="00253252" w:rsidRDefault="000B1B78">
      <w:pPr>
        <w:pStyle w:val="Kopfzeile"/>
        <w:tabs>
          <w:tab w:val="clear" w:pos="4536"/>
          <w:tab w:val="clear" w:pos="9072"/>
        </w:tabs>
        <w:rPr>
          <w:rFonts w:ascii="Arial" w:hAnsi="Arial" w:cs="Arial"/>
          <w:b/>
          <w:sz w:val="4"/>
          <w:szCs w:val="4"/>
        </w:rPr>
      </w:pPr>
    </w:p>
    <w:p w14:paraId="3D346548" w14:textId="77777777" w:rsidR="000B1B78" w:rsidRPr="00253252" w:rsidRDefault="000B1B78">
      <w:pPr>
        <w:pStyle w:val="Kopfzeile"/>
        <w:tabs>
          <w:tab w:val="clear" w:pos="4536"/>
          <w:tab w:val="clear" w:pos="9072"/>
        </w:tabs>
        <w:rPr>
          <w:rFonts w:ascii="Arial" w:hAnsi="Arial" w:cs="Arial"/>
          <w:b/>
          <w:sz w:val="4"/>
          <w:szCs w:val="4"/>
        </w:rPr>
      </w:pPr>
    </w:p>
    <w:p w14:paraId="1E1E5E97" w14:textId="77777777" w:rsidR="000B1B78" w:rsidRPr="00253252" w:rsidRDefault="000B1B78">
      <w:pPr>
        <w:pStyle w:val="Kopfzeile"/>
        <w:tabs>
          <w:tab w:val="clear" w:pos="4536"/>
          <w:tab w:val="clear" w:pos="9072"/>
        </w:tabs>
        <w:rPr>
          <w:rFonts w:ascii="Arial" w:hAnsi="Arial" w:cs="Arial"/>
          <w:b/>
          <w:sz w:val="4"/>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47813689" w14:textId="77777777" w:rsidTr="00856358">
        <w:trPr>
          <w:cantSplit/>
          <w:tblHeader/>
        </w:trPr>
        <w:tc>
          <w:tcPr>
            <w:tcW w:w="10276" w:type="dxa"/>
            <w:gridSpan w:val="4"/>
            <w:tcBorders>
              <w:top w:val="nil"/>
              <w:left w:val="nil"/>
              <w:bottom w:val="nil"/>
              <w:right w:val="nil"/>
            </w:tcBorders>
          </w:tcPr>
          <w:p w14:paraId="0E1F7BC2" w14:textId="77777777" w:rsidR="000B1B78" w:rsidRPr="00253252" w:rsidRDefault="000B1B78" w:rsidP="00833ED3">
            <w:pPr>
              <w:pStyle w:val="Kopfzeile"/>
              <w:tabs>
                <w:tab w:val="clear" w:pos="4536"/>
                <w:tab w:val="clear" w:pos="9072"/>
              </w:tabs>
              <w:rPr>
                <w:rFonts w:ascii="Arial" w:hAnsi="Arial" w:cs="Arial"/>
                <w:b/>
              </w:rPr>
            </w:pPr>
            <w:r w:rsidRPr="00253252">
              <w:br w:type="page"/>
            </w:r>
            <w:r w:rsidRPr="00253252">
              <w:rPr>
                <w:rFonts w:ascii="Arial" w:hAnsi="Arial"/>
                <w:b/>
              </w:rPr>
              <w:t xml:space="preserve">1.2 Interdisciplinary cooperation </w:t>
            </w:r>
          </w:p>
          <w:p w14:paraId="68DB7E17" w14:textId="77777777" w:rsidR="000B1B78" w:rsidRPr="00253252" w:rsidRDefault="000B1B78" w:rsidP="00A73866">
            <w:pPr>
              <w:pStyle w:val="Kopfzeile"/>
              <w:rPr>
                <w:rFonts w:ascii="Arial" w:hAnsi="Arial" w:cs="Arial"/>
                <w:strike/>
              </w:rPr>
            </w:pPr>
          </w:p>
        </w:tc>
      </w:tr>
      <w:tr w:rsidR="000B1B78" w:rsidRPr="00253252" w14:paraId="12EF46EC" w14:textId="77777777" w:rsidTr="00856358">
        <w:trPr>
          <w:tblHeader/>
        </w:trPr>
        <w:tc>
          <w:tcPr>
            <w:tcW w:w="779" w:type="dxa"/>
          </w:tcPr>
          <w:p w14:paraId="4315FB1D" w14:textId="77777777" w:rsidR="000B1B78" w:rsidRPr="00253252" w:rsidRDefault="000B1B78" w:rsidP="00833ED3">
            <w:pPr>
              <w:rPr>
                <w:rFonts w:ascii="Arial" w:hAnsi="Arial" w:cs="Arial"/>
              </w:rPr>
            </w:pPr>
            <w:r>
              <w:rPr>
                <w:rFonts w:ascii="Arial" w:hAnsi="Arial"/>
              </w:rPr>
              <w:t>Section</w:t>
            </w:r>
          </w:p>
        </w:tc>
        <w:tc>
          <w:tcPr>
            <w:tcW w:w="4536" w:type="dxa"/>
          </w:tcPr>
          <w:p w14:paraId="3D4F5D1B"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28B398EC"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CFE4D7C" w14:textId="77777777" w:rsidR="000B1B78" w:rsidRPr="00253252" w:rsidRDefault="000B1B78" w:rsidP="00833ED3">
            <w:pPr>
              <w:jc w:val="center"/>
              <w:rPr>
                <w:rFonts w:ascii="Arial" w:hAnsi="Arial" w:cs="Arial"/>
                <w:b/>
              </w:rPr>
            </w:pPr>
          </w:p>
        </w:tc>
      </w:tr>
      <w:tr w:rsidR="000B1B78" w:rsidRPr="00253252" w14:paraId="131D14A9" w14:textId="77777777" w:rsidTr="00856358">
        <w:tc>
          <w:tcPr>
            <w:tcW w:w="779" w:type="dxa"/>
            <w:tcBorders>
              <w:bottom w:val="nil"/>
            </w:tcBorders>
          </w:tcPr>
          <w:p w14:paraId="00807A0B" w14:textId="77777777" w:rsidR="000B1B78" w:rsidRPr="00253252" w:rsidRDefault="000B1B78" w:rsidP="00833ED3">
            <w:pPr>
              <w:rPr>
                <w:rFonts w:ascii="Arial" w:hAnsi="Arial" w:cs="Arial"/>
              </w:rPr>
            </w:pPr>
            <w:r w:rsidRPr="00253252">
              <w:rPr>
                <w:rFonts w:ascii="Arial" w:hAnsi="Arial"/>
              </w:rPr>
              <w:t>1.2.1</w:t>
            </w:r>
          </w:p>
        </w:tc>
        <w:tc>
          <w:tcPr>
            <w:tcW w:w="4536" w:type="dxa"/>
          </w:tcPr>
          <w:p w14:paraId="5BD6B536" w14:textId="77777777" w:rsidR="000B1B78" w:rsidRPr="00253252" w:rsidRDefault="000B1B78" w:rsidP="00951D3A">
            <w:pPr>
              <w:pStyle w:val="Kopfzeile"/>
              <w:tabs>
                <w:tab w:val="clear" w:pos="4536"/>
                <w:tab w:val="clear" w:pos="9072"/>
              </w:tabs>
              <w:rPr>
                <w:rFonts w:ascii="Arial" w:hAnsi="Arial" w:cs="Arial"/>
              </w:rPr>
            </w:pPr>
            <w:r w:rsidRPr="00253252">
              <w:rPr>
                <w:rFonts w:ascii="Arial" w:hAnsi="Arial"/>
              </w:rPr>
              <w:t>Frequency/participants</w:t>
            </w:r>
          </w:p>
          <w:p w14:paraId="56F2C1D1" w14:textId="77777777" w:rsidR="000B1B78" w:rsidRPr="00253252" w:rsidRDefault="000B1B78" w:rsidP="002863EC">
            <w:pPr>
              <w:pStyle w:val="Kopfzeile"/>
              <w:rPr>
                <w:rFonts w:ascii="Arial" w:hAnsi="Arial" w:cs="Arial"/>
              </w:rPr>
            </w:pPr>
            <w:r w:rsidRPr="00253252">
              <w:rPr>
                <w:rFonts w:ascii="Arial" w:hAnsi="Arial" w:cs="Arial"/>
              </w:rPr>
              <w:t>The tumour board must meet at least once a week.</w:t>
            </w:r>
          </w:p>
          <w:p w14:paraId="3A025521" w14:textId="77777777" w:rsidR="000B1B78" w:rsidRPr="00253252" w:rsidRDefault="000B1B78" w:rsidP="00951D3A">
            <w:pPr>
              <w:pStyle w:val="Kopfzeile"/>
              <w:tabs>
                <w:tab w:val="clear" w:pos="4536"/>
                <w:tab w:val="clear" w:pos="9072"/>
              </w:tabs>
              <w:rPr>
                <w:rFonts w:ascii="Arial" w:hAnsi="Arial" w:cs="Arial"/>
              </w:rPr>
            </w:pPr>
            <w:r w:rsidRPr="00253252">
              <w:rPr>
                <w:rFonts w:ascii="Arial" w:hAnsi="Arial" w:cs="Arial"/>
              </w:rPr>
              <w:t xml:space="preserve"> </w:t>
            </w:r>
          </w:p>
          <w:p w14:paraId="0688A38A" w14:textId="77777777" w:rsidR="000B1B78" w:rsidRPr="00253252" w:rsidRDefault="000B1B78" w:rsidP="00C85183">
            <w:pPr>
              <w:pStyle w:val="Kopfzeile"/>
              <w:rPr>
                <w:rFonts w:ascii="Arial" w:hAnsi="Arial" w:cs="Arial"/>
              </w:rPr>
            </w:pPr>
            <w:r w:rsidRPr="00253252">
              <w:rPr>
                <w:rFonts w:ascii="Arial" w:hAnsi="Arial" w:cs="Arial"/>
              </w:rPr>
              <w:t>Tumour board participants</w:t>
            </w:r>
          </w:p>
          <w:p w14:paraId="42F6A2B9" w14:textId="77777777" w:rsidR="000B1B78" w:rsidRPr="00253252" w:rsidRDefault="000B1B78" w:rsidP="00565BCB">
            <w:pPr>
              <w:pStyle w:val="Kopfzeile"/>
              <w:tabs>
                <w:tab w:val="clear" w:pos="4536"/>
                <w:tab w:val="clear" w:pos="9072"/>
              </w:tabs>
              <w:rPr>
                <w:rFonts w:ascii="Arial" w:hAnsi="Arial" w:cs="Arial"/>
              </w:rPr>
            </w:pPr>
            <w:r w:rsidRPr="00253252">
              <w:rPr>
                <w:rFonts w:ascii="Arial" w:hAnsi="Arial" w:cs="Arial"/>
              </w:rPr>
              <w:lastRenderedPageBreak/>
              <w:t xml:space="preserve">Participation in the tumour board on the specialist level is mandatory for the following specialties and must be </w:t>
            </w:r>
            <w:r>
              <w:rPr>
                <w:rFonts w:ascii="Arial" w:hAnsi="Arial" w:cs="Arial"/>
              </w:rPr>
              <w:t xml:space="preserve">recorded in a list of </w:t>
            </w:r>
            <w:r w:rsidRPr="00253252">
              <w:rPr>
                <w:rFonts w:ascii="Arial" w:hAnsi="Arial" w:cs="Arial"/>
              </w:rPr>
              <w:t>attendan</w:t>
            </w:r>
            <w:r>
              <w:rPr>
                <w:rFonts w:ascii="Arial" w:hAnsi="Arial" w:cs="Arial"/>
              </w:rPr>
              <w:t>ce</w:t>
            </w:r>
            <w:r w:rsidRPr="00253252">
              <w:rPr>
                <w:rFonts w:ascii="Arial" w:hAnsi="Arial" w:cs="Arial"/>
              </w:rPr>
              <w:t>:</w:t>
            </w:r>
          </w:p>
          <w:p w14:paraId="0ACD78E3" w14:textId="77777777" w:rsidR="000B1B78" w:rsidRPr="00253252" w:rsidRDefault="000B1B78" w:rsidP="00951D3A">
            <w:pPr>
              <w:pStyle w:val="Kopfzeile"/>
              <w:tabs>
                <w:tab w:val="clear" w:pos="4536"/>
                <w:tab w:val="clear" w:pos="9072"/>
              </w:tabs>
              <w:rPr>
                <w:rFonts w:ascii="Arial" w:hAnsi="Arial"/>
              </w:rPr>
            </w:pPr>
          </w:p>
          <w:p w14:paraId="07A3629A" w14:textId="77777777" w:rsidR="000B1B78" w:rsidRPr="00253252" w:rsidRDefault="000B1B78" w:rsidP="00951D3A">
            <w:pPr>
              <w:numPr>
                <w:ilvl w:val="0"/>
                <w:numId w:val="9"/>
              </w:numPr>
              <w:rPr>
                <w:rFonts w:ascii="Arial" w:hAnsi="Arial" w:cs="Arial"/>
              </w:rPr>
            </w:pPr>
            <w:r w:rsidRPr="00253252">
              <w:rPr>
                <w:rFonts w:ascii="Arial" w:hAnsi="Arial"/>
              </w:rPr>
              <w:t>visceral surgery</w:t>
            </w:r>
          </w:p>
          <w:p w14:paraId="220A6206" w14:textId="77777777" w:rsidR="000B1B78" w:rsidRPr="00253252" w:rsidRDefault="000B1B78" w:rsidP="00951D3A">
            <w:pPr>
              <w:numPr>
                <w:ilvl w:val="0"/>
                <w:numId w:val="9"/>
              </w:numPr>
              <w:rPr>
                <w:rFonts w:ascii="Arial" w:hAnsi="Arial" w:cs="Arial"/>
              </w:rPr>
            </w:pPr>
            <w:r w:rsidRPr="00253252">
              <w:rPr>
                <w:rFonts w:ascii="Arial" w:hAnsi="Arial"/>
              </w:rPr>
              <w:t>gastroenterology</w:t>
            </w:r>
          </w:p>
          <w:p w14:paraId="035F3CE0" w14:textId="77777777" w:rsidR="000B1B78" w:rsidRPr="00253252" w:rsidRDefault="000B1B78" w:rsidP="00951D3A">
            <w:pPr>
              <w:numPr>
                <w:ilvl w:val="0"/>
                <w:numId w:val="9"/>
              </w:numPr>
              <w:rPr>
                <w:rFonts w:ascii="Arial" w:hAnsi="Arial" w:cs="Arial"/>
              </w:rPr>
            </w:pPr>
            <w:r w:rsidRPr="00253252">
              <w:rPr>
                <w:rFonts w:ascii="Arial" w:hAnsi="Arial"/>
              </w:rPr>
              <w:t>radiotherapy</w:t>
            </w:r>
          </w:p>
          <w:p w14:paraId="77AF15CB" w14:textId="77777777" w:rsidR="000B1B78" w:rsidRPr="00253252" w:rsidRDefault="000B1B78" w:rsidP="00951D3A">
            <w:pPr>
              <w:pStyle w:val="Kopfzeile"/>
              <w:numPr>
                <w:ilvl w:val="0"/>
                <w:numId w:val="9"/>
              </w:numPr>
              <w:tabs>
                <w:tab w:val="clear" w:pos="4536"/>
                <w:tab w:val="clear" w:pos="9072"/>
              </w:tabs>
              <w:rPr>
                <w:rFonts w:ascii="Arial" w:hAnsi="Arial" w:cs="Arial"/>
              </w:rPr>
            </w:pPr>
            <w:r w:rsidRPr="00253252">
              <w:rPr>
                <w:rFonts w:ascii="Arial" w:hAnsi="Arial"/>
              </w:rPr>
              <w:t>haematology/oncology</w:t>
            </w:r>
          </w:p>
          <w:p w14:paraId="12E40456" w14:textId="77777777" w:rsidR="000B1B78" w:rsidRPr="00253252" w:rsidRDefault="000B1B78" w:rsidP="00951D3A">
            <w:pPr>
              <w:numPr>
                <w:ilvl w:val="0"/>
                <w:numId w:val="9"/>
              </w:numPr>
              <w:rPr>
                <w:rFonts w:ascii="Arial" w:hAnsi="Arial" w:cs="Arial"/>
              </w:rPr>
            </w:pPr>
            <w:r w:rsidRPr="00253252">
              <w:rPr>
                <w:rFonts w:ascii="Arial" w:hAnsi="Arial"/>
              </w:rPr>
              <w:t>pathology</w:t>
            </w:r>
          </w:p>
          <w:p w14:paraId="508706D2" w14:textId="77777777" w:rsidR="000B1B78" w:rsidRPr="00253252" w:rsidRDefault="000B1B78" w:rsidP="00951D3A">
            <w:pPr>
              <w:numPr>
                <w:ilvl w:val="0"/>
                <w:numId w:val="9"/>
              </w:numPr>
              <w:rPr>
                <w:rFonts w:ascii="Arial" w:hAnsi="Arial" w:cs="Arial"/>
              </w:rPr>
            </w:pPr>
            <w:r w:rsidRPr="00253252">
              <w:rPr>
                <w:rFonts w:ascii="Arial" w:hAnsi="Arial"/>
              </w:rPr>
              <w:t>radiology</w:t>
            </w:r>
          </w:p>
          <w:p w14:paraId="671D8D3D" w14:textId="77777777" w:rsidR="000B1B78" w:rsidRPr="00253252" w:rsidRDefault="000B1B78" w:rsidP="00951D3A">
            <w:pPr>
              <w:rPr>
                <w:rFonts w:ascii="Arial" w:hAnsi="Arial" w:cs="Arial"/>
              </w:rPr>
            </w:pPr>
          </w:p>
          <w:p w14:paraId="73C04D06" w14:textId="77777777" w:rsidR="000B1B78" w:rsidRPr="00253252" w:rsidRDefault="000B1B78" w:rsidP="00951D3A">
            <w:pPr>
              <w:pStyle w:val="Kopfzeile"/>
              <w:tabs>
                <w:tab w:val="clear" w:pos="4536"/>
                <w:tab w:val="clear" w:pos="9072"/>
              </w:tabs>
              <w:rPr>
                <w:rFonts w:ascii="Arial" w:hAnsi="Arial" w:cs="Arial"/>
              </w:rPr>
            </w:pPr>
            <w:r w:rsidRPr="00253252">
              <w:rPr>
                <w:rFonts w:ascii="Arial" w:hAnsi="Arial"/>
              </w:rPr>
              <w:t>Metastases:</w:t>
            </w:r>
          </w:p>
          <w:p w14:paraId="3357E6A7" w14:textId="77777777" w:rsidR="000B1B78" w:rsidRPr="00253252" w:rsidRDefault="000B1B78" w:rsidP="00951D3A">
            <w:pPr>
              <w:rPr>
                <w:rFonts w:ascii="Arial" w:hAnsi="Arial"/>
              </w:rPr>
            </w:pPr>
            <w:r>
              <w:rPr>
                <w:rFonts w:ascii="Arial" w:hAnsi="Arial"/>
              </w:rPr>
              <w:t xml:space="preserve">A surgeon with the </w:t>
            </w:r>
            <w:r w:rsidRPr="00253252">
              <w:rPr>
                <w:rFonts w:ascii="Arial" w:hAnsi="Arial"/>
              </w:rPr>
              <w:t>corresponding special</w:t>
            </w:r>
            <w:r>
              <w:rPr>
                <w:rFonts w:ascii="Arial" w:hAnsi="Arial"/>
              </w:rPr>
              <w:t>ty</w:t>
            </w:r>
            <w:r w:rsidRPr="00253252">
              <w:rPr>
                <w:rFonts w:ascii="Arial" w:hAnsi="Arial"/>
              </w:rPr>
              <w:t xml:space="preserve"> </w:t>
            </w:r>
            <w:r>
              <w:rPr>
                <w:rFonts w:ascii="Arial" w:hAnsi="Arial"/>
              </w:rPr>
              <w:t xml:space="preserve">and </w:t>
            </w:r>
            <w:r w:rsidRPr="00253252">
              <w:rPr>
                <w:rFonts w:ascii="Arial" w:hAnsi="Arial"/>
              </w:rPr>
              <w:t>with specific expertise must be consulted on organ metastases.</w:t>
            </w:r>
          </w:p>
          <w:p w14:paraId="4E3857BA" w14:textId="77777777" w:rsidR="000B1B78" w:rsidRPr="00253252" w:rsidRDefault="000B1B78" w:rsidP="00612894">
            <w:pPr>
              <w:rPr>
                <w:rFonts w:ascii="Arial" w:hAnsi="Arial"/>
              </w:rPr>
            </w:pPr>
            <w:r w:rsidRPr="00253252">
              <w:rPr>
                <w:rFonts w:ascii="Arial" w:hAnsi="Arial"/>
              </w:rPr>
              <w:t>Additional participants may be invited (e.g. palliative care, psycho-oncology, etc.) depending on the indication.</w:t>
            </w:r>
          </w:p>
          <w:p w14:paraId="628A6A36" w14:textId="77777777" w:rsidR="000B1B78" w:rsidRPr="00EE321C" w:rsidRDefault="000B1B78" w:rsidP="00612894">
            <w:pPr>
              <w:rPr>
                <w:rFonts w:ascii="Arial" w:hAnsi="Arial" w:cs="Arial"/>
              </w:rPr>
            </w:pPr>
            <w:r w:rsidRPr="00EE321C">
              <w:rPr>
                <w:rFonts w:ascii="Arial" w:hAnsi="Arial" w:cs="Arial"/>
              </w:rPr>
              <w:t>If the haematologist/oncologist is unable to attend the conference, he/she can be represented by the specialist responsible for chemotherapy who completes/meets the requirements of Section 6.2</w:t>
            </w:r>
            <w:r>
              <w:rPr>
                <w:rFonts w:ascii="Arial" w:hAnsi="Arial" w:cs="Arial"/>
              </w:rPr>
              <w:t>.</w:t>
            </w:r>
          </w:p>
        </w:tc>
        <w:tc>
          <w:tcPr>
            <w:tcW w:w="4536" w:type="dxa"/>
          </w:tcPr>
          <w:p w14:paraId="73198C2E" w14:textId="77777777" w:rsidR="000B1B78" w:rsidRPr="00253252" w:rsidRDefault="000B1B78" w:rsidP="00D4499A">
            <w:pPr>
              <w:rPr>
                <w:rFonts w:ascii="Arial" w:hAnsi="Arial" w:cs="Arial"/>
              </w:rPr>
            </w:pPr>
          </w:p>
        </w:tc>
        <w:tc>
          <w:tcPr>
            <w:tcW w:w="425" w:type="dxa"/>
          </w:tcPr>
          <w:p w14:paraId="3623B680"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D01FBFE" w14:textId="77777777" w:rsidTr="00856358">
        <w:tc>
          <w:tcPr>
            <w:tcW w:w="779" w:type="dxa"/>
          </w:tcPr>
          <w:p w14:paraId="5DAE47CC" w14:textId="77777777" w:rsidR="000B1B78" w:rsidRPr="00253252" w:rsidRDefault="000B1B78" w:rsidP="00833ED3">
            <w:pPr>
              <w:rPr>
                <w:rFonts w:ascii="Arial" w:hAnsi="Arial" w:cs="Arial"/>
              </w:rPr>
            </w:pPr>
            <w:r w:rsidRPr="00253252">
              <w:rPr>
                <w:rFonts w:ascii="Arial" w:hAnsi="Arial"/>
              </w:rPr>
              <w:t>1.2.2</w:t>
            </w:r>
          </w:p>
        </w:tc>
        <w:tc>
          <w:tcPr>
            <w:tcW w:w="4536" w:type="dxa"/>
          </w:tcPr>
          <w:p w14:paraId="020543FD" w14:textId="77777777" w:rsidR="000B1B78" w:rsidRPr="00253252" w:rsidRDefault="000B1B78" w:rsidP="00ED6C9A">
            <w:pPr>
              <w:pStyle w:val="Kopfzeile"/>
              <w:tabs>
                <w:tab w:val="clear" w:pos="4536"/>
                <w:tab w:val="clear" w:pos="9072"/>
              </w:tabs>
              <w:rPr>
                <w:rFonts w:ascii="Arial" w:hAnsi="Arial" w:cs="Arial"/>
              </w:rPr>
            </w:pPr>
            <w:r w:rsidRPr="00253252">
              <w:rPr>
                <w:rFonts w:ascii="Arial" w:hAnsi="Arial"/>
              </w:rPr>
              <w:t>Tumour conferences: general requirements</w:t>
            </w:r>
          </w:p>
          <w:p w14:paraId="1F0E0373" w14:textId="77777777" w:rsidR="000B1B78" w:rsidRPr="00253252" w:rsidRDefault="000B1B78" w:rsidP="00ED6C9A">
            <w:pPr>
              <w:rPr>
                <w:rFonts w:ascii="Arial" w:hAnsi="Arial" w:cs="Arial"/>
              </w:rPr>
            </w:pPr>
          </w:p>
          <w:p w14:paraId="77A711A4" w14:textId="77777777" w:rsidR="000B1B78" w:rsidRPr="00253252" w:rsidRDefault="000B1B78" w:rsidP="00ED6C9A">
            <w:pPr>
              <w:rPr>
                <w:rFonts w:ascii="Arial" w:hAnsi="Arial" w:cs="Arial"/>
              </w:rPr>
            </w:pPr>
            <w:r w:rsidRPr="00253252">
              <w:rPr>
                <w:rFonts w:ascii="Arial" w:hAnsi="Arial"/>
              </w:rPr>
              <w:t>Several cooperation partners</w:t>
            </w:r>
            <w:r w:rsidRPr="00253252">
              <w:rPr>
                <w:rFonts w:ascii="Arial" w:hAnsi="Arial" w:cs="Arial"/>
              </w:rPr>
              <w:br/>
              <w:t xml:space="preserve">If </w:t>
            </w:r>
            <w:r>
              <w:rPr>
                <w:rFonts w:ascii="Arial" w:hAnsi="Arial" w:cs="Arial"/>
              </w:rPr>
              <w:t>several</w:t>
            </w:r>
            <w:r w:rsidRPr="00253252">
              <w:rPr>
                <w:rFonts w:ascii="Arial" w:hAnsi="Arial" w:cs="Arial"/>
              </w:rPr>
              <w:t xml:space="preserve"> cooperation partners are designated for the specialty, then the attendance of one representative is sufficient, provided that a regular exchange of information takes place between them (</w:t>
            </w:r>
            <w:r>
              <w:rPr>
                <w:rFonts w:ascii="Arial" w:hAnsi="Arial" w:cs="Arial"/>
              </w:rPr>
              <w:t>for instance in</w:t>
            </w:r>
            <w:r w:rsidRPr="00253252">
              <w:rPr>
                <w:rFonts w:ascii="Arial" w:hAnsi="Arial" w:cs="Arial"/>
              </w:rPr>
              <w:t xml:space="preserve"> quality circles).</w:t>
            </w:r>
          </w:p>
          <w:p w14:paraId="5F5CC0A1" w14:textId="77777777" w:rsidR="000B1B78" w:rsidRPr="00253252" w:rsidRDefault="000B1B78" w:rsidP="00ED6C9A">
            <w:pPr>
              <w:rPr>
                <w:rFonts w:ascii="Arial" w:hAnsi="Arial" w:cs="Arial"/>
              </w:rPr>
            </w:pPr>
            <w:r>
              <w:rPr>
                <w:rFonts w:ascii="Arial" w:hAnsi="Arial" w:cs="Arial"/>
              </w:rPr>
              <w:t>Aside from</w:t>
            </w:r>
            <w:r w:rsidRPr="00253252">
              <w:rPr>
                <w:rFonts w:ascii="Arial" w:hAnsi="Arial" w:cs="Arial"/>
              </w:rPr>
              <w:t xml:space="preserve"> this, each main cooperation partner must</w:t>
            </w:r>
            <w:r>
              <w:rPr>
                <w:rFonts w:ascii="Arial" w:hAnsi="Arial" w:cs="Arial"/>
              </w:rPr>
              <w:t xml:space="preserve"> attend</w:t>
            </w:r>
            <w:r w:rsidRPr="00253252">
              <w:rPr>
                <w:rFonts w:ascii="Arial" w:hAnsi="Arial" w:cs="Arial"/>
              </w:rPr>
              <w:t xml:space="preserve"> a tumour board at least once a month. </w:t>
            </w:r>
          </w:p>
          <w:p w14:paraId="0456CAAA" w14:textId="77777777" w:rsidR="000B1B78" w:rsidRPr="00253252" w:rsidRDefault="000B1B78" w:rsidP="00ED6C9A">
            <w:pPr>
              <w:rPr>
                <w:rFonts w:ascii="Arial" w:hAnsi="Arial"/>
              </w:rPr>
            </w:pPr>
          </w:p>
          <w:p w14:paraId="10A99DFF" w14:textId="77777777" w:rsidR="000B1B78" w:rsidRPr="00253252" w:rsidRDefault="000B1B78" w:rsidP="001C6316">
            <w:pPr>
              <w:pStyle w:val="Kopfzeile"/>
              <w:rPr>
                <w:rFonts w:ascii="Arial" w:hAnsi="Arial" w:cs="Arial"/>
              </w:rPr>
            </w:pPr>
            <w:r w:rsidRPr="00253252">
              <w:rPr>
                <w:rFonts w:ascii="Arial" w:hAnsi="Arial" w:cs="Arial"/>
              </w:rPr>
              <w:t>Web/online</w:t>
            </w:r>
            <w:r>
              <w:rPr>
                <w:rFonts w:ascii="Arial" w:hAnsi="Arial" w:cs="Arial"/>
              </w:rPr>
              <w:t xml:space="preserve"> </w:t>
            </w:r>
            <w:r w:rsidRPr="00253252">
              <w:rPr>
                <w:rFonts w:ascii="Arial" w:hAnsi="Arial" w:cs="Arial"/>
              </w:rPr>
              <w:t>conference</w:t>
            </w:r>
          </w:p>
          <w:p w14:paraId="561F08FE" w14:textId="77777777" w:rsidR="000B1B78" w:rsidRPr="00253252" w:rsidRDefault="000B1B78" w:rsidP="00AC3795">
            <w:pPr>
              <w:pStyle w:val="Kopfzeile"/>
              <w:rPr>
                <w:rFonts w:ascii="Arial" w:hAnsi="Arial" w:cs="Arial"/>
              </w:rPr>
            </w:pPr>
            <w:r w:rsidRPr="00253252">
              <w:rPr>
                <w:rFonts w:ascii="Arial" w:hAnsi="Arial" w:cs="Arial"/>
              </w:rPr>
              <w:t>If web</w:t>
            </w:r>
            <w:r>
              <w:rPr>
                <w:rFonts w:ascii="Arial" w:hAnsi="Arial" w:cs="Arial"/>
              </w:rPr>
              <w:t xml:space="preserve"> </w:t>
            </w:r>
            <w:r w:rsidRPr="00253252">
              <w:rPr>
                <w:rFonts w:ascii="Arial" w:hAnsi="Arial" w:cs="Arial"/>
              </w:rPr>
              <w:t xml:space="preserve">conferences are held, </w:t>
            </w:r>
            <w:r>
              <w:rPr>
                <w:rFonts w:ascii="Arial" w:hAnsi="Arial" w:cs="Arial"/>
              </w:rPr>
              <w:t xml:space="preserve">the </w:t>
            </w:r>
            <w:r w:rsidRPr="00253252">
              <w:rPr>
                <w:rFonts w:ascii="Arial" w:hAnsi="Arial" w:cs="Arial"/>
              </w:rPr>
              <w:t xml:space="preserve">sound and </w:t>
            </w:r>
            <w:r>
              <w:rPr>
                <w:rFonts w:ascii="Arial" w:hAnsi="Arial" w:cs="Arial"/>
              </w:rPr>
              <w:t xml:space="preserve">the material </w:t>
            </w:r>
            <w:r w:rsidRPr="00253252">
              <w:rPr>
                <w:rFonts w:ascii="Arial" w:hAnsi="Arial" w:cs="Arial"/>
              </w:rPr>
              <w:t>presented must be transmitted. It must be ensured that every main cooperation partner is able to present documents and images. Telephone conferences with</w:t>
            </w:r>
            <w:r>
              <w:rPr>
                <w:rFonts w:ascii="Arial" w:hAnsi="Arial" w:cs="Arial"/>
              </w:rPr>
              <w:t xml:space="preserve"> n</w:t>
            </w:r>
            <w:r w:rsidRPr="00253252">
              <w:rPr>
                <w:rFonts w:ascii="Arial" w:hAnsi="Arial" w:cs="Arial"/>
              </w:rPr>
              <w:t xml:space="preserve">o image material are not permitted. </w:t>
            </w:r>
          </w:p>
          <w:p w14:paraId="7FA8CB71" w14:textId="77777777" w:rsidR="000B1B78" w:rsidRPr="00253252" w:rsidRDefault="000B1B78" w:rsidP="0095604D">
            <w:pPr>
              <w:pStyle w:val="Kopfzeile"/>
              <w:rPr>
                <w:rFonts w:ascii="Arial" w:hAnsi="Arial" w:cs="Arial"/>
              </w:rPr>
            </w:pPr>
          </w:p>
        </w:tc>
        <w:tc>
          <w:tcPr>
            <w:tcW w:w="4536" w:type="dxa"/>
          </w:tcPr>
          <w:p w14:paraId="09919FB8" w14:textId="77777777" w:rsidR="000B1B78" w:rsidRPr="00253252" w:rsidRDefault="000B1B78" w:rsidP="00A276C3">
            <w:pPr>
              <w:pStyle w:val="Kopfzeile"/>
              <w:rPr>
                <w:rFonts w:ascii="Arial" w:hAnsi="Arial" w:cs="Arial"/>
              </w:rPr>
            </w:pPr>
          </w:p>
        </w:tc>
        <w:tc>
          <w:tcPr>
            <w:tcW w:w="425" w:type="dxa"/>
          </w:tcPr>
          <w:p w14:paraId="32A91E73"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794FA2B8" w14:textId="77777777" w:rsidTr="00856358">
        <w:tc>
          <w:tcPr>
            <w:tcW w:w="779" w:type="dxa"/>
          </w:tcPr>
          <w:p w14:paraId="702D0D6C" w14:textId="77777777" w:rsidR="000B1B78" w:rsidRPr="00253252" w:rsidRDefault="000B1B78" w:rsidP="00FD740C">
            <w:pPr>
              <w:rPr>
                <w:rFonts w:ascii="Arial" w:hAnsi="Arial" w:cs="Arial"/>
              </w:rPr>
            </w:pPr>
            <w:r w:rsidRPr="00253252">
              <w:rPr>
                <w:rFonts w:ascii="Arial" w:hAnsi="Arial"/>
              </w:rPr>
              <w:t>1.2.3</w:t>
            </w:r>
          </w:p>
        </w:tc>
        <w:tc>
          <w:tcPr>
            <w:tcW w:w="4536" w:type="dxa"/>
          </w:tcPr>
          <w:p w14:paraId="0B68D363" w14:textId="77777777" w:rsidR="000B1B78" w:rsidRPr="00253252" w:rsidRDefault="000B1B78" w:rsidP="0094695A">
            <w:pPr>
              <w:pStyle w:val="Kopfzeile"/>
              <w:tabs>
                <w:tab w:val="clear" w:pos="4536"/>
                <w:tab w:val="clear" w:pos="9072"/>
              </w:tabs>
              <w:rPr>
                <w:rFonts w:ascii="Arial" w:hAnsi="Arial" w:cs="Arial"/>
              </w:rPr>
            </w:pPr>
            <w:r w:rsidRPr="00253252">
              <w:rPr>
                <w:rFonts w:ascii="Arial" w:hAnsi="Arial"/>
              </w:rPr>
              <w:t>Presentation at tumour conference</w:t>
            </w:r>
          </w:p>
          <w:p w14:paraId="4F8226D9" w14:textId="77777777" w:rsidR="000B1B78" w:rsidRPr="00253252" w:rsidRDefault="000B1B78" w:rsidP="00D0409E">
            <w:pPr>
              <w:rPr>
                <w:rFonts w:ascii="Arial" w:hAnsi="Arial" w:cs="Arial"/>
              </w:rPr>
            </w:pPr>
            <w:r w:rsidRPr="00253252">
              <w:rPr>
                <w:rFonts w:ascii="Arial" w:hAnsi="Arial" w:cs="Arial"/>
              </w:rPr>
              <w:t xml:space="preserve">All cases should be presented in a pre-therapeutic/post-surgical tumour conference (in accordance </w:t>
            </w:r>
            <w:r>
              <w:rPr>
                <w:rFonts w:ascii="Arial" w:hAnsi="Arial" w:cs="Arial"/>
              </w:rPr>
              <w:t>with</w:t>
            </w:r>
            <w:r w:rsidRPr="00253252">
              <w:rPr>
                <w:rFonts w:ascii="Arial" w:hAnsi="Arial" w:cs="Arial"/>
              </w:rPr>
              <w:t xml:space="preserve"> the indicator definition).</w:t>
            </w:r>
          </w:p>
          <w:p w14:paraId="4F194147" w14:textId="77777777" w:rsidR="000B1B78" w:rsidRPr="00253252" w:rsidRDefault="000B1B78" w:rsidP="003C53A6">
            <w:pPr>
              <w:rPr>
                <w:rFonts w:ascii="Arial" w:hAnsi="Arial" w:cs="Arial"/>
              </w:rPr>
            </w:pPr>
            <w:r w:rsidRPr="00253252">
              <w:rPr>
                <w:rFonts w:ascii="Arial" w:hAnsi="Arial"/>
              </w:rPr>
              <w:t xml:space="preserve">If no presentation </w:t>
            </w:r>
            <w:r>
              <w:rPr>
                <w:rFonts w:ascii="Arial" w:hAnsi="Arial"/>
              </w:rPr>
              <w:t>was made</w:t>
            </w:r>
            <w:r w:rsidRPr="00253252">
              <w:rPr>
                <w:rFonts w:ascii="Arial" w:hAnsi="Arial"/>
              </w:rPr>
              <w:t>, this must be justified and explained in the patient's records.</w:t>
            </w:r>
          </w:p>
        </w:tc>
        <w:tc>
          <w:tcPr>
            <w:tcW w:w="4536" w:type="dxa"/>
          </w:tcPr>
          <w:p w14:paraId="16EA1098" w14:textId="77777777" w:rsidR="000B1B78" w:rsidRPr="00253252" w:rsidRDefault="000B1B78" w:rsidP="00817C0B">
            <w:pPr>
              <w:pStyle w:val="Kopfzeile"/>
              <w:tabs>
                <w:tab w:val="clear" w:pos="4536"/>
                <w:tab w:val="clear" w:pos="9072"/>
              </w:tabs>
              <w:rPr>
                <w:rFonts w:ascii="Arial" w:hAnsi="Arial" w:cs="Arial"/>
                <w:highlight w:val="yellow"/>
              </w:rPr>
            </w:pPr>
          </w:p>
        </w:tc>
        <w:tc>
          <w:tcPr>
            <w:tcW w:w="425" w:type="dxa"/>
          </w:tcPr>
          <w:p w14:paraId="2C8B5BDB" w14:textId="77777777" w:rsidR="000B1B78" w:rsidRPr="00253252" w:rsidRDefault="000B1B78" w:rsidP="00FD740C">
            <w:pPr>
              <w:pStyle w:val="Kopfzeile"/>
              <w:rPr>
                <w:rFonts w:ascii="Arial" w:hAnsi="Arial" w:cs="Arial"/>
              </w:rPr>
            </w:pPr>
          </w:p>
        </w:tc>
      </w:tr>
      <w:tr w:rsidR="000B1B78" w:rsidRPr="00253252" w14:paraId="6116BB20" w14:textId="77777777" w:rsidTr="00856358">
        <w:tc>
          <w:tcPr>
            <w:tcW w:w="779" w:type="dxa"/>
          </w:tcPr>
          <w:p w14:paraId="7F225597" w14:textId="77777777" w:rsidR="000B1B78" w:rsidRPr="00253252" w:rsidRDefault="000B1B78" w:rsidP="00FD740C">
            <w:pPr>
              <w:rPr>
                <w:rFonts w:ascii="Arial" w:hAnsi="Arial"/>
              </w:rPr>
            </w:pPr>
          </w:p>
        </w:tc>
        <w:tc>
          <w:tcPr>
            <w:tcW w:w="4536" w:type="dxa"/>
          </w:tcPr>
          <w:p w14:paraId="633A7FA9" w14:textId="77777777" w:rsidR="000B1B78" w:rsidRPr="00253252" w:rsidRDefault="000B1B78" w:rsidP="00D30E37">
            <w:pPr>
              <w:rPr>
                <w:rFonts w:ascii="Arial" w:hAnsi="Arial" w:cs="Arial"/>
              </w:rPr>
            </w:pPr>
            <w:r w:rsidRPr="00253252">
              <w:rPr>
                <w:rFonts w:ascii="Arial" w:hAnsi="Arial" w:cs="Arial"/>
              </w:rPr>
              <w:t>Presentation at tumour conference</w:t>
            </w:r>
          </w:p>
          <w:p w14:paraId="56404F55" w14:textId="77777777" w:rsidR="000B1B78" w:rsidRPr="00253252" w:rsidRDefault="000B1B78" w:rsidP="00D30E37">
            <w:pPr>
              <w:rPr>
                <w:rFonts w:ascii="Arial" w:hAnsi="Arial" w:cs="Arial"/>
              </w:rPr>
            </w:pPr>
            <w:r w:rsidRPr="00253252">
              <w:rPr>
                <w:rFonts w:ascii="Arial" w:hAnsi="Arial" w:cs="Arial"/>
              </w:rPr>
              <w:t xml:space="preserve">Patients with </w:t>
            </w:r>
            <w:r>
              <w:rPr>
                <w:rFonts w:ascii="Arial" w:hAnsi="Arial" w:cs="Arial"/>
              </w:rPr>
              <w:t xml:space="preserve">a </w:t>
            </w:r>
            <w:r w:rsidRPr="00253252">
              <w:rPr>
                <w:rFonts w:ascii="Arial" w:hAnsi="Arial" w:cs="Arial"/>
              </w:rPr>
              <w:t>rectal carcinoma should be presented again at the tumour-conference after neoadjuvant therapy with full clinical remission to discuss a “</w:t>
            </w:r>
            <w:r>
              <w:rPr>
                <w:rFonts w:ascii="Arial" w:hAnsi="Arial" w:cs="Arial"/>
              </w:rPr>
              <w:t>wa</w:t>
            </w:r>
            <w:r w:rsidRPr="00253252">
              <w:rPr>
                <w:rFonts w:ascii="Arial" w:hAnsi="Arial" w:cs="Arial"/>
              </w:rPr>
              <w:t xml:space="preserve">tch and </w:t>
            </w:r>
            <w:r>
              <w:rPr>
                <w:rFonts w:ascii="Arial" w:hAnsi="Arial" w:cs="Arial"/>
              </w:rPr>
              <w:t>w</w:t>
            </w:r>
            <w:r w:rsidRPr="00253252">
              <w:rPr>
                <w:rFonts w:ascii="Arial" w:hAnsi="Arial" w:cs="Arial"/>
              </w:rPr>
              <w:t xml:space="preserve">ait </w:t>
            </w:r>
            <w:r>
              <w:rPr>
                <w:rFonts w:ascii="Arial" w:hAnsi="Arial" w:cs="Arial"/>
              </w:rPr>
              <w:t>s</w:t>
            </w:r>
            <w:r w:rsidRPr="00253252">
              <w:rPr>
                <w:rFonts w:ascii="Arial" w:hAnsi="Arial" w:cs="Arial"/>
              </w:rPr>
              <w:t>trategy”.</w:t>
            </w:r>
          </w:p>
          <w:p w14:paraId="7C306104" w14:textId="77777777" w:rsidR="000B1B78" w:rsidRPr="00253252" w:rsidRDefault="000B1B78" w:rsidP="0093758F">
            <w:pPr>
              <w:rPr>
                <w:rFonts w:ascii="Arial" w:hAnsi="Arial" w:cs="Arial"/>
              </w:rPr>
            </w:pPr>
          </w:p>
        </w:tc>
        <w:tc>
          <w:tcPr>
            <w:tcW w:w="4536" w:type="dxa"/>
          </w:tcPr>
          <w:p w14:paraId="6706E14B" w14:textId="77777777" w:rsidR="000B1B78" w:rsidRPr="00253252" w:rsidRDefault="000B1B78" w:rsidP="00856358">
            <w:pPr>
              <w:rPr>
                <w:rFonts w:ascii="Arial" w:hAnsi="Arial" w:cs="Arial"/>
              </w:rPr>
            </w:pPr>
          </w:p>
        </w:tc>
        <w:tc>
          <w:tcPr>
            <w:tcW w:w="425" w:type="dxa"/>
          </w:tcPr>
          <w:p w14:paraId="0DFDEA6B" w14:textId="77777777" w:rsidR="000B1B78" w:rsidRPr="00253252" w:rsidRDefault="000B1B78" w:rsidP="00FD740C">
            <w:pPr>
              <w:pStyle w:val="Kopfzeile"/>
              <w:rPr>
                <w:rFonts w:ascii="Arial" w:hAnsi="Arial" w:cs="Arial"/>
              </w:rPr>
            </w:pPr>
          </w:p>
        </w:tc>
      </w:tr>
      <w:tr w:rsidR="000B1B78" w:rsidRPr="00253252" w14:paraId="48BAF586" w14:textId="77777777" w:rsidTr="00856358">
        <w:tc>
          <w:tcPr>
            <w:tcW w:w="779" w:type="dxa"/>
          </w:tcPr>
          <w:p w14:paraId="40159391" w14:textId="77777777" w:rsidR="000B1B78" w:rsidRPr="00253252" w:rsidRDefault="000B1B78" w:rsidP="00FD740C">
            <w:pPr>
              <w:rPr>
                <w:rFonts w:ascii="Arial" w:hAnsi="Arial" w:cs="Arial"/>
              </w:rPr>
            </w:pPr>
            <w:r w:rsidRPr="00253252">
              <w:rPr>
                <w:rFonts w:ascii="Arial" w:hAnsi="Arial"/>
              </w:rPr>
              <w:t>1.2.4</w:t>
            </w:r>
          </w:p>
        </w:tc>
        <w:tc>
          <w:tcPr>
            <w:tcW w:w="4536" w:type="dxa"/>
          </w:tcPr>
          <w:p w14:paraId="16CAEC75" w14:textId="77777777" w:rsidR="000B1B78" w:rsidRPr="00253252" w:rsidRDefault="000B1B78" w:rsidP="00D30E37">
            <w:pPr>
              <w:rPr>
                <w:rFonts w:ascii="Arial" w:hAnsi="Arial" w:cs="Arial"/>
              </w:rPr>
            </w:pPr>
            <w:r>
              <w:rPr>
                <w:rFonts w:ascii="Arial" w:hAnsi="Arial" w:cs="Arial"/>
              </w:rPr>
              <w:t>Recurrence/</w:t>
            </w:r>
            <w:r w:rsidRPr="00253252">
              <w:rPr>
                <w:rFonts w:ascii="Arial" w:hAnsi="Arial" w:cs="Arial"/>
              </w:rPr>
              <w:t>metastas</w:t>
            </w:r>
            <w:r>
              <w:rPr>
                <w:rFonts w:ascii="Arial" w:hAnsi="Arial" w:cs="Arial"/>
              </w:rPr>
              <w:t>is</w:t>
            </w:r>
          </w:p>
          <w:p w14:paraId="01DE02A0" w14:textId="77777777" w:rsidR="000B1B78" w:rsidRPr="00253252" w:rsidRDefault="000B1B78" w:rsidP="003D7413">
            <w:pPr>
              <w:numPr>
                <w:ilvl w:val="0"/>
                <w:numId w:val="28"/>
              </w:numPr>
              <w:tabs>
                <w:tab w:val="clear" w:pos="357"/>
                <w:tab w:val="num" w:pos="214"/>
              </w:tabs>
              <w:ind w:left="214" w:hanging="214"/>
              <w:rPr>
                <w:rFonts w:ascii="Arial" w:hAnsi="Arial" w:cs="Arial"/>
              </w:rPr>
            </w:pPr>
            <w:r w:rsidRPr="00253252">
              <w:rPr>
                <w:rFonts w:ascii="Arial" w:hAnsi="Arial"/>
              </w:rPr>
              <w:lastRenderedPageBreak/>
              <w:t>Surgical responsibilities for resection of recurrences must be laid down (particularly liver, lung), if applicable in cooperation</w:t>
            </w:r>
            <w:r>
              <w:rPr>
                <w:rFonts w:ascii="Arial" w:hAnsi="Arial"/>
              </w:rPr>
              <w:t>.</w:t>
            </w:r>
          </w:p>
          <w:p w14:paraId="3D17577E" w14:textId="77777777" w:rsidR="000B1B78" w:rsidRPr="00890FCA" w:rsidRDefault="000B1B78" w:rsidP="003D7413">
            <w:pPr>
              <w:numPr>
                <w:ilvl w:val="0"/>
                <w:numId w:val="28"/>
              </w:numPr>
              <w:tabs>
                <w:tab w:val="clear" w:pos="357"/>
                <w:tab w:val="num" w:pos="214"/>
              </w:tabs>
              <w:ind w:left="214" w:hanging="214"/>
              <w:rPr>
                <w:rFonts w:ascii="Arial" w:hAnsi="Arial" w:cs="Arial"/>
              </w:rPr>
            </w:pPr>
            <w:r w:rsidRPr="00253252">
              <w:rPr>
                <w:rFonts w:ascii="Arial" w:hAnsi="Arial"/>
              </w:rPr>
              <w:t xml:space="preserve">Therapeutic approaches (curative and palliative) to metastatic surgery and radiotherapy (e.g. stereotactic radiotherapy in the case of brain tumours) must be laid down </w:t>
            </w:r>
            <w:r>
              <w:rPr>
                <w:rFonts w:ascii="Arial" w:hAnsi="Arial"/>
              </w:rPr>
              <w:t>in standard operating procedures (SOPs)</w:t>
            </w:r>
            <w:r w:rsidRPr="00890FCA">
              <w:rPr>
                <w:rFonts w:ascii="Arial" w:hAnsi="Arial"/>
              </w:rPr>
              <w:t>.</w:t>
            </w:r>
          </w:p>
          <w:p w14:paraId="43844C6D" w14:textId="77777777" w:rsidR="000B1B78" w:rsidRPr="00253252" w:rsidRDefault="000B1B78" w:rsidP="003D7413">
            <w:pPr>
              <w:numPr>
                <w:ilvl w:val="0"/>
                <w:numId w:val="28"/>
              </w:numPr>
              <w:tabs>
                <w:tab w:val="clear" w:pos="357"/>
                <w:tab w:val="num" w:pos="214"/>
              </w:tabs>
              <w:ind w:left="214" w:hanging="214"/>
              <w:rPr>
                <w:rFonts w:ascii="Arial" w:hAnsi="Arial" w:cs="Arial"/>
              </w:rPr>
            </w:pPr>
            <w:r w:rsidRPr="00253252">
              <w:rPr>
                <w:rFonts w:ascii="Arial" w:hAnsi="Arial"/>
              </w:rPr>
              <w:t>Patients with primarily unresectable liver metastasis should be presented regularly for evaluation at the tumour conference during systemic treatment.</w:t>
            </w:r>
          </w:p>
        </w:tc>
        <w:tc>
          <w:tcPr>
            <w:tcW w:w="4536" w:type="dxa"/>
          </w:tcPr>
          <w:p w14:paraId="4574BF4C" w14:textId="77777777" w:rsidR="000B1B78" w:rsidRPr="00253252" w:rsidRDefault="000B1B78" w:rsidP="00856358">
            <w:pPr>
              <w:rPr>
                <w:rFonts w:ascii="Arial" w:hAnsi="Arial" w:cs="Arial"/>
              </w:rPr>
            </w:pPr>
          </w:p>
        </w:tc>
        <w:tc>
          <w:tcPr>
            <w:tcW w:w="425" w:type="dxa"/>
          </w:tcPr>
          <w:p w14:paraId="2ADBAE50" w14:textId="77777777" w:rsidR="000B1B78" w:rsidRPr="00253252" w:rsidRDefault="000B1B78" w:rsidP="00FD740C">
            <w:pPr>
              <w:pStyle w:val="Kopfzeile"/>
              <w:rPr>
                <w:rFonts w:ascii="Arial" w:hAnsi="Arial" w:cs="Arial"/>
              </w:rPr>
            </w:pPr>
          </w:p>
        </w:tc>
      </w:tr>
      <w:tr w:rsidR="000B1B78" w:rsidRPr="00253252" w14:paraId="3F61000D" w14:textId="77777777" w:rsidTr="00856358">
        <w:tc>
          <w:tcPr>
            <w:tcW w:w="779" w:type="dxa"/>
          </w:tcPr>
          <w:p w14:paraId="4769F3F0" w14:textId="77777777" w:rsidR="000B1B78" w:rsidRPr="00253252" w:rsidRDefault="000B1B78" w:rsidP="00833ED3">
            <w:pPr>
              <w:rPr>
                <w:rFonts w:ascii="Arial" w:hAnsi="Arial" w:cs="Arial"/>
              </w:rPr>
            </w:pPr>
            <w:r w:rsidRPr="00253252">
              <w:rPr>
                <w:rFonts w:ascii="Arial" w:hAnsi="Arial"/>
              </w:rPr>
              <w:t>1.2.5</w:t>
            </w:r>
          </w:p>
        </w:tc>
        <w:tc>
          <w:tcPr>
            <w:tcW w:w="4536" w:type="dxa"/>
          </w:tcPr>
          <w:p w14:paraId="46C02B5C" w14:textId="77777777" w:rsidR="000B1B78" w:rsidRPr="00253252" w:rsidRDefault="000B1B78" w:rsidP="00EC5382">
            <w:pPr>
              <w:rPr>
                <w:rFonts w:ascii="Arial" w:hAnsi="Arial" w:cs="Arial"/>
              </w:rPr>
            </w:pPr>
            <w:r w:rsidRPr="00253252">
              <w:rPr>
                <w:rFonts w:ascii="Arial" w:hAnsi="Arial"/>
              </w:rPr>
              <w:t xml:space="preserve">Demonstration using </w:t>
            </w:r>
            <w:r>
              <w:rPr>
                <w:rFonts w:ascii="Arial" w:hAnsi="Arial"/>
              </w:rPr>
              <w:t>image</w:t>
            </w:r>
            <w:r w:rsidRPr="00253252">
              <w:rPr>
                <w:rFonts w:ascii="Arial" w:hAnsi="Arial"/>
              </w:rPr>
              <w:t xml:space="preserve"> material</w:t>
            </w:r>
            <w:r w:rsidRPr="00253252">
              <w:rPr>
                <w:rFonts w:ascii="Arial" w:hAnsi="Arial" w:cs="Arial"/>
              </w:rPr>
              <w:br/>
            </w:r>
            <w:r w:rsidRPr="00253252">
              <w:rPr>
                <w:rFonts w:ascii="Arial" w:hAnsi="Arial"/>
              </w:rPr>
              <w:t>Patient-related i</w:t>
            </w:r>
            <w:r>
              <w:rPr>
                <w:rFonts w:ascii="Arial" w:hAnsi="Arial"/>
              </w:rPr>
              <w:t>mage</w:t>
            </w:r>
            <w:r w:rsidRPr="00253252">
              <w:rPr>
                <w:rFonts w:ascii="Arial" w:hAnsi="Arial"/>
              </w:rPr>
              <w:t xml:space="preserve"> material (e.g. pathology, radiology) on advanced tumours must be available at the conference, and suitable technical equipment must be available</w:t>
            </w:r>
            <w:r>
              <w:rPr>
                <w:rFonts w:ascii="Arial" w:hAnsi="Arial"/>
              </w:rPr>
              <w:t xml:space="preserve"> t</w:t>
            </w:r>
            <w:r w:rsidRPr="00253252">
              <w:rPr>
                <w:rFonts w:ascii="Arial" w:hAnsi="Arial"/>
              </w:rPr>
              <w:t>o present the i</w:t>
            </w:r>
            <w:r>
              <w:rPr>
                <w:rFonts w:ascii="Arial" w:hAnsi="Arial"/>
              </w:rPr>
              <w:t>mage</w:t>
            </w:r>
            <w:r w:rsidRPr="00253252">
              <w:rPr>
                <w:rFonts w:ascii="Arial" w:hAnsi="Arial"/>
              </w:rPr>
              <w:t xml:space="preserve"> material. </w:t>
            </w:r>
          </w:p>
        </w:tc>
        <w:tc>
          <w:tcPr>
            <w:tcW w:w="4536" w:type="dxa"/>
          </w:tcPr>
          <w:p w14:paraId="554C34D9" w14:textId="77777777" w:rsidR="000B1B78" w:rsidRPr="00253252" w:rsidRDefault="000B1B78" w:rsidP="00D4499A">
            <w:pPr>
              <w:rPr>
                <w:rFonts w:ascii="Arial" w:hAnsi="Arial" w:cs="Arial"/>
              </w:rPr>
            </w:pPr>
          </w:p>
        </w:tc>
        <w:tc>
          <w:tcPr>
            <w:tcW w:w="425" w:type="dxa"/>
          </w:tcPr>
          <w:p w14:paraId="67944D2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738C790" w14:textId="77777777" w:rsidTr="00856358">
        <w:tc>
          <w:tcPr>
            <w:tcW w:w="779" w:type="dxa"/>
          </w:tcPr>
          <w:p w14:paraId="074BCA9E" w14:textId="77777777" w:rsidR="000B1B78" w:rsidRPr="00253252" w:rsidRDefault="000B1B78" w:rsidP="00833ED3">
            <w:pPr>
              <w:rPr>
                <w:rFonts w:ascii="Arial" w:hAnsi="Arial" w:cs="Arial"/>
              </w:rPr>
            </w:pPr>
            <w:r w:rsidRPr="00253252">
              <w:rPr>
                <w:rFonts w:ascii="Arial" w:hAnsi="Arial"/>
              </w:rPr>
              <w:t>1.2.6</w:t>
            </w:r>
          </w:p>
        </w:tc>
        <w:tc>
          <w:tcPr>
            <w:tcW w:w="4536" w:type="dxa"/>
          </w:tcPr>
          <w:p w14:paraId="01A8C55A" w14:textId="77777777" w:rsidR="000B1B78" w:rsidRPr="00253252" w:rsidRDefault="000B1B78" w:rsidP="00996E9A">
            <w:pPr>
              <w:pStyle w:val="Kopfzeile"/>
              <w:tabs>
                <w:tab w:val="clear" w:pos="4536"/>
                <w:tab w:val="clear" w:pos="9072"/>
              </w:tabs>
              <w:rPr>
                <w:rFonts w:ascii="Arial" w:hAnsi="Arial" w:cs="Arial"/>
              </w:rPr>
            </w:pPr>
            <w:r w:rsidRPr="00253252">
              <w:rPr>
                <w:rFonts w:ascii="Arial" w:hAnsi="Arial"/>
              </w:rPr>
              <w:t>Preparation of the tumour conference</w:t>
            </w:r>
          </w:p>
          <w:p w14:paraId="42A7B8C7" w14:textId="77777777" w:rsidR="000B1B78" w:rsidRPr="00253252" w:rsidRDefault="000B1B78" w:rsidP="00996E9A">
            <w:pPr>
              <w:numPr>
                <w:ilvl w:val="0"/>
                <w:numId w:val="11"/>
              </w:numPr>
              <w:rPr>
                <w:rFonts w:ascii="Arial" w:hAnsi="Arial" w:cs="Arial"/>
              </w:rPr>
            </w:pPr>
            <w:r w:rsidRPr="00253252">
              <w:rPr>
                <w:rFonts w:ascii="Arial" w:hAnsi="Arial"/>
              </w:rPr>
              <w:t>The essential patient and treatment data must be summarised in writing beforehand and made available to the conference participants.</w:t>
            </w:r>
            <w:r w:rsidRPr="00253252">
              <w:rPr>
                <w:rFonts w:ascii="Arial" w:hAnsi="Arial" w:cs="Arial"/>
              </w:rPr>
              <w:br/>
            </w:r>
            <w:r w:rsidRPr="00253252">
              <w:rPr>
                <w:rFonts w:ascii="Arial" w:hAnsi="Arial"/>
              </w:rPr>
              <w:t>Suitable study patients must be observed beforehand.</w:t>
            </w:r>
          </w:p>
          <w:p w14:paraId="37689525" w14:textId="77777777" w:rsidR="000B1B78" w:rsidRPr="00253252" w:rsidRDefault="000B1B78" w:rsidP="00EC5382">
            <w:pPr>
              <w:numPr>
                <w:ilvl w:val="0"/>
                <w:numId w:val="11"/>
              </w:numPr>
              <w:rPr>
                <w:rFonts w:ascii="Arial" w:hAnsi="Arial" w:cs="Arial"/>
              </w:rPr>
            </w:pPr>
            <w:r w:rsidRPr="00253252">
              <w:rPr>
                <w:rFonts w:ascii="Arial" w:hAnsi="Arial"/>
              </w:rPr>
              <w:t>All patients with re</w:t>
            </w:r>
            <w:r>
              <w:rPr>
                <w:rFonts w:ascii="Arial" w:hAnsi="Arial"/>
              </w:rPr>
              <w:t>currences</w:t>
            </w:r>
            <w:r w:rsidRPr="00253252">
              <w:rPr>
                <w:rFonts w:ascii="Arial" w:hAnsi="Arial"/>
              </w:rPr>
              <w:t xml:space="preserve"> and/or metastases who have asked the Centre for treatment must be presented.</w:t>
            </w:r>
          </w:p>
        </w:tc>
        <w:tc>
          <w:tcPr>
            <w:tcW w:w="4536" w:type="dxa"/>
          </w:tcPr>
          <w:p w14:paraId="422E6C21" w14:textId="77777777" w:rsidR="000B1B78" w:rsidRPr="00253252" w:rsidRDefault="000B1B78" w:rsidP="00856358">
            <w:pPr>
              <w:ind w:left="357"/>
              <w:jc w:val="both"/>
              <w:rPr>
                <w:rFonts w:ascii="Arial" w:hAnsi="Arial" w:cs="Arial"/>
              </w:rPr>
            </w:pPr>
            <w:r w:rsidRPr="00253252">
              <w:rPr>
                <w:rFonts w:ascii="Arial" w:hAnsi="Arial"/>
              </w:rPr>
              <w:t xml:space="preserve"> </w:t>
            </w:r>
          </w:p>
        </w:tc>
        <w:tc>
          <w:tcPr>
            <w:tcW w:w="425" w:type="dxa"/>
          </w:tcPr>
          <w:p w14:paraId="09F716F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C57ABAE" w14:textId="77777777" w:rsidTr="00856358">
        <w:tc>
          <w:tcPr>
            <w:tcW w:w="779" w:type="dxa"/>
          </w:tcPr>
          <w:p w14:paraId="084CC43F" w14:textId="77777777" w:rsidR="000B1B78" w:rsidRPr="00253252" w:rsidRDefault="000B1B78" w:rsidP="00833ED3">
            <w:pPr>
              <w:rPr>
                <w:rFonts w:ascii="Arial" w:hAnsi="Arial" w:cs="Arial"/>
              </w:rPr>
            </w:pPr>
            <w:r w:rsidRPr="00253252">
              <w:rPr>
                <w:rFonts w:ascii="Arial" w:hAnsi="Arial"/>
              </w:rPr>
              <w:t>1.2.7</w:t>
            </w:r>
          </w:p>
        </w:tc>
        <w:tc>
          <w:tcPr>
            <w:tcW w:w="4536" w:type="dxa"/>
          </w:tcPr>
          <w:p w14:paraId="04114BB4" w14:textId="77777777" w:rsidR="000B1B78" w:rsidRPr="00253252" w:rsidRDefault="000B1B78" w:rsidP="00996E9A">
            <w:pPr>
              <w:rPr>
                <w:rFonts w:ascii="Arial" w:hAnsi="Arial" w:cs="Arial"/>
              </w:rPr>
            </w:pPr>
            <w:r w:rsidRPr="00253252">
              <w:rPr>
                <w:rFonts w:ascii="Arial" w:hAnsi="Arial"/>
              </w:rPr>
              <w:t>Minutes of the tumour conference</w:t>
            </w:r>
          </w:p>
          <w:p w14:paraId="2691EF51" w14:textId="77777777" w:rsidR="000B1B78" w:rsidRPr="00253252" w:rsidRDefault="000B1B78" w:rsidP="00996E9A">
            <w:pPr>
              <w:numPr>
                <w:ilvl w:val="0"/>
                <w:numId w:val="11"/>
              </w:numPr>
              <w:rPr>
                <w:rFonts w:ascii="Arial" w:hAnsi="Arial" w:cs="Arial"/>
              </w:rPr>
            </w:pPr>
            <w:r w:rsidRPr="00253252">
              <w:rPr>
                <w:rFonts w:ascii="Arial" w:hAnsi="Arial"/>
              </w:rPr>
              <w:t>The outcome of the tumour conference consists</w:t>
            </w:r>
            <w:r>
              <w:rPr>
                <w:rFonts w:ascii="Arial" w:hAnsi="Arial"/>
              </w:rPr>
              <w:t xml:space="preserve"> of, </w:t>
            </w:r>
            <w:r w:rsidRPr="00D33A19">
              <w:rPr>
                <w:rFonts w:ascii="Arial" w:hAnsi="Arial"/>
                <w:i/>
              </w:rPr>
              <w:t>inter alia</w:t>
            </w:r>
            <w:r>
              <w:rPr>
                <w:rFonts w:ascii="Arial" w:hAnsi="Arial"/>
              </w:rPr>
              <w:t>,</w:t>
            </w:r>
            <w:r w:rsidRPr="00253252">
              <w:rPr>
                <w:rFonts w:ascii="Arial" w:hAnsi="Arial"/>
              </w:rPr>
              <w:t xml:space="preserve"> a written, interdisciplinary treatment plan ("minutes of the tumour conference").</w:t>
            </w:r>
          </w:p>
          <w:p w14:paraId="4796AF5F" w14:textId="77777777" w:rsidR="000B1B78" w:rsidRPr="00253252" w:rsidRDefault="000B1B78" w:rsidP="00996E9A">
            <w:pPr>
              <w:numPr>
                <w:ilvl w:val="0"/>
                <w:numId w:val="11"/>
              </w:numPr>
              <w:rPr>
                <w:rFonts w:ascii="Arial" w:hAnsi="Arial" w:cs="Arial"/>
              </w:rPr>
            </w:pPr>
            <w:r w:rsidRPr="00253252">
              <w:rPr>
                <w:rFonts w:ascii="Arial" w:hAnsi="Arial"/>
              </w:rPr>
              <w:t xml:space="preserve">The minutes of the tumour conference must be available at all times for all main cooperation partners and can simultaneously </w:t>
            </w:r>
            <w:r>
              <w:rPr>
                <w:rFonts w:ascii="Arial" w:hAnsi="Arial"/>
              </w:rPr>
              <w:t>constitute</w:t>
            </w:r>
            <w:r w:rsidRPr="00253252">
              <w:rPr>
                <w:rFonts w:ascii="Arial" w:hAnsi="Arial"/>
              </w:rPr>
              <w:t xml:space="preserve"> the</w:t>
            </w:r>
            <w:r>
              <w:rPr>
                <w:rFonts w:ascii="Arial" w:hAnsi="Arial"/>
              </w:rPr>
              <w:t xml:space="preserve"> medical report</w:t>
            </w:r>
            <w:r w:rsidRPr="00253252">
              <w:rPr>
                <w:rFonts w:ascii="Arial" w:hAnsi="Arial"/>
              </w:rPr>
              <w:t xml:space="preserve">. </w:t>
            </w:r>
          </w:p>
          <w:p w14:paraId="7AD2AB25" w14:textId="77777777" w:rsidR="000B1B78" w:rsidRPr="00253252" w:rsidRDefault="000B1B78" w:rsidP="00996E9A">
            <w:pPr>
              <w:numPr>
                <w:ilvl w:val="0"/>
                <w:numId w:val="11"/>
              </w:numPr>
              <w:rPr>
                <w:rFonts w:ascii="Arial" w:hAnsi="Arial" w:cs="Arial"/>
              </w:rPr>
            </w:pPr>
            <w:r w:rsidRPr="00253252">
              <w:rPr>
                <w:rFonts w:ascii="Arial" w:hAnsi="Arial"/>
              </w:rPr>
              <w:t>The "minutes of the tumour conference" should be automatically generated from the tumour documentation system.</w:t>
            </w:r>
          </w:p>
          <w:p w14:paraId="7EFCB043" w14:textId="77777777" w:rsidR="000B1B78" w:rsidRPr="00253252" w:rsidRDefault="000B1B78" w:rsidP="00996E9A">
            <w:pPr>
              <w:numPr>
                <w:ilvl w:val="0"/>
                <w:numId w:val="11"/>
              </w:numPr>
              <w:rPr>
                <w:rFonts w:ascii="Arial" w:hAnsi="Arial" w:cs="Arial"/>
              </w:rPr>
            </w:pPr>
            <w:r w:rsidRPr="00253252">
              <w:rPr>
                <w:rFonts w:ascii="Arial" w:hAnsi="Arial"/>
              </w:rPr>
              <w:t>The outcome of the tumour conference must be recorded in the tumour documentation system.</w:t>
            </w:r>
          </w:p>
        </w:tc>
        <w:tc>
          <w:tcPr>
            <w:tcW w:w="4536" w:type="dxa"/>
          </w:tcPr>
          <w:p w14:paraId="3F02E410" w14:textId="77777777" w:rsidR="000B1B78" w:rsidRPr="00253252" w:rsidRDefault="000B1B78" w:rsidP="00856358">
            <w:pPr>
              <w:ind w:left="357"/>
              <w:jc w:val="both"/>
              <w:rPr>
                <w:rFonts w:ascii="Arial" w:hAnsi="Arial" w:cs="Arial"/>
              </w:rPr>
            </w:pPr>
          </w:p>
        </w:tc>
        <w:tc>
          <w:tcPr>
            <w:tcW w:w="425" w:type="dxa"/>
          </w:tcPr>
          <w:p w14:paraId="6CF41F0A"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DCD1363" w14:textId="77777777" w:rsidTr="00856358">
        <w:tc>
          <w:tcPr>
            <w:tcW w:w="779" w:type="dxa"/>
          </w:tcPr>
          <w:p w14:paraId="7A622586" w14:textId="77777777" w:rsidR="000B1B78" w:rsidRPr="00253252" w:rsidRDefault="000B1B78" w:rsidP="00996E9A">
            <w:pPr>
              <w:rPr>
                <w:rFonts w:ascii="Arial" w:hAnsi="Arial" w:cs="Arial"/>
              </w:rPr>
            </w:pPr>
            <w:r w:rsidRPr="00253252">
              <w:rPr>
                <w:rFonts w:ascii="Arial" w:hAnsi="Arial"/>
              </w:rPr>
              <w:t>1.2.8</w:t>
            </w:r>
          </w:p>
        </w:tc>
        <w:tc>
          <w:tcPr>
            <w:tcW w:w="4536" w:type="dxa"/>
          </w:tcPr>
          <w:p w14:paraId="22467480" w14:textId="77777777" w:rsidR="000B1B78" w:rsidRPr="00253252" w:rsidRDefault="000B1B78" w:rsidP="00996E9A">
            <w:pPr>
              <w:rPr>
                <w:rFonts w:ascii="Arial" w:hAnsi="Arial" w:cs="Arial"/>
              </w:rPr>
            </w:pPr>
            <w:r w:rsidRPr="00253252">
              <w:rPr>
                <w:rFonts w:ascii="Arial" w:hAnsi="Arial"/>
              </w:rPr>
              <w:t>Participation in the tumour conference as</w:t>
            </w:r>
            <w:r>
              <w:rPr>
                <w:rFonts w:ascii="Arial" w:hAnsi="Arial"/>
              </w:rPr>
              <w:t xml:space="preserve"> continuing education</w:t>
            </w:r>
          </w:p>
          <w:p w14:paraId="03F01EDB" w14:textId="1D1F2A3C" w:rsidR="000B1B78" w:rsidRPr="00253252" w:rsidRDefault="004C0D94" w:rsidP="00996E9A">
            <w:pPr>
              <w:rPr>
                <w:rFonts w:ascii="Arial" w:hAnsi="Arial" w:cs="Arial"/>
              </w:rPr>
            </w:pPr>
            <w:r w:rsidRPr="004C0D94">
              <w:rPr>
                <w:rFonts w:ascii="Arial" w:hAnsi="Arial" w:cs="Arial"/>
              </w:rPr>
              <w:t xml:space="preserve">For the following functions/professional groups, </w:t>
            </w:r>
            <w:r w:rsidRPr="00277546">
              <w:rPr>
                <w:rFonts w:ascii="Arial" w:hAnsi="Arial" w:cs="Arial"/>
                <w:highlight w:val="green"/>
              </w:rPr>
              <w:t>a one-time</w:t>
            </w:r>
            <w:r w:rsidRPr="004C0D94">
              <w:rPr>
                <w:rFonts w:ascii="Arial" w:hAnsi="Arial" w:cs="Arial"/>
              </w:rPr>
              <w:t xml:space="preserve"> obligatory participation in the tumour conference is to be made possible</w:t>
            </w:r>
            <w:r>
              <w:rPr>
                <w:rFonts w:ascii="Arial" w:hAnsi="Arial"/>
              </w:rPr>
              <w:t xml:space="preserve"> </w:t>
            </w:r>
            <w:r w:rsidRPr="004C0D94">
              <w:rPr>
                <w:rFonts w:ascii="Arial" w:hAnsi="Arial"/>
                <w:highlight w:val="green"/>
              </w:rPr>
              <w:t>(refresher every 3 years)</w:t>
            </w:r>
            <w:r w:rsidR="000B1B78" w:rsidRPr="004C0D94">
              <w:rPr>
                <w:rFonts w:ascii="Arial" w:hAnsi="Arial"/>
                <w:highlight w:val="green"/>
              </w:rPr>
              <w:t>:</w:t>
            </w:r>
          </w:p>
          <w:p w14:paraId="2DDC6E8F" w14:textId="77777777" w:rsidR="000B1B78" w:rsidRPr="00253252" w:rsidRDefault="000B1B78" w:rsidP="005804F4">
            <w:pPr>
              <w:numPr>
                <w:ilvl w:val="0"/>
                <w:numId w:val="35"/>
              </w:numPr>
              <w:rPr>
                <w:rFonts w:ascii="Arial" w:hAnsi="Arial" w:cs="Arial"/>
              </w:rPr>
            </w:pPr>
            <w:r w:rsidRPr="00253252">
              <w:rPr>
                <w:rFonts w:ascii="Arial" w:hAnsi="Arial"/>
              </w:rPr>
              <w:t>Assistant staff (medical-technical assistants, radiology technicians, etc.) from the fields of radiology and radiotherapy</w:t>
            </w:r>
          </w:p>
          <w:p w14:paraId="7C8A23DC" w14:textId="77777777" w:rsidR="000B1B78" w:rsidRPr="00253252" w:rsidRDefault="000B1B78" w:rsidP="005804F4">
            <w:pPr>
              <w:numPr>
                <w:ilvl w:val="0"/>
                <w:numId w:val="35"/>
              </w:numPr>
              <w:rPr>
                <w:rFonts w:ascii="Arial" w:hAnsi="Arial" w:cs="Arial"/>
              </w:rPr>
            </w:pPr>
            <w:r w:rsidRPr="00253252">
              <w:rPr>
                <w:rFonts w:ascii="Arial" w:hAnsi="Arial"/>
              </w:rPr>
              <w:t>Social</w:t>
            </w:r>
            <w:r>
              <w:rPr>
                <w:rFonts w:ascii="Arial" w:hAnsi="Arial"/>
              </w:rPr>
              <w:t xml:space="preserve"> </w:t>
            </w:r>
            <w:r w:rsidRPr="00253252">
              <w:rPr>
                <w:rFonts w:ascii="Arial" w:hAnsi="Arial"/>
              </w:rPr>
              <w:t>services and psycho-oncology staff</w:t>
            </w:r>
          </w:p>
          <w:p w14:paraId="5A8EACCD" w14:textId="77777777" w:rsidR="000B1B78" w:rsidRPr="004C0D94" w:rsidRDefault="000B1B78" w:rsidP="004C0D94">
            <w:pPr>
              <w:numPr>
                <w:ilvl w:val="0"/>
                <w:numId w:val="35"/>
              </w:numPr>
              <w:rPr>
                <w:rFonts w:ascii="Arial" w:hAnsi="Arial" w:cs="Arial"/>
                <w:strike/>
                <w:highlight w:val="green"/>
              </w:rPr>
            </w:pPr>
            <w:r w:rsidRPr="004C0D94">
              <w:rPr>
                <w:rFonts w:ascii="Arial" w:hAnsi="Arial"/>
                <w:strike/>
                <w:highlight w:val="green"/>
              </w:rPr>
              <w:t>One specialised oncology nurse and at least two nurses from each treatment unit</w:t>
            </w:r>
          </w:p>
          <w:p w14:paraId="0CEBB67B" w14:textId="3333E55D" w:rsidR="004C0D94" w:rsidRPr="007E09B8" w:rsidRDefault="000B1B78" w:rsidP="004C0D94">
            <w:pPr>
              <w:numPr>
                <w:ilvl w:val="0"/>
                <w:numId w:val="11"/>
              </w:numPr>
              <w:rPr>
                <w:rFonts w:ascii="Arial" w:hAnsi="Arial" w:cs="Arial"/>
              </w:rPr>
            </w:pPr>
            <w:r w:rsidRPr="00253252">
              <w:rPr>
                <w:rFonts w:ascii="Arial" w:hAnsi="Arial"/>
              </w:rPr>
              <w:lastRenderedPageBreak/>
              <w:t xml:space="preserve">Participation in the tumour conference is recognised as </w:t>
            </w:r>
            <w:r>
              <w:rPr>
                <w:rFonts w:ascii="Arial" w:hAnsi="Arial"/>
              </w:rPr>
              <w:t>continuing education</w:t>
            </w:r>
            <w:r w:rsidRPr="00253252">
              <w:rPr>
                <w:rFonts w:ascii="Arial" w:hAnsi="Arial"/>
              </w:rPr>
              <w:t xml:space="preserve"> for the above functions/professions.</w:t>
            </w:r>
          </w:p>
          <w:p w14:paraId="68F2F23B" w14:textId="77777777" w:rsidR="004C0D94" w:rsidRDefault="004C0D94" w:rsidP="00277546">
            <w:pPr>
              <w:ind w:left="357"/>
              <w:rPr>
                <w:rFonts w:ascii="Arial" w:hAnsi="Arial" w:cs="Arial"/>
              </w:rPr>
            </w:pPr>
          </w:p>
          <w:p w14:paraId="2E88144F" w14:textId="368AFBD4" w:rsidR="004C0D94" w:rsidRPr="00277546" w:rsidRDefault="004C0D94" w:rsidP="00277546">
            <w:pPr>
              <w:rPr>
                <w:rFonts w:ascii="Arial" w:hAnsi="Arial" w:cs="Arial"/>
                <w:sz w:val="16"/>
                <w:szCs w:val="16"/>
              </w:rPr>
            </w:pPr>
            <w:r w:rsidRPr="00277546">
              <w:rPr>
                <w:rFonts w:cs="Arial"/>
                <w:sz w:val="16"/>
                <w:szCs w:val="16"/>
                <w:highlight w:val="green"/>
              </w:rPr>
              <w:t>Colour legend:  Change compared to version from 06.07.2020</w:t>
            </w:r>
          </w:p>
        </w:tc>
        <w:tc>
          <w:tcPr>
            <w:tcW w:w="4536" w:type="dxa"/>
          </w:tcPr>
          <w:p w14:paraId="357FDA64" w14:textId="77777777" w:rsidR="000B1B78" w:rsidRPr="00253252" w:rsidRDefault="000B1B78" w:rsidP="00856358">
            <w:pPr>
              <w:jc w:val="both"/>
              <w:rPr>
                <w:rFonts w:ascii="Arial" w:hAnsi="Arial" w:cs="Arial"/>
              </w:rPr>
            </w:pPr>
          </w:p>
        </w:tc>
        <w:tc>
          <w:tcPr>
            <w:tcW w:w="425" w:type="dxa"/>
          </w:tcPr>
          <w:p w14:paraId="04E9F0F1"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A2D3E4C" w14:textId="77777777" w:rsidTr="00856358">
        <w:tc>
          <w:tcPr>
            <w:tcW w:w="779" w:type="dxa"/>
          </w:tcPr>
          <w:p w14:paraId="5F6D7B87" w14:textId="77777777" w:rsidR="000B1B78" w:rsidRPr="00253252" w:rsidRDefault="000B1B78" w:rsidP="00B10171">
            <w:pPr>
              <w:rPr>
                <w:rFonts w:ascii="Arial" w:hAnsi="Arial" w:cs="Arial"/>
              </w:rPr>
            </w:pPr>
            <w:r w:rsidRPr="00253252">
              <w:rPr>
                <w:rFonts w:ascii="Arial" w:hAnsi="Arial"/>
              </w:rPr>
              <w:t>1.2.9</w:t>
            </w:r>
          </w:p>
        </w:tc>
        <w:tc>
          <w:tcPr>
            <w:tcW w:w="4536" w:type="dxa"/>
          </w:tcPr>
          <w:p w14:paraId="0628DD96" w14:textId="77777777" w:rsidR="000B1B78" w:rsidRPr="00253252" w:rsidRDefault="000B1B78" w:rsidP="00D94982">
            <w:pPr>
              <w:pStyle w:val="Kopfzeile"/>
              <w:rPr>
                <w:rFonts w:ascii="Arial" w:hAnsi="Arial" w:cs="Arial"/>
              </w:rPr>
            </w:pPr>
            <w:r w:rsidRPr="00253252">
              <w:rPr>
                <w:rFonts w:ascii="Arial" w:hAnsi="Arial" w:cs="Arial"/>
              </w:rPr>
              <w:t xml:space="preserve">Therapy deviations </w:t>
            </w:r>
          </w:p>
          <w:p w14:paraId="68C97A6A" w14:textId="77777777" w:rsidR="000B1B78" w:rsidRPr="00253252" w:rsidRDefault="000B1B78" w:rsidP="005804F4">
            <w:pPr>
              <w:numPr>
                <w:ilvl w:val="0"/>
                <w:numId w:val="63"/>
              </w:numPr>
              <w:rPr>
                <w:rFonts w:ascii="Arial" w:hAnsi="Arial" w:cs="Arial"/>
              </w:rPr>
            </w:pPr>
            <w:r w:rsidRPr="00253252">
              <w:rPr>
                <w:rFonts w:ascii="Arial" w:hAnsi="Arial" w:cs="Arial"/>
              </w:rPr>
              <w:t xml:space="preserve">In principle, the treatment plans and/or recommendations of the tumour board are binding. </w:t>
            </w:r>
          </w:p>
          <w:p w14:paraId="146A13D2" w14:textId="77777777" w:rsidR="000B1B78" w:rsidRPr="00253252" w:rsidRDefault="000B1B78" w:rsidP="005804F4">
            <w:pPr>
              <w:numPr>
                <w:ilvl w:val="0"/>
                <w:numId w:val="63"/>
              </w:numPr>
              <w:rPr>
                <w:rFonts w:ascii="Arial" w:hAnsi="Arial" w:cs="Arial"/>
              </w:rPr>
            </w:pPr>
            <w:r>
              <w:rPr>
                <w:rFonts w:ascii="Arial" w:hAnsi="Arial" w:cs="Arial"/>
              </w:rPr>
              <w:t xml:space="preserve">If </w:t>
            </w:r>
            <w:r w:rsidRPr="00253252">
              <w:rPr>
                <w:rFonts w:ascii="Arial" w:hAnsi="Arial" w:cs="Arial"/>
              </w:rPr>
              <w:t>deviation</w:t>
            </w:r>
            <w:r>
              <w:rPr>
                <w:rFonts w:ascii="Arial" w:hAnsi="Arial" w:cs="Arial"/>
              </w:rPr>
              <w:t>s</w:t>
            </w:r>
            <w:r w:rsidRPr="00253252">
              <w:rPr>
                <w:rFonts w:ascii="Arial" w:hAnsi="Arial" w:cs="Arial"/>
              </w:rPr>
              <w:t xml:space="preserve"> from the original therapy plan or divergence</w:t>
            </w:r>
            <w:r>
              <w:rPr>
                <w:rFonts w:ascii="Arial" w:hAnsi="Arial" w:cs="Arial"/>
              </w:rPr>
              <w:t>s</w:t>
            </w:r>
            <w:r w:rsidRPr="00253252">
              <w:rPr>
                <w:rFonts w:ascii="Arial" w:hAnsi="Arial" w:cs="Arial"/>
              </w:rPr>
              <w:t xml:space="preserve"> from the </w:t>
            </w:r>
            <w:r>
              <w:rPr>
                <w:rFonts w:ascii="Arial" w:hAnsi="Arial" w:cs="Arial"/>
              </w:rPr>
              <w:t>G</w:t>
            </w:r>
            <w:r w:rsidRPr="00253252">
              <w:rPr>
                <w:rFonts w:ascii="Arial" w:hAnsi="Arial" w:cs="Arial"/>
              </w:rPr>
              <w:t xml:space="preserve">uidelines </w:t>
            </w:r>
            <w:r>
              <w:rPr>
                <w:rFonts w:ascii="Arial" w:hAnsi="Arial" w:cs="Arial"/>
              </w:rPr>
              <w:t>are</w:t>
            </w:r>
            <w:r w:rsidRPr="00253252">
              <w:rPr>
                <w:rFonts w:ascii="Arial" w:hAnsi="Arial" w:cs="Arial"/>
              </w:rPr>
              <w:t xml:space="preserve"> ascertained, they must be noted and assessed. Measures to avoid such divergence</w:t>
            </w:r>
            <w:r>
              <w:rPr>
                <w:rFonts w:ascii="Arial" w:hAnsi="Arial" w:cs="Arial"/>
              </w:rPr>
              <w:t>s</w:t>
            </w:r>
            <w:r w:rsidRPr="00253252">
              <w:rPr>
                <w:rFonts w:ascii="Arial" w:hAnsi="Arial" w:cs="Arial"/>
              </w:rPr>
              <w:t xml:space="preserve"> are to be introduced, depending on the cause.</w:t>
            </w:r>
          </w:p>
          <w:p w14:paraId="44871490" w14:textId="77777777" w:rsidR="000B1B78" w:rsidRPr="00253252" w:rsidRDefault="000B1B78" w:rsidP="00EC5382">
            <w:pPr>
              <w:numPr>
                <w:ilvl w:val="0"/>
                <w:numId w:val="11"/>
              </w:numPr>
              <w:rPr>
                <w:rFonts w:ascii="Arial" w:hAnsi="Arial" w:cs="Arial"/>
              </w:rPr>
            </w:pPr>
            <w:r w:rsidRPr="00253252">
              <w:rPr>
                <w:rFonts w:ascii="Arial" w:hAnsi="Arial" w:cs="Arial"/>
              </w:rPr>
              <w:t xml:space="preserve">It must be </w:t>
            </w:r>
            <w:r>
              <w:rPr>
                <w:rFonts w:ascii="Arial" w:hAnsi="Arial" w:cs="Arial"/>
              </w:rPr>
              <w:t>recorded</w:t>
            </w:r>
            <w:r w:rsidRPr="00253252">
              <w:rPr>
                <w:rFonts w:ascii="Arial" w:hAnsi="Arial" w:cs="Arial"/>
              </w:rPr>
              <w:t xml:space="preserve"> if the patient refuses to begin or prematurely interrupts treatment (despite an existing indication).</w:t>
            </w:r>
          </w:p>
        </w:tc>
        <w:tc>
          <w:tcPr>
            <w:tcW w:w="4536" w:type="dxa"/>
          </w:tcPr>
          <w:p w14:paraId="0D2CB7C6" w14:textId="77777777" w:rsidR="000B1B78" w:rsidRPr="00253252" w:rsidRDefault="000B1B78" w:rsidP="00856358">
            <w:pPr>
              <w:jc w:val="both"/>
              <w:rPr>
                <w:rFonts w:ascii="Arial" w:hAnsi="Arial" w:cs="Arial"/>
              </w:rPr>
            </w:pPr>
          </w:p>
        </w:tc>
        <w:tc>
          <w:tcPr>
            <w:tcW w:w="425" w:type="dxa"/>
          </w:tcPr>
          <w:p w14:paraId="0792EA25"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48396B7C" w14:textId="77777777" w:rsidTr="00856358">
        <w:tc>
          <w:tcPr>
            <w:tcW w:w="779" w:type="dxa"/>
          </w:tcPr>
          <w:p w14:paraId="24BBAD92" w14:textId="77777777" w:rsidR="000B1B78" w:rsidRPr="00253252" w:rsidRDefault="000B1B78" w:rsidP="00833ED3">
            <w:pPr>
              <w:rPr>
                <w:rFonts w:ascii="Arial" w:hAnsi="Arial" w:cs="Arial"/>
              </w:rPr>
            </w:pPr>
            <w:r w:rsidRPr="00253252">
              <w:rPr>
                <w:rFonts w:ascii="Arial" w:hAnsi="Arial"/>
              </w:rPr>
              <w:t>1.2.10</w:t>
            </w:r>
          </w:p>
        </w:tc>
        <w:tc>
          <w:tcPr>
            <w:tcW w:w="4536" w:type="dxa"/>
          </w:tcPr>
          <w:p w14:paraId="4EFE8A36" w14:textId="77777777" w:rsidR="000B1B78" w:rsidRPr="00253252" w:rsidRDefault="000B1B78" w:rsidP="00A83609">
            <w:pPr>
              <w:rPr>
                <w:rFonts w:ascii="Arial" w:hAnsi="Arial" w:cs="Arial"/>
              </w:rPr>
            </w:pPr>
            <w:r w:rsidRPr="00253252">
              <w:rPr>
                <w:rFonts w:ascii="Arial" w:hAnsi="Arial"/>
              </w:rPr>
              <w:t>Morbidity/mortality conference</w:t>
            </w:r>
          </w:p>
          <w:p w14:paraId="16092119" w14:textId="77777777" w:rsidR="000B1B78" w:rsidRPr="00253252" w:rsidRDefault="000B1B78" w:rsidP="00A83609">
            <w:pPr>
              <w:numPr>
                <w:ilvl w:val="0"/>
                <w:numId w:val="11"/>
              </w:numPr>
              <w:rPr>
                <w:rFonts w:ascii="Arial" w:hAnsi="Arial" w:cs="Arial"/>
              </w:rPr>
            </w:pPr>
            <w:r w:rsidRPr="00253252">
              <w:rPr>
                <w:rFonts w:ascii="Arial" w:hAnsi="Arial"/>
              </w:rPr>
              <w:t>This conference can be scheduled to coincide with the tumour conference.</w:t>
            </w:r>
          </w:p>
          <w:p w14:paraId="774769A3" w14:textId="77777777" w:rsidR="000B1B78" w:rsidRPr="00253252" w:rsidRDefault="000B1B78" w:rsidP="005804F4">
            <w:pPr>
              <w:numPr>
                <w:ilvl w:val="0"/>
                <w:numId w:val="64"/>
              </w:numPr>
              <w:rPr>
                <w:rFonts w:ascii="Arial" w:hAnsi="Arial" w:cs="Arial"/>
              </w:rPr>
            </w:pPr>
            <w:r w:rsidRPr="00253252">
              <w:rPr>
                <w:rFonts w:ascii="Arial" w:hAnsi="Arial" w:cs="Arial"/>
              </w:rPr>
              <w:t>The date of the conference can be combined with the tumour board or with scheduled events for the referring physicians</w:t>
            </w:r>
            <w:r>
              <w:rPr>
                <w:rFonts w:ascii="Arial" w:hAnsi="Arial" w:cs="Arial"/>
              </w:rPr>
              <w:t>.</w:t>
            </w:r>
          </w:p>
          <w:p w14:paraId="09AC7CD7" w14:textId="77777777" w:rsidR="000B1B78" w:rsidRPr="00253252" w:rsidRDefault="000B1B78" w:rsidP="00A83609">
            <w:pPr>
              <w:numPr>
                <w:ilvl w:val="0"/>
                <w:numId w:val="11"/>
              </w:numPr>
              <w:rPr>
                <w:rFonts w:ascii="Arial" w:hAnsi="Arial" w:cs="Arial"/>
              </w:rPr>
            </w:pPr>
            <w:r w:rsidRPr="00253252">
              <w:rPr>
                <w:rFonts w:ascii="Arial" w:hAnsi="Arial"/>
              </w:rPr>
              <w:t xml:space="preserve">A list of participants </w:t>
            </w:r>
            <w:r>
              <w:rPr>
                <w:rFonts w:ascii="Arial" w:hAnsi="Arial"/>
              </w:rPr>
              <w:t>must be</w:t>
            </w:r>
            <w:r w:rsidRPr="00253252">
              <w:rPr>
                <w:rFonts w:ascii="Arial" w:hAnsi="Arial"/>
              </w:rPr>
              <w:t xml:space="preserve"> kept.</w:t>
            </w:r>
          </w:p>
          <w:p w14:paraId="393E09DD" w14:textId="77777777" w:rsidR="000B1B78" w:rsidRPr="00253252" w:rsidRDefault="000B1B78" w:rsidP="005804F4">
            <w:pPr>
              <w:numPr>
                <w:ilvl w:val="0"/>
                <w:numId w:val="64"/>
              </w:numPr>
              <w:rPr>
                <w:rFonts w:ascii="Arial" w:hAnsi="Arial" w:cs="Arial"/>
              </w:rPr>
            </w:pPr>
            <w:r w:rsidRPr="00253252">
              <w:rPr>
                <w:rFonts w:ascii="Arial" w:hAnsi="Arial" w:cs="Arial"/>
              </w:rPr>
              <w:t>Morbidity conferences are to be held at least twice a year.</w:t>
            </w:r>
          </w:p>
          <w:p w14:paraId="1C0D413F" w14:textId="77777777" w:rsidR="000B1B78" w:rsidRPr="00B17924" w:rsidRDefault="000B1B78" w:rsidP="00A83609">
            <w:pPr>
              <w:numPr>
                <w:ilvl w:val="0"/>
                <w:numId w:val="11"/>
              </w:numPr>
              <w:rPr>
                <w:rFonts w:ascii="Arial" w:hAnsi="Arial" w:cs="Arial"/>
              </w:rPr>
            </w:pPr>
            <w:r w:rsidRPr="00253252">
              <w:rPr>
                <w:rFonts w:ascii="Arial" w:hAnsi="Arial"/>
              </w:rPr>
              <w:t>Cases with a special history or a history that could be improved should be discussed. Patients who d</w:t>
            </w:r>
            <w:r>
              <w:rPr>
                <w:rFonts w:ascii="Arial" w:hAnsi="Arial"/>
              </w:rPr>
              <w:t>ied</w:t>
            </w:r>
            <w:r w:rsidRPr="00253252">
              <w:rPr>
                <w:rFonts w:ascii="Arial" w:hAnsi="Arial"/>
              </w:rPr>
              <w:t xml:space="preserve"> after surgery/intervention </w:t>
            </w:r>
            <w:r w:rsidRPr="00B17924">
              <w:rPr>
                <w:rFonts w:ascii="Arial" w:hAnsi="Arial"/>
              </w:rPr>
              <w:t>must be discussed at the conference.</w:t>
            </w:r>
          </w:p>
          <w:p w14:paraId="438CDF2F" w14:textId="77777777" w:rsidR="000B1B78" w:rsidRPr="00253252" w:rsidRDefault="000B1B78" w:rsidP="0095604D">
            <w:pPr>
              <w:numPr>
                <w:ilvl w:val="0"/>
                <w:numId w:val="11"/>
              </w:numPr>
              <w:rPr>
                <w:rFonts w:ascii="Arial" w:hAnsi="Arial" w:cs="Arial"/>
              </w:rPr>
            </w:pPr>
            <w:r>
              <w:rPr>
                <w:rFonts w:ascii="Arial" w:hAnsi="Arial" w:cs="Arial"/>
              </w:rPr>
              <w:t>M</w:t>
            </w:r>
            <w:r w:rsidRPr="00253252">
              <w:rPr>
                <w:rFonts w:ascii="Arial" w:hAnsi="Arial" w:cs="Arial"/>
              </w:rPr>
              <w:t xml:space="preserve">inutes </w:t>
            </w:r>
            <w:r>
              <w:rPr>
                <w:rFonts w:ascii="Arial" w:hAnsi="Arial" w:cs="Arial"/>
              </w:rPr>
              <w:t xml:space="preserve">must be taken </w:t>
            </w:r>
            <w:r w:rsidRPr="00253252">
              <w:rPr>
                <w:rFonts w:ascii="Arial" w:hAnsi="Arial" w:cs="Arial"/>
              </w:rPr>
              <w:t>of the MM conferences</w:t>
            </w:r>
            <w:r>
              <w:rPr>
                <w:rFonts w:ascii="Arial" w:hAnsi="Arial" w:cs="Arial"/>
              </w:rPr>
              <w:t>.</w:t>
            </w:r>
          </w:p>
          <w:p w14:paraId="0E5AEAFD" w14:textId="77777777" w:rsidR="000B1B78" w:rsidRPr="00253252" w:rsidRDefault="000B1B78" w:rsidP="0093758F">
            <w:pPr>
              <w:rPr>
                <w:rFonts w:ascii="Arial" w:hAnsi="Arial" w:cs="Arial"/>
              </w:rPr>
            </w:pPr>
          </w:p>
        </w:tc>
        <w:tc>
          <w:tcPr>
            <w:tcW w:w="4536" w:type="dxa"/>
          </w:tcPr>
          <w:p w14:paraId="50F5A860" w14:textId="77777777" w:rsidR="000B1B78" w:rsidRPr="00253252" w:rsidRDefault="000B1B78" w:rsidP="00856358">
            <w:pPr>
              <w:jc w:val="both"/>
              <w:rPr>
                <w:rFonts w:ascii="Arial" w:hAnsi="Arial" w:cs="Arial"/>
              </w:rPr>
            </w:pPr>
          </w:p>
        </w:tc>
        <w:tc>
          <w:tcPr>
            <w:tcW w:w="425" w:type="dxa"/>
          </w:tcPr>
          <w:p w14:paraId="7B495B1D"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D505B22" w14:textId="77777777" w:rsidTr="00856358">
        <w:tc>
          <w:tcPr>
            <w:tcW w:w="779" w:type="dxa"/>
          </w:tcPr>
          <w:p w14:paraId="5DDD48F0" w14:textId="77777777" w:rsidR="000B1B78" w:rsidRPr="00253252" w:rsidRDefault="000B1B78" w:rsidP="00A83609">
            <w:pPr>
              <w:rPr>
                <w:rFonts w:ascii="Arial" w:hAnsi="Arial" w:cs="Arial"/>
              </w:rPr>
            </w:pPr>
            <w:r w:rsidRPr="00253252">
              <w:rPr>
                <w:rFonts w:ascii="Arial" w:hAnsi="Arial"/>
              </w:rPr>
              <w:t>1.2.11</w:t>
            </w:r>
          </w:p>
        </w:tc>
        <w:tc>
          <w:tcPr>
            <w:tcW w:w="4536" w:type="dxa"/>
          </w:tcPr>
          <w:p w14:paraId="0D4417AD" w14:textId="77777777" w:rsidR="000B1B78" w:rsidRPr="00253252" w:rsidRDefault="000B1B78" w:rsidP="00A83609">
            <w:pPr>
              <w:rPr>
                <w:rFonts w:ascii="Arial" w:hAnsi="Arial" w:cs="Arial"/>
              </w:rPr>
            </w:pPr>
            <w:r w:rsidRPr="00253252">
              <w:rPr>
                <w:rFonts w:ascii="Arial" w:hAnsi="Arial"/>
              </w:rPr>
              <w:t>Quality circle</w:t>
            </w:r>
          </w:p>
          <w:p w14:paraId="084CFE53" w14:textId="77777777" w:rsidR="000B1B78" w:rsidRPr="00253252" w:rsidRDefault="000B1B78" w:rsidP="00A83609">
            <w:pPr>
              <w:numPr>
                <w:ilvl w:val="0"/>
                <w:numId w:val="11"/>
              </w:numPr>
              <w:rPr>
                <w:rFonts w:ascii="Arial" w:hAnsi="Arial" w:cs="Arial"/>
              </w:rPr>
            </w:pPr>
            <w:r w:rsidRPr="00253252">
              <w:rPr>
                <w:rFonts w:ascii="Arial" w:hAnsi="Arial"/>
              </w:rPr>
              <w:t>The tasks, participants and content of the quality circle must be laid down.</w:t>
            </w:r>
          </w:p>
          <w:p w14:paraId="0CC56BA8" w14:textId="77777777" w:rsidR="000B1B78" w:rsidRPr="00253252" w:rsidRDefault="000B1B78" w:rsidP="00A83609">
            <w:pPr>
              <w:numPr>
                <w:ilvl w:val="0"/>
                <w:numId w:val="11"/>
              </w:numPr>
              <w:rPr>
                <w:rFonts w:ascii="Arial" w:hAnsi="Arial" w:cs="Arial"/>
              </w:rPr>
            </w:pPr>
            <w:r w:rsidRPr="00253252">
              <w:rPr>
                <w:rFonts w:ascii="Arial" w:hAnsi="Arial"/>
              </w:rPr>
              <w:t xml:space="preserve">At least 4 quality circles must be held </w:t>
            </w:r>
            <w:r>
              <w:rPr>
                <w:rFonts w:ascii="Arial" w:hAnsi="Arial"/>
              </w:rPr>
              <w:t>every</w:t>
            </w:r>
            <w:r w:rsidRPr="00253252">
              <w:rPr>
                <w:rFonts w:ascii="Arial" w:hAnsi="Arial"/>
              </w:rPr>
              <w:t xml:space="preserve"> year.</w:t>
            </w:r>
          </w:p>
          <w:p w14:paraId="0CBFB3AC" w14:textId="77777777" w:rsidR="000B1B78" w:rsidRPr="00253252" w:rsidRDefault="000B1B78" w:rsidP="00A83609">
            <w:pPr>
              <w:numPr>
                <w:ilvl w:val="0"/>
                <w:numId w:val="11"/>
              </w:numPr>
              <w:rPr>
                <w:rFonts w:ascii="Arial" w:hAnsi="Arial" w:cs="Arial"/>
              </w:rPr>
            </w:pPr>
            <w:r w:rsidRPr="00253252">
              <w:rPr>
                <w:rFonts w:ascii="Arial" w:hAnsi="Arial"/>
              </w:rPr>
              <w:t>A list of participants</w:t>
            </w:r>
            <w:r>
              <w:rPr>
                <w:rFonts w:ascii="Arial" w:hAnsi="Arial"/>
              </w:rPr>
              <w:t xml:space="preserve"> must be</w:t>
            </w:r>
            <w:r w:rsidRPr="00253252">
              <w:rPr>
                <w:rFonts w:ascii="Arial" w:hAnsi="Arial"/>
              </w:rPr>
              <w:t xml:space="preserve"> kept.</w:t>
            </w:r>
          </w:p>
          <w:p w14:paraId="315C8455" w14:textId="77777777" w:rsidR="000B1B78" w:rsidRPr="00253252" w:rsidRDefault="000B1B78" w:rsidP="00A83609">
            <w:pPr>
              <w:numPr>
                <w:ilvl w:val="0"/>
                <w:numId w:val="11"/>
              </w:numPr>
              <w:rPr>
                <w:rFonts w:ascii="Arial" w:hAnsi="Arial" w:cs="Arial"/>
              </w:rPr>
            </w:pPr>
            <w:r w:rsidRPr="00253252">
              <w:rPr>
                <w:rFonts w:ascii="Arial" w:hAnsi="Arial"/>
              </w:rPr>
              <w:t>The quality circles must lead to unequivocal results (actions, decisions) which seem likely to significantly develop/improve the Colorectal Cancer Centre.</w:t>
            </w:r>
          </w:p>
          <w:p w14:paraId="454D8938" w14:textId="77777777" w:rsidR="000B1B78" w:rsidRPr="00253252" w:rsidRDefault="000B1B78" w:rsidP="00A83609">
            <w:pPr>
              <w:numPr>
                <w:ilvl w:val="0"/>
                <w:numId w:val="11"/>
              </w:numPr>
              <w:rPr>
                <w:rFonts w:ascii="Arial" w:hAnsi="Arial" w:cs="Arial"/>
              </w:rPr>
            </w:pPr>
            <w:r w:rsidRPr="00253252">
              <w:rPr>
                <w:rFonts w:ascii="Arial" w:hAnsi="Arial"/>
              </w:rPr>
              <w:t xml:space="preserve">Minutes </w:t>
            </w:r>
            <w:r>
              <w:rPr>
                <w:rFonts w:ascii="Arial" w:hAnsi="Arial"/>
              </w:rPr>
              <w:t xml:space="preserve">must be taken </w:t>
            </w:r>
            <w:r w:rsidRPr="00253252">
              <w:rPr>
                <w:rFonts w:ascii="Arial" w:hAnsi="Arial"/>
              </w:rPr>
              <w:t>of the quality circle</w:t>
            </w:r>
            <w:r>
              <w:rPr>
                <w:rFonts w:ascii="Arial" w:hAnsi="Arial"/>
              </w:rPr>
              <w:t>.</w:t>
            </w:r>
          </w:p>
          <w:p w14:paraId="4A96091A" w14:textId="77777777" w:rsidR="000B1B78" w:rsidRPr="00253252" w:rsidRDefault="000B1B78" w:rsidP="00A83609">
            <w:pPr>
              <w:rPr>
                <w:rFonts w:ascii="Arial" w:hAnsi="Arial" w:cs="Arial"/>
              </w:rPr>
            </w:pPr>
          </w:p>
          <w:p w14:paraId="78E80987" w14:textId="77777777" w:rsidR="000B1B78" w:rsidRPr="00253252" w:rsidRDefault="000B1B78" w:rsidP="00A83609">
            <w:pPr>
              <w:rPr>
                <w:rFonts w:ascii="Arial" w:hAnsi="Arial" w:cs="Arial"/>
              </w:rPr>
            </w:pPr>
            <w:r w:rsidRPr="00253252">
              <w:rPr>
                <w:rFonts w:ascii="Arial" w:hAnsi="Arial"/>
              </w:rPr>
              <w:t>Possible topics are:</w:t>
            </w:r>
          </w:p>
          <w:p w14:paraId="78C26D23" w14:textId="77777777" w:rsidR="000B1B78" w:rsidRPr="00253252" w:rsidRDefault="000B1B78" w:rsidP="00A83609">
            <w:pPr>
              <w:numPr>
                <w:ilvl w:val="0"/>
                <w:numId w:val="2"/>
              </w:numPr>
              <w:rPr>
                <w:rFonts w:ascii="Arial" w:hAnsi="Arial" w:cs="Arial"/>
              </w:rPr>
            </w:pPr>
            <w:r w:rsidRPr="00253252">
              <w:rPr>
                <w:rFonts w:ascii="Arial" w:hAnsi="Arial"/>
              </w:rPr>
              <w:t>Analysis of outcome quality (benchmarking)</w:t>
            </w:r>
          </w:p>
          <w:p w14:paraId="55E1C389" w14:textId="77777777" w:rsidR="000B1B78" w:rsidRPr="00253252" w:rsidRDefault="000B1B78" w:rsidP="00A83609">
            <w:pPr>
              <w:numPr>
                <w:ilvl w:val="0"/>
                <w:numId w:val="2"/>
              </w:numPr>
              <w:rPr>
                <w:rFonts w:ascii="Arial" w:hAnsi="Arial" w:cs="Arial"/>
              </w:rPr>
            </w:pPr>
            <w:r w:rsidRPr="00253252">
              <w:rPr>
                <w:rFonts w:ascii="Arial" w:hAnsi="Arial"/>
              </w:rPr>
              <w:t xml:space="preserve">Interdisciplinary </w:t>
            </w:r>
            <w:r>
              <w:rPr>
                <w:rFonts w:ascii="Arial" w:hAnsi="Arial"/>
              </w:rPr>
              <w:t>continuing education</w:t>
            </w:r>
          </w:p>
          <w:p w14:paraId="5117474B" w14:textId="77777777" w:rsidR="000B1B78" w:rsidRPr="00253252" w:rsidRDefault="000B1B78" w:rsidP="00A83609">
            <w:pPr>
              <w:numPr>
                <w:ilvl w:val="0"/>
                <w:numId w:val="2"/>
              </w:numPr>
              <w:rPr>
                <w:rFonts w:ascii="Arial" w:hAnsi="Arial" w:cs="Arial"/>
              </w:rPr>
            </w:pPr>
            <w:r w:rsidRPr="00253252">
              <w:rPr>
                <w:rFonts w:ascii="Arial" w:hAnsi="Arial"/>
              </w:rPr>
              <w:t>Interdisciplinary case discussions</w:t>
            </w:r>
          </w:p>
          <w:p w14:paraId="0516F100" w14:textId="77777777" w:rsidR="000B1B78" w:rsidRPr="00253252" w:rsidRDefault="000B1B78" w:rsidP="00A83609">
            <w:pPr>
              <w:numPr>
                <w:ilvl w:val="0"/>
                <w:numId w:val="2"/>
              </w:numPr>
              <w:rPr>
                <w:rFonts w:ascii="Arial" w:hAnsi="Arial" w:cs="Arial"/>
              </w:rPr>
            </w:pPr>
            <w:r w:rsidRPr="00253252">
              <w:rPr>
                <w:rFonts w:ascii="Arial" w:hAnsi="Arial"/>
              </w:rPr>
              <w:t>Structural improvements to the Centre</w:t>
            </w:r>
          </w:p>
          <w:p w14:paraId="5C283DED" w14:textId="77777777" w:rsidR="000B1B78" w:rsidRPr="00253252" w:rsidRDefault="000B1B78" w:rsidP="00A83609">
            <w:pPr>
              <w:numPr>
                <w:ilvl w:val="0"/>
                <w:numId w:val="2"/>
              </w:numPr>
              <w:rPr>
                <w:rFonts w:ascii="Arial" w:hAnsi="Arial" w:cs="Arial"/>
              </w:rPr>
            </w:pPr>
            <w:r w:rsidRPr="00253252">
              <w:rPr>
                <w:rFonts w:ascii="Arial" w:hAnsi="Arial"/>
              </w:rPr>
              <w:t>Public relations work</w:t>
            </w:r>
          </w:p>
          <w:p w14:paraId="0EDC9E64" w14:textId="77777777" w:rsidR="000B1B78" w:rsidRPr="00253252" w:rsidRDefault="000B1B78" w:rsidP="00A83609">
            <w:pPr>
              <w:rPr>
                <w:rFonts w:ascii="Arial" w:hAnsi="Arial" w:cs="Arial"/>
              </w:rPr>
            </w:pPr>
          </w:p>
          <w:p w14:paraId="40B52E61" w14:textId="77777777" w:rsidR="000B1B78" w:rsidRPr="00253252" w:rsidRDefault="000B1B78" w:rsidP="004E1D1A">
            <w:pPr>
              <w:rPr>
                <w:rFonts w:ascii="Arial" w:hAnsi="Arial" w:cs="Arial"/>
              </w:rPr>
            </w:pPr>
            <w:r w:rsidRPr="00253252">
              <w:rPr>
                <w:rFonts w:ascii="Arial" w:hAnsi="Arial"/>
              </w:rPr>
              <w:t xml:space="preserve">A quality circle must have taken place by the time of </w:t>
            </w:r>
            <w:r>
              <w:rPr>
                <w:rFonts w:ascii="Arial" w:hAnsi="Arial"/>
              </w:rPr>
              <w:t>initial</w:t>
            </w:r>
            <w:r w:rsidRPr="00253252">
              <w:rPr>
                <w:rFonts w:ascii="Arial" w:hAnsi="Arial"/>
              </w:rPr>
              <w:t xml:space="preserve"> certification.</w:t>
            </w:r>
          </w:p>
        </w:tc>
        <w:tc>
          <w:tcPr>
            <w:tcW w:w="4536" w:type="dxa"/>
          </w:tcPr>
          <w:p w14:paraId="01C12718" w14:textId="77777777" w:rsidR="000B1B78" w:rsidRPr="00253252" w:rsidRDefault="000B1B78" w:rsidP="0094695A">
            <w:pPr>
              <w:jc w:val="both"/>
              <w:rPr>
                <w:rFonts w:ascii="Arial" w:hAnsi="Arial" w:cs="Arial"/>
              </w:rPr>
            </w:pPr>
          </w:p>
        </w:tc>
        <w:tc>
          <w:tcPr>
            <w:tcW w:w="425" w:type="dxa"/>
          </w:tcPr>
          <w:p w14:paraId="6A056DC0"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6364C593" w14:textId="77777777" w:rsidTr="00856358">
        <w:tc>
          <w:tcPr>
            <w:tcW w:w="779" w:type="dxa"/>
          </w:tcPr>
          <w:p w14:paraId="3EC505E9" w14:textId="77777777" w:rsidR="000B1B78" w:rsidRPr="00253252" w:rsidRDefault="000B1B78" w:rsidP="00833ED3">
            <w:pPr>
              <w:rPr>
                <w:rFonts w:ascii="Arial" w:hAnsi="Arial" w:cs="Arial"/>
              </w:rPr>
            </w:pPr>
            <w:r w:rsidRPr="00253252">
              <w:rPr>
                <w:rFonts w:ascii="Arial" w:hAnsi="Arial"/>
              </w:rPr>
              <w:t>1.2.12</w:t>
            </w:r>
          </w:p>
        </w:tc>
        <w:tc>
          <w:tcPr>
            <w:tcW w:w="4536" w:type="dxa"/>
          </w:tcPr>
          <w:p w14:paraId="27809E7A" w14:textId="77777777" w:rsidR="000B1B78" w:rsidRPr="00253252" w:rsidRDefault="000B1B78" w:rsidP="0094695A">
            <w:pPr>
              <w:rPr>
                <w:rFonts w:ascii="Arial" w:hAnsi="Arial" w:cs="Arial"/>
              </w:rPr>
            </w:pPr>
            <w:r>
              <w:rPr>
                <w:rFonts w:ascii="Arial" w:hAnsi="Arial"/>
              </w:rPr>
              <w:t>Continuing education</w:t>
            </w:r>
          </w:p>
          <w:p w14:paraId="0C4C7834" w14:textId="77777777" w:rsidR="000B1B78" w:rsidRPr="00253252" w:rsidRDefault="000B1B78" w:rsidP="003C21B7">
            <w:pPr>
              <w:pStyle w:val="Listenabsatz"/>
              <w:numPr>
                <w:ilvl w:val="0"/>
                <w:numId w:val="64"/>
              </w:numPr>
              <w:rPr>
                <w:rFonts w:cs="Arial"/>
              </w:rPr>
            </w:pPr>
            <w:r w:rsidRPr="00253252">
              <w:lastRenderedPageBreak/>
              <w:t xml:space="preserve">At least 2 </w:t>
            </w:r>
            <w:r>
              <w:t>continuing education</w:t>
            </w:r>
            <w:r w:rsidRPr="00253252">
              <w:t xml:space="preserve"> events a year must be offered</w:t>
            </w:r>
            <w:r>
              <w:t xml:space="preserve"> t</w:t>
            </w:r>
            <w:r w:rsidRPr="00253252">
              <w:t xml:space="preserve">o the </w:t>
            </w:r>
            <w:proofErr w:type="spellStart"/>
            <w:r w:rsidRPr="00253252">
              <w:t>CrCC</w:t>
            </w:r>
            <w:proofErr w:type="spellEnd"/>
            <w:r w:rsidRPr="00253252">
              <w:t xml:space="preserve"> network (possibly in combination with </w:t>
            </w:r>
            <w:r>
              <w:t xml:space="preserve">a </w:t>
            </w:r>
            <w:r w:rsidRPr="00253252">
              <w:t xml:space="preserve">morbidity/mortality conference or </w:t>
            </w:r>
            <w:r>
              <w:t xml:space="preserve">a </w:t>
            </w:r>
            <w:r w:rsidRPr="00253252">
              <w:t xml:space="preserve">quality circle). </w:t>
            </w:r>
          </w:p>
          <w:p w14:paraId="6CAC1A1C" w14:textId="77777777" w:rsidR="000B1B78" w:rsidRPr="00253252" w:rsidRDefault="000B1B78" w:rsidP="00890FCA">
            <w:pPr>
              <w:pStyle w:val="Kopfzeile"/>
              <w:numPr>
                <w:ilvl w:val="0"/>
                <w:numId w:val="9"/>
              </w:numPr>
              <w:tabs>
                <w:tab w:val="clear" w:pos="4536"/>
                <w:tab w:val="clear" w:pos="9072"/>
              </w:tabs>
              <w:rPr>
                <w:rFonts w:ascii="Arial" w:hAnsi="Arial" w:cs="Arial"/>
              </w:rPr>
            </w:pPr>
            <w:r w:rsidRPr="00253252">
              <w:rPr>
                <w:rFonts w:ascii="Arial" w:hAnsi="Arial"/>
              </w:rPr>
              <w:t xml:space="preserve">Contents, results and participation must be recorded. A </w:t>
            </w:r>
            <w:r>
              <w:rPr>
                <w:rFonts w:ascii="Arial" w:hAnsi="Arial"/>
              </w:rPr>
              <w:t>continuing education</w:t>
            </w:r>
            <w:r w:rsidRPr="00253252">
              <w:rPr>
                <w:rFonts w:ascii="Arial" w:hAnsi="Arial"/>
              </w:rPr>
              <w:t xml:space="preserve"> plan must be submitted.</w:t>
            </w:r>
          </w:p>
        </w:tc>
        <w:tc>
          <w:tcPr>
            <w:tcW w:w="4536" w:type="dxa"/>
          </w:tcPr>
          <w:p w14:paraId="21729F5B" w14:textId="77777777" w:rsidR="000B1B78" w:rsidRPr="00253252" w:rsidRDefault="000B1B78" w:rsidP="00856358">
            <w:pPr>
              <w:pStyle w:val="Kopfzeile"/>
              <w:tabs>
                <w:tab w:val="clear" w:pos="4536"/>
                <w:tab w:val="clear" w:pos="9072"/>
              </w:tabs>
              <w:rPr>
                <w:rFonts w:ascii="Arial" w:hAnsi="Arial" w:cs="Arial"/>
              </w:rPr>
            </w:pPr>
          </w:p>
        </w:tc>
        <w:tc>
          <w:tcPr>
            <w:tcW w:w="425" w:type="dxa"/>
          </w:tcPr>
          <w:p w14:paraId="45583136" w14:textId="77777777" w:rsidR="000B1B78" w:rsidRPr="00253252" w:rsidRDefault="000B1B78" w:rsidP="00833ED3">
            <w:pPr>
              <w:pStyle w:val="Kopfzeile"/>
              <w:rPr>
                <w:rFonts w:ascii="Arial" w:hAnsi="Arial" w:cs="Arial"/>
              </w:rPr>
            </w:pPr>
          </w:p>
        </w:tc>
      </w:tr>
      <w:tr w:rsidR="000B1B78" w:rsidRPr="00253252" w14:paraId="69BCACF7" w14:textId="77777777" w:rsidTr="00856358">
        <w:tc>
          <w:tcPr>
            <w:tcW w:w="779" w:type="dxa"/>
          </w:tcPr>
          <w:p w14:paraId="2BFC73E4" w14:textId="77777777" w:rsidR="000B1B78" w:rsidRPr="00253252" w:rsidRDefault="000B1B78" w:rsidP="00833ED3">
            <w:pPr>
              <w:rPr>
                <w:rFonts w:ascii="Arial" w:hAnsi="Arial" w:cs="Arial"/>
              </w:rPr>
            </w:pPr>
            <w:r w:rsidRPr="00253252">
              <w:rPr>
                <w:rFonts w:ascii="Arial" w:hAnsi="Arial"/>
              </w:rPr>
              <w:t>1.2.13</w:t>
            </w:r>
          </w:p>
        </w:tc>
        <w:tc>
          <w:tcPr>
            <w:tcW w:w="4536" w:type="dxa"/>
          </w:tcPr>
          <w:p w14:paraId="0EF6C35A" w14:textId="77777777" w:rsidR="000B1B78" w:rsidRPr="00253252" w:rsidRDefault="000B1B78" w:rsidP="0094695A">
            <w:pPr>
              <w:rPr>
                <w:rFonts w:ascii="Arial" w:hAnsi="Arial" w:cs="Arial"/>
              </w:rPr>
            </w:pPr>
            <w:r w:rsidRPr="00253252">
              <w:rPr>
                <w:rFonts w:ascii="Arial" w:hAnsi="Arial"/>
              </w:rPr>
              <w:t>Events at the Centre</w:t>
            </w:r>
          </w:p>
          <w:p w14:paraId="2BB11F26" w14:textId="77777777" w:rsidR="000B1B78" w:rsidRPr="00253252" w:rsidRDefault="000B1B78" w:rsidP="0094695A">
            <w:pPr>
              <w:rPr>
                <w:rFonts w:ascii="Arial" w:hAnsi="Arial" w:cs="Arial"/>
              </w:rPr>
            </w:pPr>
            <w:r w:rsidRPr="00253252">
              <w:rPr>
                <w:rFonts w:ascii="Arial" w:hAnsi="Arial"/>
              </w:rPr>
              <w:t xml:space="preserve">Every main cooperation partner must </w:t>
            </w:r>
            <w:r>
              <w:rPr>
                <w:rFonts w:ascii="Arial" w:hAnsi="Arial"/>
              </w:rPr>
              <w:t>attend at</w:t>
            </w:r>
            <w:r w:rsidRPr="00253252">
              <w:rPr>
                <w:rFonts w:ascii="Arial" w:hAnsi="Arial"/>
              </w:rPr>
              <w:t xml:space="preserve"> least 2 of the </w:t>
            </w:r>
            <w:proofErr w:type="spellStart"/>
            <w:r w:rsidRPr="00253252">
              <w:rPr>
                <w:rFonts w:ascii="Arial" w:hAnsi="Arial"/>
              </w:rPr>
              <w:t>CrCC's</w:t>
            </w:r>
            <w:proofErr w:type="spellEnd"/>
            <w:r w:rsidRPr="00253252">
              <w:rPr>
                <w:rFonts w:ascii="Arial" w:hAnsi="Arial"/>
              </w:rPr>
              <w:t xml:space="preserve"> events. The following are recognised:</w:t>
            </w:r>
          </w:p>
          <w:p w14:paraId="4504CB46" w14:textId="77777777" w:rsidR="000B1B78" w:rsidRPr="00253252" w:rsidRDefault="000B1B78" w:rsidP="0094695A">
            <w:pPr>
              <w:numPr>
                <w:ilvl w:val="0"/>
                <w:numId w:val="12"/>
              </w:numPr>
              <w:rPr>
                <w:rFonts w:ascii="Arial" w:hAnsi="Arial" w:cs="Arial"/>
              </w:rPr>
            </w:pPr>
            <w:r w:rsidRPr="00253252">
              <w:rPr>
                <w:rFonts w:ascii="Arial" w:hAnsi="Arial"/>
              </w:rPr>
              <w:t>Quality circle</w:t>
            </w:r>
          </w:p>
          <w:p w14:paraId="63F7076E" w14:textId="77777777" w:rsidR="000B1B78" w:rsidRPr="00253252" w:rsidRDefault="000B1B78" w:rsidP="0094695A">
            <w:pPr>
              <w:numPr>
                <w:ilvl w:val="0"/>
                <w:numId w:val="12"/>
              </w:numPr>
              <w:jc w:val="both"/>
              <w:rPr>
                <w:rFonts w:ascii="Arial" w:hAnsi="Arial" w:cs="Arial"/>
              </w:rPr>
            </w:pPr>
            <w:r w:rsidRPr="00253252">
              <w:rPr>
                <w:rFonts w:ascii="Arial" w:hAnsi="Arial"/>
              </w:rPr>
              <w:t>Morbidity/mortality conference</w:t>
            </w:r>
          </w:p>
          <w:p w14:paraId="16E50059" w14:textId="77777777" w:rsidR="000B1B78" w:rsidRPr="00253252" w:rsidRDefault="000B1B78" w:rsidP="004E1D1A">
            <w:pPr>
              <w:numPr>
                <w:ilvl w:val="0"/>
                <w:numId w:val="12"/>
              </w:numPr>
              <w:jc w:val="both"/>
              <w:rPr>
                <w:rFonts w:ascii="Arial" w:hAnsi="Arial" w:cs="Arial"/>
              </w:rPr>
            </w:pPr>
            <w:r>
              <w:rPr>
                <w:rFonts w:ascii="Arial" w:hAnsi="Arial"/>
              </w:rPr>
              <w:t>Continuing education</w:t>
            </w:r>
            <w:r w:rsidRPr="00253252">
              <w:rPr>
                <w:rFonts w:ascii="Arial" w:hAnsi="Arial"/>
              </w:rPr>
              <w:t xml:space="preserve"> courses</w:t>
            </w:r>
          </w:p>
        </w:tc>
        <w:tc>
          <w:tcPr>
            <w:tcW w:w="4536" w:type="dxa"/>
          </w:tcPr>
          <w:p w14:paraId="6A4B13B2" w14:textId="77777777" w:rsidR="000B1B78" w:rsidRPr="00253252" w:rsidRDefault="000B1B78" w:rsidP="00856358">
            <w:pPr>
              <w:jc w:val="both"/>
              <w:rPr>
                <w:rFonts w:ascii="Arial" w:hAnsi="Arial" w:cs="Arial"/>
              </w:rPr>
            </w:pPr>
          </w:p>
        </w:tc>
        <w:tc>
          <w:tcPr>
            <w:tcW w:w="425" w:type="dxa"/>
          </w:tcPr>
          <w:p w14:paraId="5D3F8ACC" w14:textId="77777777" w:rsidR="000B1B78" w:rsidRPr="00253252" w:rsidRDefault="000B1B78" w:rsidP="00833ED3">
            <w:pPr>
              <w:pStyle w:val="Kopfzeile"/>
              <w:rPr>
                <w:rFonts w:ascii="Arial" w:hAnsi="Arial" w:cs="Arial"/>
              </w:rPr>
            </w:pPr>
          </w:p>
        </w:tc>
      </w:tr>
    </w:tbl>
    <w:p w14:paraId="06447F6A" w14:textId="77777777" w:rsidR="000B1B78" w:rsidRPr="00253252" w:rsidRDefault="000B1B78" w:rsidP="00512B27">
      <w:pPr>
        <w:pStyle w:val="Kopfzeile"/>
        <w:tabs>
          <w:tab w:val="clear" w:pos="4536"/>
          <w:tab w:val="clear" w:pos="9072"/>
        </w:tabs>
        <w:rPr>
          <w:rFonts w:ascii="Arial" w:hAnsi="Arial" w:cs="Arial"/>
        </w:rPr>
      </w:pPr>
    </w:p>
    <w:p w14:paraId="0CD8A668" w14:textId="77777777" w:rsidR="000B1B78" w:rsidRPr="00253252" w:rsidRDefault="000B1B78" w:rsidP="00512B27">
      <w:pPr>
        <w:pStyle w:val="Kopfzeile"/>
        <w:tabs>
          <w:tab w:val="clear" w:pos="4536"/>
          <w:tab w:val="clear" w:pos="9072"/>
        </w:tabs>
        <w:rPr>
          <w:rFonts w:ascii="Arial" w:hAnsi="Arial" w:cs="Arial"/>
        </w:rPr>
      </w:pPr>
    </w:p>
    <w:p w14:paraId="6E748D4A" w14:textId="77777777" w:rsidR="000B1B78" w:rsidRPr="00253252" w:rsidRDefault="000B1B78"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2162F4CB" w14:textId="77777777">
        <w:trPr>
          <w:cantSplit/>
          <w:tblHeader/>
        </w:trPr>
        <w:tc>
          <w:tcPr>
            <w:tcW w:w="10276" w:type="dxa"/>
            <w:gridSpan w:val="4"/>
            <w:tcBorders>
              <w:top w:val="nil"/>
              <w:left w:val="nil"/>
              <w:bottom w:val="nil"/>
              <w:right w:val="nil"/>
            </w:tcBorders>
          </w:tcPr>
          <w:p w14:paraId="085D41DA" w14:textId="77777777" w:rsidR="000B1B78" w:rsidRPr="00253252" w:rsidRDefault="000B1B78" w:rsidP="00512B27">
            <w:pPr>
              <w:pStyle w:val="Kopfzeile"/>
              <w:tabs>
                <w:tab w:val="clear" w:pos="4536"/>
                <w:tab w:val="clear" w:pos="9072"/>
              </w:tabs>
              <w:rPr>
                <w:rFonts w:ascii="Arial" w:hAnsi="Arial" w:cs="Arial"/>
              </w:rPr>
            </w:pPr>
            <w:r w:rsidRPr="00253252">
              <w:rPr>
                <w:rFonts w:ascii="Arial" w:hAnsi="Arial"/>
                <w:b/>
              </w:rPr>
              <w:t>1.3</w:t>
            </w:r>
            <w:r w:rsidRPr="00253252">
              <w:tab/>
            </w:r>
            <w:r w:rsidRPr="00253252">
              <w:rPr>
                <w:rFonts w:ascii="Arial" w:hAnsi="Arial"/>
                <w:b/>
              </w:rPr>
              <w:t xml:space="preserve">Cooperation with referring </w:t>
            </w:r>
            <w:r w:rsidRPr="00253252">
              <w:rPr>
                <w:rFonts w:ascii="Arial" w:hAnsi="Arial" w:cs="Arial"/>
                <w:b/>
              </w:rPr>
              <w:t>physician and</w:t>
            </w:r>
            <w:r>
              <w:rPr>
                <w:rFonts w:ascii="Arial" w:hAnsi="Arial" w:cs="Arial"/>
                <w:b/>
              </w:rPr>
              <w:t xml:space="preserve"> </w:t>
            </w:r>
            <w:r w:rsidRPr="004E1D1A">
              <w:rPr>
                <w:rFonts w:ascii="Arial" w:hAnsi="Arial" w:cs="Arial"/>
                <w:b/>
              </w:rPr>
              <w:t>aftercare</w:t>
            </w:r>
          </w:p>
          <w:p w14:paraId="7CB4064F" w14:textId="77777777" w:rsidR="000B1B78" w:rsidRPr="00253252" w:rsidRDefault="000B1B78" w:rsidP="00A864CA">
            <w:pPr>
              <w:pStyle w:val="Kopfzeile"/>
              <w:rPr>
                <w:rFonts w:ascii="Arial" w:hAnsi="Arial" w:cs="Arial"/>
                <w:strike/>
              </w:rPr>
            </w:pPr>
          </w:p>
        </w:tc>
      </w:tr>
      <w:tr w:rsidR="000B1B78" w:rsidRPr="00253252" w14:paraId="084DC5E9" w14:textId="77777777">
        <w:trPr>
          <w:tblHeader/>
        </w:trPr>
        <w:tc>
          <w:tcPr>
            <w:tcW w:w="779" w:type="dxa"/>
          </w:tcPr>
          <w:p w14:paraId="6C55DF64" w14:textId="77777777" w:rsidR="000B1B78" w:rsidRPr="00253252" w:rsidRDefault="000B1B78" w:rsidP="00A864CA">
            <w:pPr>
              <w:rPr>
                <w:rFonts w:ascii="Arial" w:hAnsi="Arial" w:cs="Arial"/>
              </w:rPr>
            </w:pPr>
            <w:r>
              <w:rPr>
                <w:rFonts w:ascii="Arial" w:hAnsi="Arial"/>
              </w:rPr>
              <w:t>Section</w:t>
            </w:r>
          </w:p>
        </w:tc>
        <w:tc>
          <w:tcPr>
            <w:tcW w:w="4536" w:type="dxa"/>
          </w:tcPr>
          <w:p w14:paraId="356802C1" w14:textId="77777777" w:rsidR="000B1B78" w:rsidRPr="00253252" w:rsidRDefault="000B1B78" w:rsidP="00A864CA">
            <w:pPr>
              <w:jc w:val="center"/>
              <w:rPr>
                <w:rFonts w:ascii="Arial" w:hAnsi="Arial" w:cs="Arial"/>
              </w:rPr>
            </w:pPr>
            <w:r w:rsidRPr="00253252">
              <w:rPr>
                <w:rFonts w:ascii="Arial" w:hAnsi="Arial"/>
              </w:rPr>
              <w:t>Requirements</w:t>
            </w:r>
          </w:p>
        </w:tc>
        <w:tc>
          <w:tcPr>
            <w:tcW w:w="4536" w:type="dxa"/>
          </w:tcPr>
          <w:p w14:paraId="723E70AA"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60751FB1" w14:textId="77777777" w:rsidR="000B1B78" w:rsidRPr="00253252" w:rsidRDefault="000B1B78" w:rsidP="00A864CA">
            <w:pPr>
              <w:jc w:val="center"/>
              <w:rPr>
                <w:rFonts w:ascii="Arial" w:hAnsi="Arial" w:cs="Arial"/>
                <w:b/>
              </w:rPr>
            </w:pPr>
          </w:p>
        </w:tc>
      </w:tr>
      <w:tr w:rsidR="000B1B78" w:rsidRPr="00253252" w14:paraId="2A096231" w14:textId="77777777">
        <w:tc>
          <w:tcPr>
            <w:tcW w:w="779" w:type="dxa"/>
          </w:tcPr>
          <w:p w14:paraId="2AAE31BF" w14:textId="77777777" w:rsidR="000B1B78" w:rsidRPr="00253252" w:rsidRDefault="000B1B78" w:rsidP="004F6411">
            <w:pPr>
              <w:rPr>
                <w:rFonts w:ascii="Arial" w:hAnsi="Arial" w:cs="Arial"/>
              </w:rPr>
            </w:pPr>
            <w:r w:rsidRPr="00253252">
              <w:rPr>
                <w:rFonts w:ascii="Arial" w:hAnsi="Arial"/>
              </w:rPr>
              <w:t>1.3.1</w:t>
            </w:r>
          </w:p>
        </w:tc>
        <w:tc>
          <w:tcPr>
            <w:tcW w:w="4536" w:type="dxa"/>
          </w:tcPr>
          <w:p w14:paraId="77B72567" w14:textId="77777777" w:rsidR="000B1B78" w:rsidRPr="00253252" w:rsidRDefault="000B1B78" w:rsidP="00A64E0F">
            <w:pPr>
              <w:pStyle w:val="Kopfzeile"/>
              <w:rPr>
                <w:rFonts w:ascii="Arial" w:hAnsi="Arial" w:cs="Arial"/>
              </w:rPr>
            </w:pPr>
            <w:r w:rsidRPr="00253252">
              <w:rPr>
                <w:rFonts w:ascii="Arial" w:hAnsi="Arial" w:cs="Arial"/>
              </w:rPr>
              <w:t xml:space="preserve">Cooperating referring physician </w:t>
            </w:r>
          </w:p>
          <w:p w14:paraId="4822E963" w14:textId="77777777" w:rsidR="000B1B78" w:rsidRPr="00253252" w:rsidRDefault="000B1B78" w:rsidP="00F65FAE">
            <w:pPr>
              <w:pStyle w:val="Kopfzeile"/>
              <w:tabs>
                <w:tab w:val="clear" w:pos="4536"/>
                <w:tab w:val="clear" w:pos="9072"/>
              </w:tabs>
              <w:rPr>
                <w:rFonts w:ascii="Arial" w:hAnsi="Arial" w:cs="Arial"/>
              </w:rPr>
            </w:pPr>
            <w:r w:rsidRPr="00253252">
              <w:rPr>
                <w:rFonts w:ascii="Arial" w:hAnsi="Arial" w:cs="Arial"/>
              </w:rPr>
              <w:t xml:space="preserve">A list of the cooperating physicians who most frequently refer </w:t>
            </w:r>
            <w:r>
              <w:rPr>
                <w:rFonts w:ascii="Arial" w:hAnsi="Arial" w:cs="Arial"/>
              </w:rPr>
              <w:t xml:space="preserve">patients </w:t>
            </w:r>
            <w:r w:rsidRPr="00253252">
              <w:rPr>
                <w:rFonts w:ascii="Arial" w:hAnsi="Arial" w:cs="Arial"/>
              </w:rPr>
              <w:t xml:space="preserve">must be kept up to date. The referring physicians are to be provided with information regarding cooperation within the </w:t>
            </w:r>
            <w:proofErr w:type="spellStart"/>
            <w:r w:rsidRPr="00253252">
              <w:rPr>
                <w:rFonts w:ascii="Arial" w:hAnsi="Arial" w:cs="Arial"/>
              </w:rPr>
              <w:t>CrCC</w:t>
            </w:r>
            <w:proofErr w:type="spellEnd"/>
            <w:r w:rsidRPr="00253252">
              <w:rPr>
                <w:rFonts w:ascii="Arial" w:hAnsi="Arial" w:cs="Arial"/>
              </w:rPr>
              <w:t xml:space="preserve"> on the following topics.</w:t>
            </w:r>
          </w:p>
          <w:p w14:paraId="7E60564D" w14:textId="77777777" w:rsidR="000B1B78" w:rsidRPr="00253252" w:rsidRDefault="000B1B78" w:rsidP="00F65FAE">
            <w:pPr>
              <w:pStyle w:val="Kopfzeile"/>
              <w:tabs>
                <w:tab w:val="clear" w:pos="4536"/>
                <w:tab w:val="clear" w:pos="9072"/>
              </w:tabs>
              <w:rPr>
                <w:rFonts w:ascii="Arial" w:hAnsi="Arial" w:cs="Arial"/>
              </w:rPr>
            </w:pPr>
          </w:p>
          <w:p w14:paraId="50DBB1EC" w14:textId="77777777" w:rsidR="000B1B78" w:rsidRPr="00253252" w:rsidRDefault="000B1B78" w:rsidP="00F65FAE">
            <w:pPr>
              <w:pStyle w:val="Kopfzeile"/>
              <w:tabs>
                <w:tab w:val="clear" w:pos="4536"/>
                <w:tab w:val="clear" w:pos="9072"/>
              </w:tabs>
              <w:rPr>
                <w:rFonts w:ascii="Arial" w:hAnsi="Arial" w:cs="Arial"/>
              </w:rPr>
            </w:pPr>
            <w:r w:rsidRPr="00253252">
              <w:rPr>
                <w:rFonts w:ascii="Arial" w:hAnsi="Arial"/>
              </w:rPr>
              <w:t xml:space="preserve">Obligations of the </w:t>
            </w:r>
            <w:proofErr w:type="spellStart"/>
            <w:r w:rsidRPr="00253252">
              <w:rPr>
                <w:rFonts w:ascii="Arial" w:hAnsi="Arial"/>
              </w:rPr>
              <w:t>CrCC</w:t>
            </w:r>
            <w:proofErr w:type="spellEnd"/>
            <w:r w:rsidRPr="00253252">
              <w:rPr>
                <w:rFonts w:ascii="Arial" w:hAnsi="Arial"/>
              </w:rPr>
              <w:t>:</w:t>
            </w:r>
          </w:p>
          <w:p w14:paraId="17457E95" w14:textId="77777777" w:rsidR="000B1B78" w:rsidRPr="00253252" w:rsidRDefault="000B1B78" w:rsidP="00F65FAE">
            <w:pPr>
              <w:numPr>
                <w:ilvl w:val="0"/>
                <w:numId w:val="11"/>
              </w:numPr>
              <w:rPr>
                <w:rFonts w:ascii="Arial" w:hAnsi="Arial"/>
              </w:rPr>
            </w:pPr>
            <w:r w:rsidRPr="00253252">
              <w:rPr>
                <w:rFonts w:ascii="Arial" w:hAnsi="Arial"/>
              </w:rPr>
              <w:t xml:space="preserve">Referring physicians are entitled to </w:t>
            </w:r>
            <w:r>
              <w:rPr>
                <w:rFonts w:ascii="Arial" w:hAnsi="Arial"/>
              </w:rPr>
              <w:t>attend</w:t>
            </w:r>
            <w:r w:rsidRPr="00253252">
              <w:rPr>
                <w:rFonts w:ascii="Arial" w:hAnsi="Arial"/>
              </w:rPr>
              <w:t xml:space="preserve"> the tumour conference when their patients are presented.</w:t>
            </w:r>
          </w:p>
          <w:p w14:paraId="6015D76B" w14:textId="77777777" w:rsidR="000B1B78" w:rsidRPr="00253252" w:rsidRDefault="000B1B78" w:rsidP="00F65FAE">
            <w:pPr>
              <w:numPr>
                <w:ilvl w:val="0"/>
                <w:numId w:val="11"/>
              </w:numPr>
              <w:rPr>
                <w:rFonts w:ascii="Arial" w:hAnsi="Arial"/>
              </w:rPr>
            </w:pPr>
            <w:r w:rsidRPr="00253252">
              <w:rPr>
                <w:rFonts w:ascii="Arial" w:hAnsi="Arial"/>
              </w:rPr>
              <w:t>Referring physicians must be given an opportunity to present patients at the tumour conference.</w:t>
            </w:r>
          </w:p>
        </w:tc>
        <w:tc>
          <w:tcPr>
            <w:tcW w:w="4536" w:type="dxa"/>
          </w:tcPr>
          <w:p w14:paraId="40F6140A" w14:textId="77777777" w:rsidR="000B1B78" w:rsidRPr="00253252" w:rsidRDefault="000B1B78" w:rsidP="00856358">
            <w:pPr>
              <w:jc w:val="both"/>
              <w:rPr>
                <w:rFonts w:ascii="Arial" w:hAnsi="Arial"/>
              </w:rPr>
            </w:pPr>
          </w:p>
        </w:tc>
        <w:tc>
          <w:tcPr>
            <w:tcW w:w="425" w:type="dxa"/>
          </w:tcPr>
          <w:p w14:paraId="3B6B9A40" w14:textId="77777777" w:rsidR="000B1B78" w:rsidRPr="00253252" w:rsidRDefault="000B1B78" w:rsidP="004F6411">
            <w:pPr>
              <w:rPr>
                <w:rFonts w:ascii="Arial" w:hAnsi="Arial" w:cs="Arial"/>
              </w:rPr>
            </w:pPr>
          </w:p>
        </w:tc>
      </w:tr>
      <w:tr w:rsidR="000B1B78" w:rsidRPr="00253252" w14:paraId="713A63C9" w14:textId="77777777">
        <w:tc>
          <w:tcPr>
            <w:tcW w:w="779" w:type="dxa"/>
          </w:tcPr>
          <w:p w14:paraId="4508BC94" w14:textId="77777777" w:rsidR="000B1B78" w:rsidRPr="00253252" w:rsidRDefault="000B1B78" w:rsidP="004F6411">
            <w:pPr>
              <w:rPr>
                <w:rFonts w:ascii="Arial" w:hAnsi="Arial" w:cs="Arial"/>
              </w:rPr>
            </w:pPr>
            <w:r w:rsidRPr="00253252">
              <w:rPr>
                <w:rFonts w:ascii="Arial" w:hAnsi="Arial"/>
              </w:rPr>
              <w:t>1.3.2</w:t>
            </w:r>
          </w:p>
        </w:tc>
        <w:tc>
          <w:tcPr>
            <w:tcW w:w="4536" w:type="dxa"/>
          </w:tcPr>
          <w:p w14:paraId="7B375E3E" w14:textId="77777777" w:rsidR="000B1B78" w:rsidRPr="00253252" w:rsidRDefault="000B1B78" w:rsidP="00AE45AA">
            <w:pPr>
              <w:pStyle w:val="Kopfzeile"/>
              <w:rPr>
                <w:rFonts w:ascii="Arial" w:hAnsi="Arial" w:cs="Arial"/>
              </w:rPr>
            </w:pPr>
            <w:r w:rsidRPr="00253252">
              <w:rPr>
                <w:rFonts w:ascii="Arial" w:hAnsi="Arial" w:cs="Arial"/>
              </w:rPr>
              <w:t>Contact person</w:t>
            </w:r>
          </w:p>
          <w:p w14:paraId="1627609E" w14:textId="77777777" w:rsidR="000B1B78" w:rsidRPr="00253252" w:rsidRDefault="000B1B78" w:rsidP="00EC0F20">
            <w:pPr>
              <w:rPr>
                <w:rFonts w:ascii="Arial" w:hAnsi="Arial" w:cs="Arial"/>
              </w:rPr>
            </w:pPr>
            <w:r w:rsidRPr="00253252">
              <w:rPr>
                <w:rFonts w:ascii="Arial" w:hAnsi="Arial" w:cs="Arial"/>
              </w:rPr>
              <w:t>Referring physicians must be provided with relevant information regarding the contact person at the Colorectal Cancer Centre (e.g. telephone</w:t>
            </w:r>
            <w:r>
              <w:rPr>
                <w:rFonts w:ascii="Arial" w:hAnsi="Arial" w:cs="Arial"/>
              </w:rPr>
              <w:t xml:space="preserve"> number</w:t>
            </w:r>
            <w:r w:rsidRPr="00253252">
              <w:rPr>
                <w:rFonts w:ascii="Arial" w:hAnsi="Arial" w:cs="Arial"/>
              </w:rPr>
              <w:t xml:space="preserve">, e-mail). This can be included in the information on cooperation partners that must be published. </w:t>
            </w:r>
          </w:p>
        </w:tc>
        <w:tc>
          <w:tcPr>
            <w:tcW w:w="4536" w:type="dxa"/>
          </w:tcPr>
          <w:p w14:paraId="7FB25D0B" w14:textId="77777777" w:rsidR="000B1B78" w:rsidRPr="00253252" w:rsidRDefault="000B1B78" w:rsidP="00F65FAE">
            <w:pPr>
              <w:rPr>
                <w:rFonts w:ascii="Arial" w:hAnsi="Arial" w:cs="Arial"/>
              </w:rPr>
            </w:pPr>
          </w:p>
        </w:tc>
        <w:tc>
          <w:tcPr>
            <w:tcW w:w="425" w:type="dxa"/>
          </w:tcPr>
          <w:p w14:paraId="78A8726B" w14:textId="77777777" w:rsidR="000B1B78" w:rsidRPr="00253252" w:rsidRDefault="000B1B78" w:rsidP="004F6411">
            <w:pPr>
              <w:rPr>
                <w:rFonts w:ascii="Arial" w:hAnsi="Arial" w:cs="Arial"/>
              </w:rPr>
            </w:pPr>
          </w:p>
        </w:tc>
      </w:tr>
      <w:tr w:rsidR="000B1B78" w:rsidRPr="00253252" w14:paraId="07061D5B" w14:textId="77777777" w:rsidTr="00D618C7">
        <w:trPr>
          <w:trHeight w:val="2741"/>
        </w:trPr>
        <w:tc>
          <w:tcPr>
            <w:tcW w:w="779" w:type="dxa"/>
          </w:tcPr>
          <w:p w14:paraId="68130C08" w14:textId="77777777" w:rsidR="000B1B78" w:rsidRPr="00253252" w:rsidRDefault="000B1B78" w:rsidP="004F6411">
            <w:pPr>
              <w:rPr>
                <w:rFonts w:ascii="Arial" w:hAnsi="Arial" w:cs="Arial"/>
              </w:rPr>
            </w:pPr>
            <w:r w:rsidRPr="00253252">
              <w:rPr>
                <w:rFonts w:ascii="Arial" w:hAnsi="Arial"/>
              </w:rPr>
              <w:t>1.3.3</w:t>
            </w:r>
          </w:p>
        </w:tc>
        <w:tc>
          <w:tcPr>
            <w:tcW w:w="4536" w:type="dxa"/>
          </w:tcPr>
          <w:p w14:paraId="3DC16C0B" w14:textId="77777777" w:rsidR="000B1B78" w:rsidRPr="00253252" w:rsidRDefault="000B1B78" w:rsidP="00424F68">
            <w:pPr>
              <w:rPr>
                <w:rFonts w:ascii="Arial" w:hAnsi="Arial" w:cs="Arial"/>
              </w:rPr>
            </w:pPr>
            <w:r w:rsidRPr="00253252">
              <w:rPr>
                <w:rFonts w:ascii="Arial" w:hAnsi="Arial"/>
              </w:rPr>
              <w:t>Providing documents</w:t>
            </w:r>
          </w:p>
          <w:p w14:paraId="405AB35E" w14:textId="77777777" w:rsidR="000B1B78" w:rsidRPr="00253252" w:rsidRDefault="000B1B78" w:rsidP="002962E7">
            <w:pPr>
              <w:rPr>
                <w:rFonts w:ascii="Arial" w:hAnsi="Arial" w:cs="Arial"/>
              </w:rPr>
            </w:pPr>
            <w:r w:rsidRPr="00253252">
              <w:rPr>
                <w:rFonts w:ascii="Arial" w:hAnsi="Arial" w:cs="Arial"/>
              </w:rPr>
              <w:t xml:space="preserve">The following documents must be provided to the referring physicians as </w:t>
            </w:r>
            <w:r>
              <w:rPr>
                <w:rFonts w:ascii="Arial" w:hAnsi="Arial" w:cs="Arial"/>
              </w:rPr>
              <w:t>promptly</w:t>
            </w:r>
            <w:r w:rsidRPr="00253252">
              <w:rPr>
                <w:rFonts w:ascii="Arial" w:hAnsi="Arial" w:cs="Arial"/>
              </w:rPr>
              <w:t xml:space="preserve"> as possible (as individual documents or summarised in the </w:t>
            </w:r>
            <w:r>
              <w:rPr>
                <w:rFonts w:ascii="Arial" w:hAnsi="Arial" w:cs="Arial"/>
              </w:rPr>
              <w:t>medical report</w:t>
            </w:r>
            <w:r w:rsidRPr="00253252">
              <w:rPr>
                <w:rFonts w:ascii="Arial" w:hAnsi="Arial"/>
              </w:rPr>
              <w:t>):</w:t>
            </w:r>
          </w:p>
          <w:p w14:paraId="72A00106" w14:textId="77777777" w:rsidR="000B1B78" w:rsidRPr="00253252" w:rsidRDefault="000B1B78" w:rsidP="00424F68">
            <w:pPr>
              <w:numPr>
                <w:ilvl w:val="0"/>
                <w:numId w:val="11"/>
              </w:numPr>
              <w:rPr>
                <w:rFonts w:ascii="Arial" w:hAnsi="Arial" w:cs="Arial"/>
              </w:rPr>
            </w:pPr>
            <w:r w:rsidRPr="00253252">
              <w:rPr>
                <w:rFonts w:ascii="Arial" w:hAnsi="Arial"/>
              </w:rPr>
              <w:t>Histology</w:t>
            </w:r>
          </w:p>
          <w:p w14:paraId="7F544840" w14:textId="77777777" w:rsidR="000B1B78" w:rsidRPr="00253252" w:rsidRDefault="000B1B78" w:rsidP="00424F68">
            <w:pPr>
              <w:numPr>
                <w:ilvl w:val="0"/>
                <w:numId w:val="11"/>
              </w:numPr>
              <w:rPr>
                <w:rFonts w:ascii="Arial" w:hAnsi="Arial" w:cs="Arial"/>
              </w:rPr>
            </w:pPr>
            <w:r w:rsidRPr="00253252">
              <w:rPr>
                <w:rFonts w:ascii="Arial" w:hAnsi="Arial"/>
              </w:rPr>
              <w:t>Tumour conference minutes/treatment plan</w:t>
            </w:r>
          </w:p>
          <w:p w14:paraId="5F64AFDE" w14:textId="77777777" w:rsidR="000B1B78" w:rsidRPr="00253252" w:rsidRDefault="000B1B78" w:rsidP="00424F68">
            <w:pPr>
              <w:numPr>
                <w:ilvl w:val="0"/>
                <w:numId w:val="11"/>
              </w:numPr>
              <w:rPr>
                <w:rFonts w:ascii="Arial" w:hAnsi="Arial" w:cs="Arial"/>
              </w:rPr>
            </w:pPr>
            <w:r>
              <w:rPr>
                <w:rFonts w:ascii="Arial" w:hAnsi="Arial"/>
              </w:rPr>
              <w:t>Surgical</w:t>
            </w:r>
            <w:r w:rsidRPr="00253252">
              <w:rPr>
                <w:rFonts w:ascii="Arial" w:hAnsi="Arial"/>
              </w:rPr>
              <w:t xml:space="preserve"> report (optional)</w:t>
            </w:r>
          </w:p>
          <w:p w14:paraId="34BBB1CA" w14:textId="77777777" w:rsidR="000B1B78" w:rsidRPr="00253252" w:rsidRDefault="000B1B78" w:rsidP="00424F68">
            <w:pPr>
              <w:numPr>
                <w:ilvl w:val="0"/>
                <w:numId w:val="11"/>
              </w:numPr>
              <w:rPr>
                <w:rFonts w:ascii="Arial" w:hAnsi="Arial" w:cs="Arial"/>
              </w:rPr>
            </w:pPr>
            <w:r w:rsidRPr="00253252">
              <w:rPr>
                <w:rFonts w:ascii="Arial" w:hAnsi="Arial"/>
              </w:rPr>
              <w:t>Changes to therapy</w:t>
            </w:r>
          </w:p>
          <w:p w14:paraId="1FA05991" w14:textId="77777777" w:rsidR="000B1B78" w:rsidRPr="00253252" w:rsidRDefault="000B1B78" w:rsidP="00424F68">
            <w:pPr>
              <w:rPr>
                <w:rFonts w:ascii="Arial" w:hAnsi="Arial" w:cs="Arial"/>
              </w:rPr>
            </w:pPr>
          </w:p>
          <w:p w14:paraId="6598D894" w14:textId="77777777" w:rsidR="000B1B78" w:rsidRPr="00253252" w:rsidRDefault="000B1B78" w:rsidP="00EC5382">
            <w:pPr>
              <w:autoSpaceDE w:val="0"/>
              <w:autoSpaceDN w:val="0"/>
              <w:adjustRightInd w:val="0"/>
              <w:rPr>
                <w:rFonts w:ascii="Arial" w:hAnsi="Arial" w:cs="Arial"/>
              </w:rPr>
            </w:pPr>
            <w:r w:rsidRPr="00253252">
              <w:rPr>
                <w:rFonts w:ascii="Arial" w:hAnsi="Arial"/>
              </w:rPr>
              <w:t xml:space="preserve">Timeframe </w:t>
            </w:r>
            <w:r>
              <w:rPr>
                <w:rFonts w:ascii="Arial" w:hAnsi="Arial"/>
              </w:rPr>
              <w:t xml:space="preserve">for </w:t>
            </w:r>
            <w:r w:rsidRPr="00253252">
              <w:rPr>
                <w:rFonts w:ascii="Arial" w:hAnsi="Arial"/>
              </w:rPr>
              <w:t xml:space="preserve">attending doctors </w:t>
            </w:r>
            <w:r>
              <w:rPr>
                <w:rFonts w:ascii="Arial" w:hAnsi="Arial"/>
              </w:rPr>
              <w:t>to be</w:t>
            </w:r>
            <w:r w:rsidRPr="00253252">
              <w:rPr>
                <w:rFonts w:ascii="Arial" w:hAnsi="Arial"/>
              </w:rPr>
              <w:t xml:space="preserve"> provided with the necessary information &lt; 2 weeks.</w:t>
            </w:r>
          </w:p>
        </w:tc>
        <w:tc>
          <w:tcPr>
            <w:tcW w:w="4536" w:type="dxa"/>
          </w:tcPr>
          <w:p w14:paraId="33B99BDB" w14:textId="77777777" w:rsidR="000B1B78" w:rsidRPr="00253252" w:rsidRDefault="000B1B78" w:rsidP="00F65FAE">
            <w:pPr>
              <w:autoSpaceDE w:val="0"/>
              <w:autoSpaceDN w:val="0"/>
              <w:adjustRightInd w:val="0"/>
              <w:rPr>
                <w:rFonts w:ascii="Arial" w:hAnsi="Arial" w:cs="Arial"/>
              </w:rPr>
            </w:pPr>
          </w:p>
        </w:tc>
        <w:tc>
          <w:tcPr>
            <w:tcW w:w="425" w:type="dxa"/>
          </w:tcPr>
          <w:p w14:paraId="729CDE39" w14:textId="77777777" w:rsidR="000B1B78" w:rsidRPr="00253252" w:rsidRDefault="000B1B78" w:rsidP="004F6411">
            <w:pPr>
              <w:rPr>
                <w:rFonts w:ascii="Arial" w:hAnsi="Arial" w:cs="Arial"/>
              </w:rPr>
            </w:pPr>
          </w:p>
        </w:tc>
      </w:tr>
      <w:tr w:rsidR="000B1B78" w:rsidRPr="00253252" w14:paraId="0CDCBC81" w14:textId="77777777">
        <w:tc>
          <w:tcPr>
            <w:tcW w:w="779" w:type="dxa"/>
          </w:tcPr>
          <w:p w14:paraId="10A0EE39" w14:textId="77777777" w:rsidR="000B1B78" w:rsidRPr="00253252" w:rsidRDefault="000B1B78" w:rsidP="004F6411">
            <w:pPr>
              <w:rPr>
                <w:rFonts w:ascii="Arial" w:hAnsi="Arial" w:cs="Arial"/>
              </w:rPr>
            </w:pPr>
            <w:r w:rsidRPr="00253252">
              <w:rPr>
                <w:rFonts w:ascii="Arial" w:hAnsi="Arial"/>
              </w:rPr>
              <w:t>1.3.4</w:t>
            </w:r>
          </w:p>
        </w:tc>
        <w:tc>
          <w:tcPr>
            <w:tcW w:w="4536" w:type="dxa"/>
          </w:tcPr>
          <w:p w14:paraId="08DFC319" w14:textId="77777777" w:rsidR="000B1B78" w:rsidRPr="00253252" w:rsidRDefault="000B1B78" w:rsidP="00F65FAE">
            <w:pPr>
              <w:pStyle w:val="Kopfzeile"/>
              <w:tabs>
                <w:tab w:val="clear" w:pos="4536"/>
                <w:tab w:val="clear" w:pos="9072"/>
              </w:tabs>
              <w:jc w:val="both"/>
              <w:rPr>
                <w:rFonts w:ascii="Arial" w:hAnsi="Arial" w:cs="Arial"/>
              </w:rPr>
            </w:pPr>
            <w:r w:rsidRPr="00253252">
              <w:rPr>
                <w:rFonts w:ascii="Arial" w:hAnsi="Arial" w:cs="Arial"/>
              </w:rPr>
              <w:t>Feedback system</w:t>
            </w:r>
          </w:p>
          <w:p w14:paraId="0B4C4704" w14:textId="77777777" w:rsidR="000B1B78" w:rsidRPr="00253252" w:rsidRDefault="000B1B78" w:rsidP="003C21B7">
            <w:pPr>
              <w:rPr>
                <w:rFonts w:ascii="Arial" w:hAnsi="Arial" w:cs="Arial"/>
              </w:rPr>
            </w:pPr>
            <w:r w:rsidRPr="00253252">
              <w:rPr>
                <w:rFonts w:ascii="Arial" w:hAnsi="Arial" w:cs="Arial"/>
              </w:rPr>
              <w:lastRenderedPageBreak/>
              <w:t xml:space="preserve">A written </w:t>
            </w:r>
            <w:r>
              <w:rPr>
                <w:rFonts w:ascii="Arial" w:hAnsi="Arial" w:cs="Arial"/>
              </w:rPr>
              <w:t xml:space="preserve">standard operating </w:t>
            </w:r>
            <w:r w:rsidRPr="00253252">
              <w:rPr>
                <w:rFonts w:ascii="Arial" w:hAnsi="Arial" w:cs="Arial"/>
              </w:rPr>
              <w:t xml:space="preserve">procedure </w:t>
            </w:r>
            <w:r>
              <w:rPr>
                <w:rFonts w:ascii="Arial" w:hAnsi="Arial" w:cs="Arial"/>
              </w:rPr>
              <w:t xml:space="preserve">(SOP) </w:t>
            </w:r>
            <w:r w:rsidRPr="00253252">
              <w:rPr>
                <w:rFonts w:ascii="Arial" w:hAnsi="Arial" w:cs="Arial"/>
              </w:rPr>
              <w:t xml:space="preserve">for the referring physicians must be in place for compiling, processing and responding to feedback on general and case-specific </w:t>
            </w:r>
            <w:r>
              <w:rPr>
                <w:rFonts w:ascii="Arial" w:hAnsi="Arial" w:cs="Arial"/>
              </w:rPr>
              <w:t>is</w:t>
            </w:r>
            <w:r w:rsidRPr="00253252">
              <w:rPr>
                <w:rFonts w:ascii="Arial" w:hAnsi="Arial" w:cs="Arial"/>
              </w:rPr>
              <w:t>sues/questions/complications</w:t>
            </w:r>
            <w:r>
              <w:rPr>
                <w:rFonts w:ascii="Arial" w:hAnsi="Arial" w:cs="Arial"/>
              </w:rPr>
              <w:t>.</w:t>
            </w:r>
          </w:p>
        </w:tc>
        <w:tc>
          <w:tcPr>
            <w:tcW w:w="4536" w:type="dxa"/>
          </w:tcPr>
          <w:p w14:paraId="084D0906" w14:textId="77777777" w:rsidR="000B1B78" w:rsidRPr="00253252" w:rsidRDefault="000B1B78" w:rsidP="00F65FAE">
            <w:pPr>
              <w:rPr>
                <w:rFonts w:ascii="Arial" w:hAnsi="Arial" w:cs="Arial"/>
              </w:rPr>
            </w:pPr>
          </w:p>
        </w:tc>
        <w:tc>
          <w:tcPr>
            <w:tcW w:w="425" w:type="dxa"/>
          </w:tcPr>
          <w:p w14:paraId="0E5FD0DF" w14:textId="77777777" w:rsidR="000B1B78" w:rsidRPr="00253252" w:rsidRDefault="000B1B78" w:rsidP="004F6411">
            <w:pPr>
              <w:rPr>
                <w:rFonts w:ascii="Arial" w:hAnsi="Arial" w:cs="Arial"/>
              </w:rPr>
            </w:pPr>
          </w:p>
        </w:tc>
      </w:tr>
      <w:tr w:rsidR="000B1B78" w:rsidRPr="00253252" w14:paraId="19D66148" w14:textId="77777777">
        <w:tc>
          <w:tcPr>
            <w:tcW w:w="779" w:type="dxa"/>
          </w:tcPr>
          <w:p w14:paraId="0B384AE7" w14:textId="77777777" w:rsidR="000B1B78" w:rsidRPr="00253252" w:rsidRDefault="000B1B78" w:rsidP="004F6411">
            <w:pPr>
              <w:rPr>
                <w:rFonts w:ascii="Arial" w:hAnsi="Arial" w:cs="Arial"/>
              </w:rPr>
            </w:pPr>
            <w:r w:rsidRPr="00253252">
              <w:rPr>
                <w:rFonts w:ascii="Arial" w:hAnsi="Arial"/>
              </w:rPr>
              <w:t>1.3.5</w:t>
            </w:r>
          </w:p>
        </w:tc>
        <w:tc>
          <w:tcPr>
            <w:tcW w:w="4536" w:type="dxa"/>
          </w:tcPr>
          <w:p w14:paraId="099E2F93" w14:textId="77777777" w:rsidR="000B1B78" w:rsidRPr="00253252" w:rsidRDefault="000B1B78" w:rsidP="00A41CB1">
            <w:pPr>
              <w:rPr>
                <w:rFonts w:ascii="Arial" w:hAnsi="Arial" w:cs="Arial"/>
              </w:rPr>
            </w:pPr>
            <w:r>
              <w:rPr>
                <w:rFonts w:ascii="Arial" w:hAnsi="Arial" w:cs="Arial"/>
              </w:rPr>
              <w:t>Satisfaction s</w:t>
            </w:r>
            <w:r w:rsidRPr="00253252">
              <w:rPr>
                <w:rFonts w:ascii="Arial" w:hAnsi="Arial" w:cs="Arial"/>
              </w:rPr>
              <w:t>urvey of referring physicians</w:t>
            </w:r>
          </w:p>
          <w:p w14:paraId="1493E1F6" w14:textId="77777777" w:rsidR="000B1B78" w:rsidRPr="00253252" w:rsidRDefault="000B1B78" w:rsidP="003D7413">
            <w:pPr>
              <w:numPr>
                <w:ilvl w:val="0"/>
                <w:numId w:val="11"/>
              </w:numPr>
              <w:tabs>
                <w:tab w:val="clear" w:pos="357"/>
                <w:tab w:val="num" w:pos="214"/>
              </w:tabs>
              <w:ind w:left="214" w:hanging="214"/>
              <w:rPr>
                <w:rFonts w:ascii="Arial" w:hAnsi="Arial" w:cs="Arial"/>
              </w:rPr>
            </w:pPr>
            <w:r w:rsidRPr="00253252">
              <w:rPr>
                <w:rFonts w:ascii="Arial" w:hAnsi="Arial" w:cs="Arial"/>
              </w:rPr>
              <w:t>Every three years, a s</w:t>
            </w:r>
            <w:r>
              <w:rPr>
                <w:rFonts w:ascii="Arial" w:hAnsi="Arial" w:cs="Arial"/>
              </w:rPr>
              <w:t>atisfaction s</w:t>
            </w:r>
            <w:r w:rsidRPr="00253252">
              <w:rPr>
                <w:rFonts w:ascii="Arial" w:hAnsi="Arial" w:cs="Arial"/>
              </w:rPr>
              <w:t>urvey of the referring physician must be conducted. The result</w:t>
            </w:r>
            <w:r>
              <w:rPr>
                <w:rFonts w:ascii="Arial" w:hAnsi="Arial" w:cs="Arial"/>
              </w:rPr>
              <w:t>s</w:t>
            </w:r>
            <w:r w:rsidRPr="00253252">
              <w:rPr>
                <w:rFonts w:ascii="Arial" w:hAnsi="Arial" w:cs="Arial"/>
              </w:rPr>
              <w:t xml:space="preserve"> of this survey </w:t>
            </w:r>
            <w:r>
              <w:rPr>
                <w:rFonts w:ascii="Arial" w:hAnsi="Arial" w:cs="Arial"/>
              </w:rPr>
              <w:t>are</w:t>
            </w:r>
            <w:r w:rsidRPr="00253252">
              <w:rPr>
                <w:rFonts w:ascii="Arial" w:hAnsi="Arial" w:cs="Arial"/>
              </w:rPr>
              <w:t xml:space="preserve"> to be assessed and analysed. It is possible to </w:t>
            </w:r>
            <w:r>
              <w:rPr>
                <w:rFonts w:ascii="Arial" w:hAnsi="Arial" w:cs="Arial"/>
              </w:rPr>
              <w:t>conduct</w:t>
            </w:r>
            <w:r w:rsidRPr="00253252">
              <w:rPr>
                <w:rFonts w:ascii="Arial" w:hAnsi="Arial" w:cs="Arial"/>
              </w:rPr>
              <w:t xml:space="preserve"> the survey across departments.</w:t>
            </w:r>
          </w:p>
          <w:p w14:paraId="08505FC1" w14:textId="77777777" w:rsidR="000B1B78" w:rsidRPr="00253252" w:rsidRDefault="000B1B78" w:rsidP="003D7413">
            <w:pPr>
              <w:numPr>
                <w:ilvl w:val="0"/>
                <w:numId w:val="11"/>
              </w:numPr>
              <w:tabs>
                <w:tab w:val="clear" w:pos="357"/>
                <w:tab w:val="num" w:pos="214"/>
              </w:tabs>
              <w:ind w:left="214" w:hanging="214"/>
              <w:rPr>
                <w:rFonts w:ascii="Arial" w:hAnsi="Arial" w:cs="Arial"/>
              </w:rPr>
            </w:pPr>
            <w:r w:rsidRPr="00253252">
              <w:rPr>
                <w:rFonts w:ascii="Arial" w:hAnsi="Arial" w:cs="Arial"/>
              </w:rPr>
              <w:t>The first</w:t>
            </w:r>
            <w:r>
              <w:rPr>
                <w:rFonts w:ascii="Arial" w:hAnsi="Arial" w:cs="Arial"/>
              </w:rPr>
              <w:t xml:space="preserve"> satisfaction</w:t>
            </w:r>
            <w:r w:rsidRPr="00253252">
              <w:rPr>
                <w:rFonts w:ascii="Arial" w:hAnsi="Arial" w:cs="Arial"/>
              </w:rPr>
              <w:t xml:space="preserve"> survey of referring physicians must be completed by the time of the first surveillance audit (1 year after initial certification).</w:t>
            </w:r>
          </w:p>
        </w:tc>
        <w:tc>
          <w:tcPr>
            <w:tcW w:w="4536" w:type="dxa"/>
          </w:tcPr>
          <w:p w14:paraId="0E762A3C" w14:textId="77777777" w:rsidR="000B1B78" w:rsidRPr="00253252" w:rsidRDefault="000B1B78" w:rsidP="00856358">
            <w:pPr>
              <w:jc w:val="both"/>
              <w:rPr>
                <w:rFonts w:ascii="Arial" w:hAnsi="Arial" w:cs="Arial"/>
              </w:rPr>
            </w:pPr>
          </w:p>
        </w:tc>
        <w:tc>
          <w:tcPr>
            <w:tcW w:w="425" w:type="dxa"/>
          </w:tcPr>
          <w:p w14:paraId="663EFF56" w14:textId="77777777" w:rsidR="000B1B78" w:rsidRPr="00253252" w:rsidRDefault="000B1B78" w:rsidP="004F6411">
            <w:pPr>
              <w:rPr>
                <w:rFonts w:ascii="Arial" w:hAnsi="Arial" w:cs="Arial"/>
              </w:rPr>
            </w:pPr>
          </w:p>
        </w:tc>
      </w:tr>
      <w:tr w:rsidR="000B1B78" w:rsidRPr="00253252" w14:paraId="38087CC5" w14:textId="77777777">
        <w:tc>
          <w:tcPr>
            <w:tcW w:w="779" w:type="dxa"/>
          </w:tcPr>
          <w:p w14:paraId="505ED53B" w14:textId="77777777" w:rsidR="000B1B78" w:rsidRPr="00253252" w:rsidRDefault="000B1B78" w:rsidP="00424F68">
            <w:pPr>
              <w:rPr>
                <w:rFonts w:ascii="Arial" w:hAnsi="Arial" w:cs="Arial"/>
              </w:rPr>
            </w:pPr>
            <w:r w:rsidRPr="00253252">
              <w:rPr>
                <w:rFonts w:ascii="Arial" w:hAnsi="Arial"/>
              </w:rPr>
              <w:t>1.3.6</w:t>
            </w:r>
          </w:p>
        </w:tc>
        <w:tc>
          <w:tcPr>
            <w:tcW w:w="4536" w:type="dxa"/>
          </w:tcPr>
          <w:p w14:paraId="61271C9C" w14:textId="77777777" w:rsidR="000B1B78" w:rsidRPr="00253252" w:rsidRDefault="000B1B78" w:rsidP="00CC144B">
            <w:pPr>
              <w:pStyle w:val="Kopfzeile"/>
              <w:rPr>
                <w:rFonts w:ascii="Arial" w:hAnsi="Arial" w:cs="Arial"/>
              </w:rPr>
            </w:pPr>
            <w:r>
              <w:rPr>
                <w:rFonts w:ascii="Arial" w:hAnsi="Arial" w:cs="Arial"/>
              </w:rPr>
              <w:t>Continuing education</w:t>
            </w:r>
          </w:p>
          <w:p w14:paraId="34818741" w14:textId="77777777" w:rsidR="000B1B78" w:rsidRPr="00253252" w:rsidRDefault="000B1B78" w:rsidP="00EC0F20">
            <w:pPr>
              <w:pStyle w:val="Kopfzeile"/>
              <w:tabs>
                <w:tab w:val="clear" w:pos="4536"/>
                <w:tab w:val="clear" w:pos="9072"/>
              </w:tabs>
              <w:rPr>
                <w:rFonts w:ascii="Arial" w:hAnsi="Arial" w:cs="Arial"/>
              </w:rPr>
            </w:pPr>
            <w:r w:rsidRPr="00253252">
              <w:rPr>
                <w:rFonts w:ascii="Arial" w:hAnsi="Arial"/>
              </w:rPr>
              <w:t xml:space="preserve">The Colorectal Cancer Centre must offer </w:t>
            </w:r>
            <w:r w:rsidRPr="00253252">
              <w:rPr>
                <w:rFonts w:ascii="Arial" w:hAnsi="Arial" w:cs="Arial"/>
              </w:rPr>
              <w:t>physicians</w:t>
            </w:r>
            <w:r>
              <w:rPr>
                <w:rFonts w:ascii="Arial" w:hAnsi="Arial" w:cs="Arial"/>
              </w:rPr>
              <w:t xml:space="preserve"> continuing </w:t>
            </w:r>
            <w:r w:rsidRPr="00EC0F20">
              <w:rPr>
                <w:rFonts w:ascii="Arial" w:hAnsi="Arial" w:cs="Arial"/>
              </w:rPr>
              <w:t>education</w:t>
            </w:r>
            <w:r w:rsidRPr="00253252">
              <w:rPr>
                <w:rFonts w:ascii="Arial" w:hAnsi="Arial"/>
              </w:rPr>
              <w:t xml:space="preserve"> courses at least 2 x </w:t>
            </w:r>
            <w:r>
              <w:rPr>
                <w:rFonts w:ascii="Arial" w:hAnsi="Arial"/>
              </w:rPr>
              <w:t>a</w:t>
            </w:r>
            <w:r w:rsidRPr="00253252">
              <w:rPr>
                <w:rFonts w:ascii="Arial" w:hAnsi="Arial"/>
              </w:rPr>
              <w:t xml:space="preserve"> year. Contents, results and participation must be recorded.</w:t>
            </w:r>
          </w:p>
        </w:tc>
        <w:tc>
          <w:tcPr>
            <w:tcW w:w="4536" w:type="dxa"/>
          </w:tcPr>
          <w:p w14:paraId="682EA8BF" w14:textId="77777777" w:rsidR="000B1B78" w:rsidRPr="00253252" w:rsidRDefault="000B1B78" w:rsidP="00571EF9">
            <w:pPr>
              <w:pStyle w:val="Kopfzeile"/>
              <w:tabs>
                <w:tab w:val="clear" w:pos="4536"/>
                <w:tab w:val="clear" w:pos="9072"/>
              </w:tabs>
              <w:jc w:val="both"/>
              <w:rPr>
                <w:rFonts w:ascii="Arial" w:hAnsi="Arial" w:cs="Arial"/>
              </w:rPr>
            </w:pPr>
          </w:p>
        </w:tc>
        <w:tc>
          <w:tcPr>
            <w:tcW w:w="425" w:type="dxa"/>
          </w:tcPr>
          <w:p w14:paraId="610C82F3" w14:textId="77777777" w:rsidR="000B1B78" w:rsidRPr="00253252" w:rsidRDefault="000B1B78" w:rsidP="004F6411">
            <w:pPr>
              <w:rPr>
                <w:rFonts w:ascii="Arial" w:hAnsi="Arial" w:cs="Arial"/>
              </w:rPr>
            </w:pPr>
          </w:p>
        </w:tc>
      </w:tr>
    </w:tbl>
    <w:p w14:paraId="38A758E6" w14:textId="77777777" w:rsidR="000B1B78" w:rsidRPr="00253252" w:rsidRDefault="000B1B78" w:rsidP="004C7B37">
      <w:pPr>
        <w:pStyle w:val="Kopfzeile"/>
        <w:tabs>
          <w:tab w:val="clear" w:pos="4536"/>
          <w:tab w:val="clear" w:pos="9072"/>
        </w:tabs>
        <w:rPr>
          <w:rFonts w:ascii="Arial" w:hAnsi="Arial" w:cs="Arial"/>
        </w:rPr>
      </w:pPr>
    </w:p>
    <w:p w14:paraId="070A4666" w14:textId="77777777" w:rsidR="000B1B78" w:rsidRPr="00253252" w:rsidRDefault="000B1B78" w:rsidP="004C7B37">
      <w:pPr>
        <w:pStyle w:val="Kopfzeile"/>
        <w:tabs>
          <w:tab w:val="clear" w:pos="4536"/>
          <w:tab w:val="clear" w:pos="9072"/>
        </w:tabs>
        <w:rPr>
          <w:rFonts w:ascii="Arial" w:hAnsi="Arial" w:cs="Arial"/>
        </w:rPr>
      </w:pPr>
    </w:p>
    <w:p w14:paraId="303B7E8A" w14:textId="77777777" w:rsidR="000B1B78" w:rsidRPr="00253252" w:rsidRDefault="000B1B78" w:rsidP="004C7B37">
      <w:pPr>
        <w:pStyle w:val="Kopfzeile"/>
        <w:tabs>
          <w:tab w:val="clear" w:pos="4536"/>
          <w:tab w:val="clear" w:pos="9072"/>
        </w:tabs>
        <w:rPr>
          <w:rFonts w:ascii="Arial" w:hAnsi="Arial" w:cs="Arial"/>
        </w:rPr>
      </w:pPr>
    </w:p>
    <w:p w14:paraId="7572328C" w14:textId="77777777" w:rsidR="000B1B78" w:rsidRPr="00253252" w:rsidRDefault="000B1B78" w:rsidP="004C7B37">
      <w:pPr>
        <w:pStyle w:val="Kopfzeile"/>
        <w:tabs>
          <w:tab w:val="clear" w:pos="4536"/>
          <w:tab w:val="clear" w:pos="9072"/>
        </w:tabs>
        <w:rPr>
          <w:rFonts w:ascii="Arial" w:hAnsi="Arial" w:cs="Arial"/>
        </w:rPr>
      </w:pPr>
    </w:p>
    <w:p w14:paraId="390A0A76" w14:textId="77777777" w:rsidR="000B1B78" w:rsidRPr="00253252" w:rsidRDefault="000B1B78"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19B13CEF" w14:textId="77777777">
        <w:trPr>
          <w:cantSplit/>
          <w:tblHeader/>
        </w:trPr>
        <w:tc>
          <w:tcPr>
            <w:tcW w:w="10276" w:type="dxa"/>
            <w:gridSpan w:val="4"/>
            <w:tcBorders>
              <w:top w:val="nil"/>
              <w:left w:val="nil"/>
              <w:bottom w:val="nil"/>
              <w:right w:val="nil"/>
            </w:tcBorders>
          </w:tcPr>
          <w:p w14:paraId="51403665" w14:textId="77777777" w:rsidR="000B1B78" w:rsidRPr="00253252" w:rsidRDefault="000B1B78" w:rsidP="00833602">
            <w:pPr>
              <w:pStyle w:val="Kopfzeile"/>
              <w:tabs>
                <w:tab w:val="clear" w:pos="4536"/>
                <w:tab w:val="clear" w:pos="9072"/>
              </w:tabs>
              <w:rPr>
                <w:rFonts w:ascii="Arial" w:hAnsi="Arial" w:cs="Arial"/>
                <w:b/>
              </w:rPr>
            </w:pPr>
            <w:r w:rsidRPr="00253252">
              <w:rPr>
                <w:rFonts w:ascii="Arial" w:hAnsi="Arial"/>
                <w:b/>
              </w:rPr>
              <w:t xml:space="preserve">1.4 Psycho-oncology </w:t>
            </w:r>
          </w:p>
          <w:p w14:paraId="27739F41" w14:textId="77777777" w:rsidR="000B1B78" w:rsidRPr="00253252" w:rsidRDefault="000B1B78" w:rsidP="00401C0C">
            <w:pPr>
              <w:pStyle w:val="Kopfzeile"/>
              <w:rPr>
                <w:rFonts w:ascii="Arial" w:hAnsi="Arial" w:cs="Arial"/>
                <w:strike/>
              </w:rPr>
            </w:pPr>
          </w:p>
        </w:tc>
      </w:tr>
      <w:tr w:rsidR="000B1B78" w:rsidRPr="00253252" w14:paraId="6674A8FF" w14:textId="77777777">
        <w:trPr>
          <w:tblHeader/>
        </w:trPr>
        <w:tc>
          <w:tcPr>
            <w:tcW w:w="779" w:type="dxa"/>
          </w:tcPr>
          <w:p w14:paraId="3F7B58C4" w14:textId="77777777" w:rsidR="000B1B78" w:rsidRPr="00253252" w:rsidRDefault="000B1B78" w:rsidP="00401C0C">
            <w:pPr>
              <w:rPr>
                <w:rFonts w:ascii="Arial" w:hAnsi="Arial" w:cs="Arial"/>
              </w:rPr>
            </w:pPr>
            <w:r>
              <w:rPr>
                <w:rFonts w:ascii="Arial" w:hAnsi="Arial"/>
              </w:rPr>
              <w:t>Section</w:t>
            </w:r>
          </w:p>
        </w:tc>
        <w:tc>
          <w:tcPr>
            <w:tcW w:w="4536" w:type="dxa"/>
          </w:tcPr>
          <w:p w14:paraId="7A093D07" w14:textId="77777777" w:rsidR="000B1B78" w:rsidRPr="00253252" w:rsidRDefault="000B1B78" w:rsidP="00401C0C">
            <w:pPr>
              <w:jc w:val="center"/>
              <w:rPr>
                <w:rFonts w:ascii="Arial" w:hAnsi="Arial" w:cs="Arial"/>
              </w:rPr>
            </w:pPr>
            <w:r w:rsidRPr="00253252">
              <w:rPr>
                <w:rFonts w:ascii="Arial" w:hAnsi="Arial"/>
              </w:rPr>
              <w:t>Requirements</w:t>
            </w:r>
          </w:p>
        </w:tc>
        <w:tc>
          <w:tcPr>
            <w:tcW w:w="4536" w:type="dxa"/>
          </w:tcPr>
          <w:p w14:paraId="4F772FFA"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2A785C2B" w14:textId="77777777" w:rsidR="000B1B78" w:rsidRPr="00253252" w:rsidRDefault="000B1B78" w:rsidP="00401C0C">
            <w:pPr>
              <w:jc w:val="center"/>
              <w:rPr>
                <w:rFonts w:ascii="Arial" w:hAnsi="Arial" w:cs="Arial"/>
                <w:b/>
              </w:rPr>
            </w:pPr>
          </w:p>
        </w:tc>
      </w:tr>
      <w:tr w:rsidR="000B1B78" w:rsidRPr="00253252" w14:paraId="5A13290A" w14:textId="77777777">
        <w:tc>
          <w:tcPr>
            <w:tcW w:w="779" w:type="dxa"/>
          </w:tcPr>
          <w:p w14:paraId="24843480" w14:textId="77777777" w:rsidR="000B1B78" w:rsidRPr="007E09B8" w:rsidRDefault="000B1B78" w:rsidP="00833ED3">
            <w:pPr>
              <w:rPr>
                <w:rFonts w:ascii="Arial" w:hAnsi="Arial" w:cs="Arial"/>
              </w:rPr>
            </w:pPr>
            <w:r w:rsidRPr="007E09B8">
              <w:rPr>
                <w:rFonts w:ascii="Arial" w:hAnsi="Arial"/>
              </w:rPr>
              <w:t>1.4.1</w:t>
            </w:r>
          </w:p>
        </w:tc>
        <w:tc>
          <w:tcPr>
            <w:tcW w:w="4536" w:type="dxa"/>
          </w:tcPr>
          <w:p w14:paraId="7EDEE19F" w14:textId="77777777" w:rsidR="000B1B78" w:rsidRPr="00D85E35" w:rsidRDefault="000B1B78" w:rsidP="00B81E3D">
            <w:pPr>
              <w:rPr>
                <w:rFonts w:ascii="Arial" w:hAnsi="Arial"/>
              </w:rPr>
            </w:pPr>
            <w:r w:rsidRPr="00D85E35">
              <w:rPr>
                <w:rFonts w:ascii="Arial" w:hAnsi="Arial"/>
              </w:rPr>
              <w:t>Psycho-oncology – qualifications</w:t>
            </w:r>
          </w:p>
          <w:p w14:paraId="478289C5" w14:textId="77777777" w:rsidR="000B1B78" w:rsidRPr="007E09B8" w:rsidRDefault="000B1B78" w:rsidP="005804F4">
            <w:pPr>
              <w:numPr>
                <w:ilvl w:val="0"/>
                <w:numId w:val="58"/>
              </w:numPr>
              <w:rPr>
                <w:rFonts w:ascii="Arial" w:hAnsi="Arial"/>
              </w:rPr>
            </w:pPr>
            <w:r w:rsidRPr="00D85E35">
              <w:rPr>
                <w:rFonts w:ascii="Arial" w:hAnsi="Arial"/>
              </w:rPr>
              <w:t xml:space="preserve">qualified psychologists </w:t>
            </w:r>
            <w:r w:rsidRPr="00277546">
              <w:rPr>
                <w:rFonts w:ascii="Arial" w:hAnsi="Arial"/>
              </w:rPr>
              <w:t>/ master in psychology which qualifies for a scientifically recognised psychotherapy procedure</w:t>
            </w:r>
            <w:r w:rsidRPr="007E09B8">
              <w:rPr>
                <w:rFonts w:ascii="Arial" w:hAnsi="Arial"/>
              </w:rPr>
              <w:t xml:space="preserve"> or</w:t>
            </w:r>
          </w:p>
          <w:p w14:paraId="75EC31E4" w14:textId="77777777" w:rsidR="000B1B78" w:rsidRPr="00D85E35" w:rsidRDefault="000B1B78" w:rsidP="005804F4">
            <w:pPr>
              <w:numPr>
                <w:ilvl w:val="0"/>
                <w:numId w:val="65"/>
              </w:numPr>
              <w:rPr>
                <w:rFonts w:ascii="Arial" w:hAnsi="Arial" w:cs="Arial"/>
              </w:rPr>
            </w:pPr>
            <w:r w:rsidRPr="00D85E35">
              <w:rPr>
                <w:rFonts w:ascii="Arial" w:hAnsi="Arial" w:cs="Arial"/>
              </w:rPr>
              <w:t>physicians,</w:t>
            </w:r>
          </w:p>
          <w:p w14:paraId="0142E42E" w14:textId="77777777" w:rsidR="000B1B78" w:rsidRPr="00277546" w:rsidRDefault="000B1B78" w:rsidP="005804F4">
            <w:pPr>
              <w:numPr>
                <w:ilvl w:val="0"/>
                <w:numId w:val="65"/>
              </w:numPr>
              <w:rPr>
                <w:rFonts w:ascii="Arial" w:hAnsi="Arial" w:cs="Arial"/>
              </w:rPr>
            </w:pPr>
            <w:r w:rsidRPr="00277546">
              <w:rPr>
                <w:rFonts w:ascii="Arial" w:hAnsi="Arial" w:cs="Arial"/>
              </w:rPr>
              <w:t>diploma / master's degree in social pedagogy which qualifies for a scientifically recognised psychotherapy</w:t>
            </w:r>
          </w:p>
          <w:p w14:paraId="7E385EFF" w14:textId="77777777" w:rsidR="000B1B78" w:rsidRPr="007E09B8" w:rsidRDefault="000B1B78" w:rsidP="00B81E3D">
            <w:pPr>
              <w:rPr>
                <w:rFonts w:ascii="Arial" w:hAnsi="Arial" w:cs="Arial"/>
              </w:rPr>
            </w:pPr>
            <w:r w:rsidRPr="007E09B8">
              <w:rPr>
                <w:rFonts w:ascii="Arial" w:hAnsi="Arial" w:cs="Arial"/>
              </w:rPr>
              <w:t xml:space="preserve">in each case with </w:t>
            </w:r>
            <w:r w:rsidRPr="00277546">
              <w:rPr>
                <w:rFonts w:ascii="Arial" w:hAnsi="Arial" w:cs="Arial"/>
              </w:rPr>
              <w:t>at least 1</w:t>
            </w:r>
            <w:r w:rsidRPr="007E09B8">
              <w:rPr>
                <w:rFonts w:ascii="Arial" w:hAnsi="Arial" w:cs="Arial"/>
              </w:rPr>
              <w:t xml:space="preserve"> additional training in psychotherapy: </w:t>
            </w:r>
            <w:r w:rsidRPr="00277546">
              <w:rPr>
                <w:rFonts w:ascii="Arial" w:hAnsi="Arial" w:cs="Arial"/>
              </w:rPr>
              <w:t>behavioural therapy, psychodynamic psychotherapy (analytical psychotherapy and psychotherapy based on depth psychology), systemic therapy, neuropsychological therapy (for psychological disorders caused by brain injuries), interpersonal therapy (IPT; for affective disorders and eating disorders), EMDR for the treatment of post-traumatic stress disorders, hypnotherapy for addiction disorders and for psychotherapeutic co-treatment for somatic disorders</w:t>
            </w:r>
          </w:p>
          <w:p w14:paraId="53A155DF" w14:textId="77777777" w:rsidR="000B1B78" w:rsidRPr="00D85E35" w:rsidRDefault="000B1B78" w:rsidP="00B81E3D">
            <w:pPr>
              <w:rPr>
                <w:rFonts w:ascii="Arial" w:hAnsi="Arial" w:cs="Arial"/>
              </w:rPr>
            </w:pPr>
          </w:p>
          <w:p w14:paraId="6F682D57" w14:textId="77777777" w:rsidR="000B1B78" w:rsidRPr="007E09B8" w:rsidRDefault="000B1B78" w:rsidP="00B81E3D">
            <w:pPr>
              <w:rPr>
                <w:rFonts w:ascii="Arial" w:hAnsi="Arial" w:cs="Arial"/>
              </w:rPr>
            </w:pPr>
            <w:r w:rsidRPr="00D85E35">
              <w:rPr>
                <w:rFonts w:ascii="Arial" w:hAnsi="Arial" w:cs="Arial"/>
              </w:rPr>
              <w:t xml:space="preserve">and specialty training in psycho-oncology </w:t>
            </w:r>
            <w:r w:rsidRPr="00277546">
              <w:rPr>
                <w:rFonts w:ascii="Arial" w:hAnsi="Arial" w:cs="Arial"/>
              </w:rPr>
              <w:t xml:space="preserve">(acknowledged by the </w:t>
            </w:r>
            <w:r w:rsidR="00E83482" w:rsidRPr="00277546">
              <w:rPr>
                <w:rFonts w:ascii="Arial" w:hAnsi="Arial" w:cs="Arial"/>
              </w:rPr>
              <w:t xml:space="preserve">German Cancer Society - </w:t>
            </w:r>
            <w:r w:rsidRPr="00277546">
              <w:rPr>
                <w:rFonts w:ascii="Arial" w:hAnsi="Arial" w:cs="Arial"/>
              </w:rPr>
              <w:t>DKG</w:t>
            </w:r>
            <w:r w:rsidRPr="007E09B8">
              <w:rPr>
                <w:rFonts w:ascii="Arial" w:hAnsi="Arial" w:cs="Arial"/>
              </w:rPr>
              <w:t>).</w:t>
            </w:r>
          </w:p>
          <w:p w14:paraId="0AA060F0" w14:textId="77777777" w:rsidR="000B1B78" w:rsidRPr="00D85E35" w:rsidRDefault="000B1B78" w:rsidP="00B81E3D">
            <w:pPr>
              <w:rPr>
                <w:rFonts w:ascii="Arial" w:hAnsi="Arial"/>
              </w:rPr>
            </w:pPr>
          </w:p>
          <w:p w14:paraId="45B39441" w14:textId="77777777" w:rsidR="000B1B78" w:rsidRPr="00277546" w:rsidRDefault="000B1B78" w:rsidP="00363A1B">
            <w:pPr>
              <w:rPr>
                <w:rFonts w:ascii="Arial" w:hAnsi="Arial"/>
              </w:rPr>
            </w:pPr>
            <w:r w:rsidRPr="00277546">
              <w:rPr>
                <w:rFonts w:ascii="Arial" w:hAnsi="Arial"/>
              </w:rPr>
              <w:t>Licence to practise: At least 1 person in the psycho-oncological team of the network (inpatient or outpatient) must be licensed (psychological</w:t>
            </w:r>
          </w:p>
          <w:p w14:paraId="154B5CE1" w14:textId="77777777" w:rsidR="000B1B78" w:rsidRPr="00277546" w:rsidRDefault="000B1B78" w:rsidP="00363A1B">
            <w:pPr>
              <w:rPr>
                <w:rFonts w:ascii="Arial" w:hAnsi="Arial"/>
              </w:rPr>
            </w:pPr>
            <w:r w:rsidRPr="00277546">
              <w:rPr>
                <w:rFonts w:ascii="Arial" w:hAnsi="Arial"/>
              </w:rPr>
              <w:lastRenderedPageBreak/>
              <w:t>or medical psychotherapist)</w:t>
            </w:r>
          </w:p>
          <w:p w14:paraId="0736E05C" w14:textId="77777777" w:rsidR="000B1B78" w:rsidRPr="00277546" w:rsidRDefault="000B1B78" w:rsidP="00363A1B">
            <w:pPr>
              <w:rPr>
                <w:rFonts w:ascii="Arial" w:hAnsi="Arial"/>
              </w:rPr>
            </w:pPr>
          </w:p>
          <w:p w14:paraId="5F49DADF" w14:textId="77777777" w:rsidR="000B1B78" w:rsidRPr="007E09B8" w:rsidRDefault="000B1B78" w:rsidP="00363A1B">
            <w:pPr>
              <w:rPr>
                <w:rFonts w:ascii="Arial" w:hAnsi="Arial"/>
              </w:rPr>
            </w:pPr>
            <w:r w:rsidRPr="00277546">
              <w:rPr>
                <w:rFonts w:ascii="Arial" w:hAnsi="Arial"/>
              </w:rPr>
              <w:t>Protection of the status quo for all those who are currently recognised and those who have begun a DKG-recognised psycho-oncological further training course by 31.12.2019.</w:t>
            </w:r>
          </w:p>
          <w:p w14:paraId="2F5E98B8" w14:textId="77777777" w:rsidR="000B1B78" w:rsidRPr="00D85E35" w:rsidRDefault="000B1B78" w:rsidP="00B81E3D">
            <w:pPr>
              <w:rPr>
                <w:rFonts w:ascii="Arial" w:hAnsi="Arial"/>
              </w:rPr>
            </w:pPr>
          </w:p>
          <w:p w14:paraId="104B7983" w14:textId="77777777" w:rsidR="000B1B78" w:rsidRPr="00D85E35" w:rsidRDefault="000B1B78" w:rsidP="002D7EDC">
            <w:pPr>
              <w:rPr>
                <w:rFonts w:ascii="Arial" w:hAnsi="Arial"/>
              </w:rPr>
            </w:pPr>
          </w:p>
          <w:p w14:paraId="3A814F76" w14:textId="6D1A0167" w:rsidR="000B1B78" w:rsidRPr="00D85E35" w:rsidRDefault="000B1B78" w:rsidP="002D7EDC">
            <w:pPr>
              <w:rPr>
                <w:rFonts w:ascii="Arial" w:hAnsi="Arial" w:cs="Arial"/>
              </w:rPr>
            </w:pPr>
            <w:r w:rsidRPr="00D85E35">
              <w:rPr>
                <w:rFonts w:ascii="Arial" w:hAnsi="Arial" w:cs="Arial"/>
              </w:rPr>
              <w:t xml:space="preserve">Representatives of other psychosocial professions </w:t>
            </w:r>
            <w:r w:rsidRPr="007E09B8">
              <w:rPr>
                <w:rFonts w:ascii="Arial" w:hAnsi="Arial" w:cs="Arial"/>
              </w:rPr>
              <w:t>can be accredited when they can provid</w:t>
            </w:r>
            <w:r w:rsidRPr="00D85E35">
              <w:rPr>
                <w:rFonts w:ascii="Arial" w:hAnsi="Arial" w:cs="Arial"/>
              </w:rPr>
              <w:t>e proof of the additional qualifications cited above. In such cases an individual examination is required.</w:t>
            </w:r>
          </w:p>
          <w:p w14:paraId="0DD2368A" w14:textId="77777777" w:rsidR="000B1B78" w:rsidRPr="00D85E35" w:rsidRDefault="000B1B78" w:rsidP="002D7EDC">
            <w:pPr>
              <w:rPr>
                <w:rFonts w:ascii="Arial" w:hAnsi="Arial" w:cs="Arial"/>
              </w:rPr>
            </w:pPr>
            <w:r w:rsidRPr="00D85E35">
              <w:rPr>
                <w:rFonts w:ascii="Arial" w:hAnsi="Arial" w:cs="Arial"/>
              </w:rPr>
              <w:t>The provision of psycho-oncological care by social services, self-help groups or spiritual counsellors is insufficient.</w:t>
            </w:r>
          </w:p>
          <w:p w14:paraId="54830959" w14:textId="77777777" w:rsidR="000B1B78" w:rsidRPr="00D85E35" w:rsidRDefault="000B1B78" w:rsidP="002D7EDC">
            <w:pPr>
              <w:rPr>
                <w:rFonts w:ascii="Arial" w:hAnsi="Arial" w:cs="Arial"/>
              </w:rPr>
            </w:pPr>
          </w:p>
          <w:p w14:paraId="420A8488" w14:textId="77777777" w:rsidR="000B1B78" w:rsidRPr="007E09B8" w:rsidRDefault="000B1B78" w:rsidP="002D7EDC">
            <w:pPr>
              <w:rPr>
                <w:rFonts w:ascii="Arial" w:hAnsi="Arial"/>
              </w:rPr>
            </w:pPr>
            <w:r w:rsidRPr="00277546">
              <w:rPr>
                <w:rFonts w:ascii="Arial" w:hAnsi="Arial"/>
              </w:rPr>
              <w:t>The process of patient care in the centre (screening, evaluation of screening results, care) must be demonstrated in the audit based on examples.</w:t>
            </w:r>
          </w:p>
          <w:p w14:paraId="288B3025" w14:textId="77777777" w:rsidR="000B1B78" w:rsidRPr="00D85E35" w:rsidRDefault="000B1B78" w:rsidP="002D7EDC">
            <w:pPr>
              <w:rPr>
                <w:rFonts w:ascii="Arial" w:hAnsi="Arial"/>
              </w:rPr>
            </w:pPr>
          </w:p>
          <w:p w14:paraId="7EC2D401" w14:textId="77777777" w:rsidR="000B1B78" w:rsidRPr="007E09B8" w:rsidRDefault="000B1B78" w:rsidP="002D7EDC">
            <w:pPr>
              <w:rPr>
                <w:rFonts w:ascii="Arial" w:hAnsi="Arial"/>
              </w:rPr>
            </w:pPr>
            <w:r w:rsidRPr="00277546">
              <w:rPr>
                <w:rFonts w:ascii="Arial" w:hAnsi="Arial"/>
                <w:sz w:val="16"/>
                <w:szCs w:val="16"/>
              </w:rPr>
              <w:t>Colour legend: change to version of 20 Sept 2019</w:t>
            </w:r>
          </w:p>
        </w:tc>
        <w:tc>
          <w:tcPr>
            <w:tcW w:w="4536" w:type="dxa"/>
          </w:tcPr>
          <w:p w14:paraId="134C1F08" w14:textId="77777777" w:rsidR="000B1B78" w:rsidRPr="00253252" w:rsidRDefault="000B1B78" w:rsidP="002D7EDC"/>
          <w:p w14:paraId="6A4F2256" w14:textId="77777777" w:rsidR="000B1B78" w:rsidRPr="00253252" w:rsidRDefault="000B1B78" w:rsidP="002D7EDC"/>
          <w:p w14:paraId="78E5326D" w14:textId="77777777" w:rsidR="000B1B78" w:rsidRPr="00253252" w:rsidRDefault="000B1B78" w:rsidP="002D7EDC"/>
          <w:p w14:paraId="0BCC831A" w14:textId="77777777" w:rsidR="000B1B78" w:rsidRPr="00253252" w:rsidRDefault="000B1B78" w:rsidP="002D7EDC"/>
          <w:p w14:paraId="3FCE2788" w14:textId="77777777" w:rsidR="000B1B78" w:rsidRPr="00253252" w:rsidRDefault="000B1B78" w:rsidP="002D7EDC"/>
          <w:p w14:paraId="62CF50E4" w14:textId="77777777" w:rsidR="000B1B78" w:rsidRPr="00253252" w:rsidRDefault="000B1B78" w:rsidP="002D7EDC"/>
          <w:p w14:paraId="465F156B" w14:textId="77777777" w:rsidR="000B1B78" w:rsidRPr="00253252" w:rsidRDefault="000B1B78" w:rsidP="002D7EDC"/>
        </w:tc>
        <w:tc>
          <w:tcPr>
            <w:tcW w:w="425" w:type="dxa"/>
          </w:tcPr>
          <w:p w14:paraId="48C57480"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48567E7B" w14:textId="77777777">
        <w:tc>
          <w:tcPr>
            <w:tcW w:w="779" w:type="dxa"/>
            <w:tcBorders>
              <w:bottom w:val="nil"/>
            </w:tcBorders>
          </w:tcPr>
          <w:p w14:paraId="2C1A5CF8" w14:textId="77777777" w:rsidR="000B1B78" w:rsidRPr="00253252" w:rsidRDefault="000B1B78" w:rsidP="00833ED3">
            <w:pPr>
              <w:rPr>
                <w:rFonts w:ascii="Arial" w:hAnsi="Arial" w:cs="Arial"/>
              </w:rPr>
            </w:pPr>
            <w:r w:rsidRPr="00253252">
              <w:rPr>
                <w:rFonts w:ascii="Arial" w:hAnsi="Arial"/>
              </w:rPr>
              <w:t>1.4.2</w:t>
            </w:r>
          </w:p>
        </w:tc>
        <w:tc>
          <w:tcPr>
            <w:tcW w:w="4536" w:type="dxa"/>
          </w:tcPr>
          <w:p w14:paraId="0A6D64FF" w14:textId="77777777" w:rsidR="000B1B78" w:rsidRPr="00253252" w:rsidRDefault="000B1B78" w:rsidP="00CB67D6">
            <w:pPr>
              <w:rPr>
                <w:rFonts w:ascii="Arial" w:hAnsi="Arial" w:cs="Arial"/>
              </w:rPr>
            </w:pPr>
            <w:r w:rsidRPr="00253252">
              <w:rPr>
                <w:rFonts w:ascii="Arial" w:hAnsi="Arial" w:cs="Arial"/>
              </w:rPr>
              <w:t xml:space="preserve">Psycho-oncology – Availability and access </w:t>
            </w:r>
          </w:p>
          <w:p w14:paraId="21C84861" w14:textId="77777777" w:rsidR="000B1B78" w:rsidRPr="00253252" w:rsidRDefault="000B1B78" w:rsidP="00CB67D6">
            <w:pPr>
              <w:ind w:left="23"/>
              <w:rPr>
                <w:rFonts w:ascii="Arial" w:hAnsi="Arial" w:cs="Arial"/>
              </w:rPr>
            </w:pPr>
            <w:r w:rsidRPr="00253252">
              <w:rPr>
                <w:rFonts w:ascii="Arial" w:hAnsi="Arial" w:cs="Arial"/>
              </w:rPr>
              <w:t xml:space="preserve">Every patient must have access to psycho-oncological counselling </w:t>
            </w:r>
            <w:r>
              <w:rPr>
                <w:rFonts w:ascii="Arial" w:hAnsi="Arial" w:cs="Arial"/>
              </w:rPr>
              <w:t>in the vicinity</w:t>
            </w:r>
            <w:r w:rsidRPr="00253252">
              <w:rPr>
                <w:rFonts w:ascii="Arial" w:hAnsi="Arial" w:cs="Arial"/>
              </w:rPr>
              <w:t xml:space="preserve"> and without delay. The threshold for accessing such options must be low.</w:t>
            </w:r>
          </w:p>
          <w:p w14:paraId="1B8D7E7E" w14:textId="77777777" w:rsidR="000B1B78" w:rsidRPr="00253252" w:rsidRDefault="000B1B78" w:rsidP="00B81E3D">
            <w:pPr>
              <w:rPr>
                <w:rFonts w:ascii="Arial" w:hAnsi="Arial"/>
              </w:rPr>
            </w:pPr>
            <w:r w:rsidRPr="00253252">
              <w:rPr>
                <w:rFonts w:ascii="Arial" w:hAnsi="Arial"/>
              </w:rPr>
              <w:t>Documentation and evaluation</w:t>
            </w:r>
          </w:p>
          <w:p w14:paraId="1E3A65AB" w14:textId="77777777" w:rsidR="000B1B78" w:rsidRPr="00253252" w:rsidRDefault="000B1B78" w:rsidP="00865241">
            <w:pPr>
              <w:rPr>
                <w:rFonts w:ascii="Arial" w:hAnsi="Arial" w:cs="Arial"/>
              </w:rPr>
            </w:pPr>
            <w:r w:rsidRPr="00253252">
              <w:rPr>
                <w:rFonts w:ascii="Arial" w:hAnsi="Arial" w:cs="Arial"/>
              </w:rPr>
              <w:t>In order to identify the need for treatment,</w:t>
            </w:r>
            <w:r>
              <w:rPr>
                <w:rFonts w:ascii="Arial" w:hAnsi="Arial" w:cs="Arial"/>
              </w:rPr>
              <w:t xml:space="preserve"> </w:t>
            </w:r>
            <w:r w:rsidRPr="00253252">
              <w:rPr>
                <w:rFonts w:ascii="Arial" w:hAnsi="Arial" w:cs="Arial"/>
              </w:rPr>
              <w:t xml:space="preserve">screening </w:t>
            </w:r>
            <w:r>
              <w:rPr>
                <w:rFonts w:ascii="Arial" w:hAnsi="Arial" w:cs="Arial"/>
              </w:rPr>
              <w:t>of</w:t>
            </w:r>
            <w:r w:rsidRPr="00253252">
              <w:rPr>
                <w:rFonts w:ascii="Arial" w:hAnsi="Arial" w:cs="Arial"/>
              </w:rPr>
              <w:t xml:space="preserve"> the level of mental stress is </w:t>
            </w:r>
            <w:r>
              <w:rPr>
                <w:rFonts w:ascii="Arial" w:hAnsi="Arial" w:cs="Arial"/>
              </w:rPr>
              <w:t>mandatory</w:t>
            </w:r>
            <w:r w:rsidRPr="00253252">
              <w:rPr>
                <w:rFonts w:ascii="Arial" w:hAnsi="Arial" w:cs="Arial"/>
              </w:rPr>
              <w:t xml:space="preserve"> </w:t>
            </w:r>
            <w:r w:rsidRPr="00253252">
              <w:rPr>
                <w:rFonts w:ascii="Arial" w:hAnsi="Arial"/>
              </w:rPr>
              <w:t>(</w:t>
            </w:r>
            <w:r w:rsidRPr="00253252">
              <w:rPr>
                <w:rFonts w:ascii="Arial" w:hAnsi="Arial" w:cs="Arial"/>
              </w:rPr>
              <w:t>see: S3</w:t>
            </w:r>
            <w:r>
              <w:rPr>
                <w:rFonts w:ascii="Arial" w:hAnsi="Arial" w:cs="Arial"/>
              </w:rPr>
              <w:t xml:space="preserve"> G</w:t>
            </w:r>
            <w:r w:rsidRPr="00253252">
              <w:rPr>
                <w:rFonts w:ascii="Arial" w:hAnsi="Arial" w:cs="Arial"/>
              </w:rPr>
              <w:t>uideline Psycho-Oncology)</w:t>
            </w:r>
          </w:p>
          <w:p w14:paraId="415B05F2" w14:textId="77777777" w:rsidR="000B1B78" w:rsidRPr="00253252" w:rsidRDefault="000B1B78" w:rsidP="00B81E3D">
            <w:pPr>
              <w:rPr>
                <w:rFonts w:ascii="Arial" w:hAnsi="Arial" w:cs="Arial"/>
              </w:rPr>
            </w:pPr>
          </w:p>
          <w:p w14:paraId="5BFFF0ED" w14:textId="77777777" w:rsidR="000B1B78" w:rsidRPr="00253252" w:rsidRDefault="000B1B78" w:rsidP="00B81E3D">
            <w:pPr>
              <w:pStyle w:val="Kopfzeile"/>
              <w:tabs>
                <w:tab w:val="clear" w:pos="4536"/>
                <w:tab w:val="clear" w:pos="9072"/>
              </w:tabs>
              <w:rPr>
                <w:rFonts w:ascii="Arial" w:hAnsi="Arial"/>
              </w:rPr>
            </w:pPr>
            <w:r w:rsidRPr="00253252">
              <w:rPr>
                <w:rFonts w:ascii="Arial" w:hAnsi="Arial"/>
              </w:rPr>
              <w:t>Psycho-oncological counselling must be continuously documented and evaluated using appropriate instruments, e.g. “Basic Documentation for Psycho-Oncology” (PO-</w:t>
            </w:r>
            <w:proofErr w:type="spellStart"/>
            <w:r w:rsidRPr="00253252">
              <w:rPr>
                <w:rFonts w:ascii="Arial" w:hAnsi="Arial"/>
              </w:rPr>
              <w:t>BaDo</w:t>
            </w:r>
            <w:proofErr w:type="spellEnd"/>
            <w:r w:rsidRPr="00253252">
              <w:rPr>
                <w:rFonts w:ascii="Arial" w:hAnsi="Arial"/>
              </w:rPr>
              <w:t>).</w:t>
            </w:r>
          </w:p>
        </w:tc>
        <w:tc>
          <w:tcPr>
            <w:tcW w:w="4536" w:type="dxa"/>
          </w:tcPr>
          <w:p w14:paraId="04CA900A" w14:textId="77777777" w:rsidR="000B1B78" w:rsidRPr="00253252" w:rsidRDefault="000B1B78" w:rsidP="00A276C3">
            <w:pPr>
              <w:rPr>
                <w:rFonts w:ascii="Arial" w:hAnsi="Arial" w:cs="Arial"/>
              </w:rPr>
            </w:pPr>
          </w:p>
          <w:p w14:paraId="6A047E3C" w14:textId="77777777" w:rsidR="000B1B78" w:rsidRPr="00253252" w:rsidRDefault="000B1B78" w:rsidP="00A276C3"/>
          <w:p w14:paraId="496BC340" w14:textId="77777777" w:rsidR="000B1B78" w:rsidRPr="00253252" w:rsidRDefault="000B1B78" w:rsidP="003D34E1"/>
          <w:p w14:paraId="462E46F7" w14:textId="77777777" w:rsidR="000B1B78" w:rsidRPr="00253252" w:rsidRDefault="000B1B78" w:rsidP="003D34E1"/>
          <w:p w14:paraId="78654DF7" w14:textId="77777777" w:rsidR="000B1B78" w:rsidRPr="00253252" w:rsidRDefault="000B1B78" w:rsidP="003D34E1"/>
          <w:p w14:paraId="616CED92" w14:textId="77777777" w:rsidR="000B1B78" w:rsidRPr="00253252" w:rsidRDefault="000B1B78" w:rsidP="003D34E1"/>
          <w:p w14:paraId="2AE2E929" w14:textId="77777777" w:rsidR="000B1B78" w:rsidRPr="00253252" w:rsidRDefault="000B1B78" w:rsidP="003D34E1"/>
        </w:tc>
        <w:tc>
          <w:tcPr>
            <w:tcW w:w="425" w:type="dxa"/>
          </w:tcPr>
          <w:p w14:paraId="5E178BA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8BFCB83" w14:textId="77777777">
        <w:tc>
          <w:tcPr>
            <w:tcW w:w="779" w:type="dxa"/>
            <w:tcBorders>
              <w:top w:val="nil"/>
            </w:tcBorders>
          </w:tcPr>
          <w:p w14:paraId="393F2095" w14:textId="77777777" w:rsidR="000B1B78" w:rsidRPr="00253252" w:rsidRDefault="000B1B78" w:rsidP="00833ED3">
            <w:pPr>
              <w:rPr>
                <w:rFonts w:ascii="Arial" w:hAnsi="Arial" w:cs="Arial"/>
              </w:rPr>
            </w:pPr>
          </w:p>
        </w:tc>
        <w:tc>
          <w:tcPr>
            <w:tcW w:w="4536" w:type="dxa"/>
          </w:tcPr>
          <w:p w14:paraId="45D1BD2F" w14:textId="77777777" w:rsidR="000B1B78" w:rsidRPr="00253252" w:rsidRDefault="000B1B78" w:rsidP="00146AD9">
            <w:pPr>
              <w:jc w:val="both"/>
              <w:rPr>
                <w:rFonts w:ascii="Arial" w:hAnsi="Arial" w:cs="Arial"/>
              </w:rPr>
            </w:pPr>
            <w:r w:rsidRPr="00253252">
              <w:rPr>
                <w:rFonts w:ascii="Arial" w:hAnsi="Arial"/>
              </w:rPr>
              <w:t>Psycho-oncological counselling</w:t>
            </w:r>
          </w:p>
          <w:p w14:paraId="1A5391BD" w14:textId="77777777" w:rsidR="000B1B78" w:rsidRPr="00253252" w:rsidRDefault="000B1B78" w:rsidP="00EC5382">
            <w:pPr>
              <w:ind w:left="23"/>
              <w:rPr>
                <w:rFonts w:ascii="Arial" w:hAnsi="Arial" w:cs="Arial"/>
                <w:strike/>
              </w:rPr>
            </w:pPr>
            <w:r w:rsidRPr="00253252">
              <w:rPr>
                <w:rFonts w:ascii="Arial" w:hAnsi="Arial"/>
              </w:rPr>
              <w:t>The number of patients who</w:t>
            </w:r>
            <w:r>
              <w:rPr>
                <w:rFonts w:ascii="Arial" w:hAnsi="Arial"/>
              </w:rPr>
              <w:t xml:space="preserve"> take up</w:t>
            </w:r>
            <w:r w:rsidRPr="00253252">
              <w:rPr>
                <w:rFonts w:ascii="Arial" w:hAnsi="Arial"/>
              </w:rPr>
              <w:t xml:space="preserve"> psycho-oncological counselling must be recorded.</w:t>
            </w:r>
          </w:p>
        </w:tc>
        <w:tc>
          <w:tcPr>
            <w:tcW w:w="4536" w:type="dxa"/>
          </w:tcPr>
          <w:p w14:paraId="130AB516" w14:textId="77777777" w:rsidR="000B1B78" w:rsidRPr="00253252" w:rsidRDefault="000B1B78" w:rsidP="00B81E3D">
            <w:pPr>
              <w:ind w:left="23"/>
              <w:rPr>
                <w:rFonts w:ascii="Arial" w:hAnsi="Arial" w:cs="Arial"/>
              </w:rPr>
            </w:pPr>
          </w:p>
        </w:tc>
        <w:tc>
          <w:tcPr>
            <w:tcW w:w="425" w:type="dxa"/>
          </w:tcPr>
          <w:p w14:paraId="1CD1D40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1101E6E" w14:textId="77777777">
        <w:tc>
          <w:tcPr>
            <w:tcW w:w="779" w:type="dxa"/>
          </w:tcPr>
          <w:p w14:paraId="30EF388F" w14:textId="77777777" w:rsidR="000B1B78" w:rsidRPr="00253252" w:rsidRDefault="000B1B78" w:rsidP="00833ED3">
            <w:pPr>
              <w:rPr>
                <w:rFonts w:ascii="Arial" w:hAnsi="Arial" w:cs="Arial"/>
              </w:rPr>
            </w:pPr>
            <w:r w:rsidRPr="00253252">
              <w:rPr>
                <w:rFonts w:ascii="Arial" w:hAnsi="Arial"/>
              </w:rPr>
              <w:t>1.4.3</w:t>
            </w:r>
          </w:p>
        </w:tc>
        <w:tc>
          <w:tcPr>
            <w:tcW w:w="4536" w:type="dxa"/>
          </w:tcPr>
          <w:p w14:paraId="645982DD" w14:textId="77777777" w:rsidR="000B1B78" w:rsidRPr="007E09B8" w:rsidRDefault="000B1B78" w:rsidP="00B81E3D">
            <w:pPr>
              <w:rPr>
                <w:rFonts w:ascii="Arial" w:hAnsi="Arial" w:cs="Arial"/>
              </w:rPr>
            </w:pPr>
            <w:r w:rsidRPr="00253252">
              <w:rPr>
                <w:rFonts w:ascii="Arial" w:hAnsi="Arial"/>
              </w:rPr>
              <w:t>P</w:t>
            </w:r>
            <w:r w:rsidRPr="007E09B8">
              <w:rPr>
                <w:rFonts w:ascii="Arial" w:hAnsi="Arial"/>
              </w:rPr>
              <w:t>sycho-oncology-resources</w:t>
            </w:r>
          </w:p>
          <w:p w14:paraId="03303C48" w14:textId="42AFD594" w:rsidR="000B1B78" w:rsidRPr="00BE6A5F" w:rsidRDefault="00E83482" w:rsidP="00BE6A5F">
            <w:pPr>
              <w:pStyle w:val="Kopfzeile"/>
              <w:tabs>
                <w:tab w:val="left" w:pos="567"/>
                <w:tab w:val="left" w:pos="6521"/>
              </w:tabs>
              <w:rPr>
                <w:rFonts w:ascii="Arial" w:hAnsi="Arial"/>
                <w:lang w:val="hu-HU"/>
              </w:rPr>
            </w:pPr>
            <w:r w:rsidRPr="00277546">
              <w:rPr>
                <w:rFonts w:ascii="Arial" w:hAnsi="Arial"/>
              </w:rPr>
              <w:t>Needs-based</w:t>
            </w:r>
            <w:r w:rsidR="000B1B78" w:rsidRPr="00277546">
              <w:rPr>
                <w:rFonts w:ascii="Arial" w:hAnsi="Arial"/>
              </w:rPr>
              <w:t xml:space="preserve"> at</w:t>
            </w:r>
            <w:r w:rsidR="000B1B78" w:rsidRPr="007E09B8">
              <w:rPr>
                <w:rFonts w:ascii="Arial" w:hAnsi="Arial"/>
              </w:rPr>
              <w:t xml:space="preserve"> least 1 psycho-oncologist </w:t>
            </w:r>
            <w:r w:rsidR="000B1B78" w:rsidRPr="00277546">
              <w:rPr>
                <w:rFonts w:ascii="Arial" w:hAnsi="Arial"/>
                <w:lang w:val="hu-HU"/>
              </w:rPr>
              <w:t>with the above qualifications</w:t>
            </w:r>
            <w:r w:rsidR="000B1B78">
              <w:rPr>
                <w:rFonts w:ascii="Arial" w:hAnsi="Arial"/>
                <w:lang w:val="hu-HU"/>
              </w:rPr>
              <w:t xml:space="preserve"> </w:t>
            </w:r>
            <w:r w:rsidR="000B1B78" w:rsidRPr="00253252">
              <w:rPr>
                <w:rFonts w:ascii="Arial" w:hAnsi="Arial" w:cs="Arial"/>
              </w:rPr>
              <w:t>should</w:t>
            </w:r>
            <w:r w:rsidR="000B1B78">
              <w:rPr>
                <w:rFonts w:ascii="Arial" w:hAnsi="Arial" w:cs="Arial"/>
              </w:rPr>
              <w:t xml:space="preserve"> be available to the Centre</w:t>
            </w:r>
            <w:r w:rsidR="000B1B78" w:rsidRPr="00253252">
              <w:rPr>
                <w:rFonts w:ascii="Arial" w:hAnsi="Arial" w:cs="Arial"/>
              </w:rPr>
              <w:t xml:space="preserve"> (name</w:t>
            </w:r>
            <w:r w:rsidR="000B1B78">
              <w:rPr>
                <w:rFonts w:ascii="Arial" w:hAnsi="Arial" w:cs="Arial"/>
              </w:rPr>
              <w:t xml:space="preserve"> to be provided</w:t>
            </w:r>
            <w:r w:rsidR="000B1B78" w:rsidRPr="00253252">
              <w:rPr>
                <w:rFonts w:ascii="Arial" w:hAnsi="Arial" w:cs="Arial"/>
              </w:rPr>
              <w:t>).</w:t>
            </w:r>
          </w:p>
        </w:tc>
        <w:tc>
          <w:tcPr>
            <w:tcW w:w="4536" w:type="dxa"/>
          </w:tcPr>
          <w:p w14:paraId="6C854C2D" w14:textId="77777777" w:rsidR="000B1B78" w:rsidRPr="00253252" w:rsidRDefault="000B1B78" w:rsidP="00A276C3">
            <w:pPr>
              <w:rPr>
                <w:rFonts w:ascii="Arial" w:hAnsi="Arial" w:cs="Arial"/>
              </w:rPr>
            </w:pPr>
          </w:p>
        </w:tc>
        <w:tc>
          <w:tcPr>
            <w:tcW w:w="425" w:type="dxa"/>
          </w:tcPr>
          <w:p w14:paraId="50C85921"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CA157E1" w14:textId="77777777">
        <w:tc>
          <w:tcPr>
            <w:tcW w:w="779" w:type="dxa"/>
          </w:tcPr>
          <w:p w14:paraId="526C3AD3" w14:textId="77777777" w:rsidR="000B1B78" w:rsidRPr="00253252" w:rsidRDefault="000B1B78" w:rsidP="00833ED3">
            <w:pPr>
              <w:rPr>
                <w:rFonts w:ascii="Arial" w:hAnsi="Arial" w:cs="Arial"/>
              </w:rPr>
            </w:pPr>
            <w:r w:rsidRPr="00253252">
              <w:rPr>
                <w:rFonts w:ascii="Arial" w:hAnsi="Arial"/>
              </w:rPr>
              <w:t>1.4.4</w:t>
            </w:r>
          </w:p>
        </w:tc>
        <w:tc>
          <w:tcPr>
            <w:tcW w:w="4536" w:type="dxa"/>
          </w:tcPr>
          <w:p w14:paraId="1D199AD4" w14:textId="77777777" w:rsidR="000B1B78" w:rsidRPr="00253252" w:rsidRDefault="000B1B78" w:rsidP="009069C2">
            <w:pPr>
              <w:ind w:left="23"/>
              <w:rPr>
                <w:rFonts w:ascii="Arial" w:hAnsi="Arial" w:cs="Arial"/>
              </w:rPr>
            </w:pPr>
            <w:r w:rsidRPr="00253252">
              <w:rPr>
                <w:rFonts w:ascii="Arial" w:hAnsi="Arial"/>
              </w:rPr>
              <w:t>Premises</w:t>
            </w:r>
          </w:p>
          <w:p w14:paraId="7A557940" w14:textId="77777777" w:rsidR="000B1B78" w:rsidRPr="00253252" w:rsidRDefault="000B1B78" w:rsidP="009069C2">
            <w:pPr>
              <w:ind w:left="23"/>
              <w:rPr>
                <w:rFonts w:ascii="Arial" w:hAnsi="Arial" w:cs="Arial"/>
              </w:rPr>
            </w:pPr>
            <w:r w:rsidRPr="00253252">
              <w:rPr>
                <w:rFonts w:ascii="Arial" w:hAnsi="Arial"/>
              </w:rPr>
              <w:t>A suitable room must be made available for psycho-oncological patient meetings.</w:t>
            </w:r>
          </w:p>
        </w:tc>
        <w:tc>
          <w:tcPr>
            <w:tcW w:w="4536" w:type="dxa"/>
          </w:tcPr>
          <w:p w14:paraId="3C197BF8" w14:textId="77777777" w:rsidR="000B1B78" w:rsidRPr="00253252" w:rsidRDefault="000B1B78" w:rsidP="00EF1A75">
            <w:pPr>
              <w:ind w:left="23"/>
              <w:rPr>
                <w:rFonts w:ascii="Arial" w:hAnsi="Arial" w:cs="Arial"/>
              </w:rPr>
            </w:pPr>
          </w:p>
        </w:tc>
        <w:tc>
          <w:tcPr>
            <w:tcW w:w="425" w:type="dxa"/>
          </w:tcPr>
          <w:p w14:paraId="38B5AC5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F04B0C5" w14:textId="77777777">
        <w:tc>
          <w:tcPr>
            <w:tcW w:w="779" w:type="dxa"/>
          </w:tcPr>
          <w:p w14:paraId="44B51726" w14:textId="77777777" w:rsidR="000B1B78" w:rsidRPr="00253252" w:rsidRDefault="000B1B78" w:rsidP="00833ED3">
            <w:pPr>
              <w:rPr>
                <w:rFonts w:ascii="Arial" w:hAnsi="Arial" w:cs="Arial"/>
              </w:rPr>
            </w:pPr>
            <w:r w:rsidRPr="00253252">
              <w:rPr>
                <w:rFonts w:ascii="Arial" w:hAnsi="Arial"/>
              </w:rPr>
              <w:t>1.4.5</w:t>
            </w:r>
          </w:p>
        </w:tc>
        <w:tc>
          <w:tcPr>
            <w:tcW w:w="4536" w:type="dxa"/>
          </w:tcPr>
          <w:p w14:paraId="7245E06C" w14:textId="77777777" w:rsidR="000B1B78" w:rsidRPr="00253252" w:rsidRDefault="000B1B78" w:rsidP="00A276C3">
            <w:pPr>
              <w:rPr>
                <w:rFonts w:ascii="Arial" w:hAnsi="Arial" w:cs="Arial"/>
              </w:rPr>
            </w:pPr>
            <w:r w:rsidRPr="00253252">
              <w:rPr>
                <w:rFonts w:ascii="Arial" w:hAnsi="Arial" w:cs="Arial"/>
              </w:rPr>
              <w:t>Organisation plan</w:t>
            </w:r>
          </w:p>
          <w:p w14:paraId="7DBF8458" w14:textId="77777777" w:rsidR="000B1B78" w:rsidRPr="00253252" w:rsidRDefault="000B1B78" w:rsidP="00A276C3">
            <w:pPr>
              <w:pStyle w:val="Kopfzeile"/>
              <w:rPr>
                <w:rFonts w:ascii="Arial" w:hAnsi="Arial" w:cs="Arial"/>
              </w:rPr>
            </w:pPr>
            <w:r w:rsidRPr="00253252">
              <w:rPr>
                <w:rFonts w:ascii="Arial" w:hAnsi="Arial" w:cs="Arial"/>
              </w:rPr>
              <w:t>To the extent that psycho-oncological care is provided by external cooperation partners or for a number of</w:t>
            </w:r>
            <w:r>
              <w:rPr>
                <w:rFonts w:ascii="Arial" w:hAnsi="Arial" w:cs="Arial"/>
              </w:rPr>
              <w:t xml:space="preserve"> clinical sites</w:t>
            </w:r>
            <w:r w:rsidRPr="00253252">
              <w:rPr>
                <w:rFonts w:ascii="Arial" w:hAnsi="Arial" w:cs="Arial"/>
              </w:rPr>
              <w:t xml:space="preserve"> or hospital facilities, the provision of services is to be regulated </w:t>
            </w:r>
            <w:r>
              <w:rPr>
                <w:rFonts w:ascii="Arial" w:hAnsi="Arial" w:cs="Arial"/>
              </w:rPr>
              <w:t>in</w:t>
            </w:r>
            <w:r w:rsidRPr="00253252">
              <w:rPr>
                <w:rFonts w:ascii="Arial" w:hAnsi="Arial" w:cs="Arial"/>
              </w:rPr>
              <w:t xml:space="preserve"> an organisational plan displaying information that includes the availability of resources and local presence.</w:t>
            </w:r>
          </w:p>
          <w:p w14:paraId="37452093" w14:textId="77777777" w:rsidR="000B1B78" w:rsidRPr="00253252" w:rsidRDefault="000B1B78" w:rsidP="00A276C3">
            <w:pPr>
              <w:pStyle w:val="Kopfzeile"/>
              <w:rPr>
                <w:rFonts w:ascii="Arial" w:hAnsi="Arial" w:cs="Arial"/>
              </w:rPr>
            </w:pPr>
          </w:p>
        </w:tc>
        <w:tc>
          <w:tcPr>
            <w:tcW w:w="4536" w:type="dxa"/>
          </w:tcPr>
          <w:p w14:paraId="71FF83F0" w14:textId="77777777" w:rsidR="000B1B78" w:rsidRPr="00253252" w:rsidRDefault="000B1B78" w:rsidP="00B81E3D">
            <w:pPr>
              <w:jc w:val="both"/>
              <w:rPr>
                <w:rFonts w:ascii="Arial" w:hAnsi="Arial" w:cs="Arial"/>
              </w:rPr>
            </w:pPr>
          </w:p>
        </w:tc>
        <w:tc>
          <w:tcPr>
            <w:tcW w:w="425" w:type="dxa"/>
          </w:tcPr>
          <w:p w14:paraId="7275748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2471BEE" w14:textId="77777777">
        <w:tc>
          <w:tcPr>
            <w:tcW w:w="779" w:type="dxa"/>
          </w:tcPr>
          <w:p w14:paraId="11FE38EE" w14:textId="77777777" w:rsidR="000B1B78" w:rsidRPr="00253252" w:rsidRDefault="000B1B78" w:rsidP="00833ED3">
            <w:pPr>
              <w:rPr>
                <w:rFonts w:ascii="Arial" w:hAnsi="Arial" w:cs="Arial"/>
              </w:rPr>
            </w:pPr>
            <w:r w:rsidRPr="00253252">
              <w:rPr>
                <w:rFonts w:ascii="Arial" w:hAnsi="Arial"/>
              </w:rPr>
              <w:t>1.4.6</w:t>
            </w:r>
          </w:p>
        </w:tc>
        <w:tc>
          <w:tcPr>
            <w:tcW w:w="4536" w:type="dxa"/>
          </w:tcPr>
          <w:p w14:paraId="60DAC140" w14:textId="77777777" w:rsidR="000B1B78" w:rsidRPr="00253252" w:rsidRDefault="000B1B78" w:rsidP="009069C2">
            <w:pPr>
              <w:pStyle w:val="Kopfzeile"/>
              <w:tabs>
                <w:tab w:val="clear" w:pos="4536"/>
                <w:tab w:val="clear" w:pos="9072"/>
                <w:tab w:val="left" w:pos="567"/>
                <w:tab w:val="left" w:pos="6521"/>
              </w:tabs>
              <w:rPr>
                <w:rFonts w:ascii="Arial" w:hAnsi="Arial" w:cs="Arial"/>
              </w:rPr>
            </w:pPr>
            <w:r w:rsidRPr="00253252">
              <w:rPr>
                <w:rFonts w:ascii="Arial" w:hAnsi="Arial"/>
              </w:rPr>
              <w:t xml:space="preserve">Psycho-oncology – </w:t>
            </w:r>
            <w:r w:rsidRPr="00253252">
              <w:rPr>
                <w:rFonts w:ascii="Arial" w:hAnsi="Arial" w:cs="Arial"/>
              </w:rPr>
              <w:t xml:space="preserve">responsibilities </w:t>
            </w:r>
          </w:p>
          <w:p w14:paraId="43349655" w14:textId="77777777" w:rsidR="000B1B78" w:rsidRPr="00253252" w:rsidRDefault="000B1B78" w:rsidP="00833602">
            <w:pPr>
              <w:rPr>
                <w:rFonts w:ascii="Arial" w:hAnsi="Arial" w:cs="Arial"/>
              </w:rPr>
            </w:pPr>
            <w:r w:rsidRPr="00253252">
              <w:rPr>
                <w:rFonts w:ascii="Arial" w:hAnsi="Arial" w:cs="Arial"/>
              </w:rPr>
              <w:lastRenderedPageBreak/>
              <w:t xml:space="preserve">Psycho-oncological care should be offered to patients </w:t>
            </w:r>
            <w:r>
              <w:rPr>
                <w:rFonts w:ascii="Arial" w:hAnsi="Arial" w:cs="Arial"/>
              </w:rPr>
              <w:t>at</w:t>
            </w:r>
            <w:r w:rsidRPr="00253252">
              <w:rPr>
                <w:rFonts w:ascii="Arial" w:hAnsi="Arial" w:cs="Arial"/>
              </w:rPr>
              <w:t xml:space="preserve"> all </w:t>
            </w:r>
            <w:r>
              <w:rPr>
                <w:rFonts w:ascii="Arial" w:hAnsi="Arial" w:cs="Arial"/>
              </w:rPr>
              <w:t>stages</w:t>
            </w:r>
            <w:r w:rsidRPr="00253252">
              <w:rPr>
                <w:rFonts w:ascii="Arial" w:hAnsi="Arial" w:cs="Arial"/>
              </w:rPr>
              <w:t xml:space="preserve"> of care (diagnosis, inpatient, post-inpatient).</w:t>
            </w:r>
          </w:p>
          <w:p w14:paraId="53780BCD" w14:textId="77777777" w:rsidR="000B1B78" w:rsidRPr="00253252" w:rsidRDefault="000B1B78" w:rsidP="00833602"/>
          <w:p w14:paraId="3F6997E8" w14:textId="77777777" w:rsidR="000B1B78" w:rsidRPr="00253252" w:rsidRDefault="000B1B78" w:rsidP="00833602">
            <w:pPr>
              <w:rPr>
                <w:rFonts w:ascii="Arial" w:hAnsi="Arial" w:cs="Arial"/>
              </w:rPr>
            </w:pPr>
            <w:r w:rsidRPr="00253252">
              <w:rPr>
                <w:rFonts w:ascii="Arial" w:hAnsi="Arial" w:cs="Arial"/>
              </w:rPr>
              <w:t>Goals and responsibilities of care:</w:t>
            </w:r>
          </w:p>
          <w:p w14:paraId="50F5705A" w14:textId="77777777" w:rsidR="000B1B78" w:rsidRPr="00253252" w:rsidRDefault="000B1B78" w:rsidP="005804F4">
            <w:pPr>
              <w:numPr>
                <w:ilvl w:val="0"/>
                <w:numId w:val="66"/>
              </w:numPr>
              <w:rPr>
                <w:rFonts w:ascii="Arial" w:hAnsi="Arial" w:cs="Arial"/>
              </w:rPr>
            </w:pPr>
            <w:r w:rsidRPr="00253252">
              <w:rPr>
                <w:rFonts w:ascii="Arial" w:hAnsi="Arial" w:cs="Arial"/>
              </w:rPr>
              <w:t>Diagnostic clarification after positive screening</w:t>
            </w:r>
          </w:p>
          <w:p w14:paraId="72E41B10" w14:textId="77777777" w:rsidR="000B1B78" w:rsidRPr="00253252" w:rsidRDefault="000B1B78" w:rsidP="005804F4">
            <w:pPr>
              <w:numPr>
                <w:ilvl w:val="0"/>
                <w:numId w:val="66"/>
              </w:numPr>
              <w:rPr>
                <w:rFonts w:ascii="Arial" w:hAnsi="Arial" w:cs="Arial"/>
              </w:rPr>
            </w:pPr>
            <w:r w:rsidRPr="00253252">
              <w:rPr>
                <w:rFonts w:ascii="Arial" w:hAnsi="Arial" w:cs="Arial"/>
              </w:rPr>
              <w:t>Prevention/treatment of subsequent psycho-social problems</w:t>
            </w:r>
          </w:p>
          <w:p w14:paraId="33EF2402" w14:textId="77777777" w:rsidR="000B1B78" w:rsidRPr="00253252" w:rsidRDefault="000B1B78" w:rsidP="005804F4">
            <w:pPr>
              <w:numPr>
                <w:ilvl w:val="0"/>
                <w:numId w:val="66"/>
              </w:numPr>
              <w:rPr>
                <w:rFonts w:ascii="Arial" w:hAnsi="Arial" w:cs="Arial"/>
              </w:rPr>
            </w:pPr>
            <w:r w:rsidRPr="00253252">
              <w:rPr>
                <w:rFonts w:ascii="Arial" w:hAnsi="Arial" w:cs="Arial"/>
              </w:rPr>
              <w:t xml:space="preserve">Activation of personal resources for coming to terms with the situation </w:t>
            </w:r>
          </w:p>
          <w:p w14:paraId="7845297B" w14:textId="77777777" w:rsidR="000B1B78" w:rsidRPr="00253252" w:rsidRDefault="000B1B78" w:rsidP="005804F4">
            <w:pPr>
              <w:numPr>
                <w:ilvl w:val="0"/>
                <w:numId w:val="66"/>
              </w:numPr>
              <w:rPr>
                <w:rFonts w:ascii="Arial" w:hAnsi="Arial" w:cs="Arial"/>
              </w:rPr>
            </w:pPr>
            <w:r w:rsidRPr="00253252">
              <w:rPr>
                <w:rFonts w:ascii="Arial" w:hAnsi="Arial" w:cs="Arial"/>
              </w:rPr>
              <w:t xml:space="preserve">Maintaining quality of life </w:t>
            </w:r>
          </w:p>
          <w:p w14:paraId="10553BD6" w14:textId="77777777" w:rsidR="000B1B78" w:rsidRPr="00253252" w:rsidRDefault="000B1B78" w:rsidP="005804F4">
            <w:pPr>
              <w:numPr>
                <w:ilvl w:val="0"/>
                <w:numId w:val="66"/>
              </w:numPr>
              <w:rPr>
                <w:rFonts w:ascii="Arial" w:hAnsi="Arial" w:cs="Arial"/>
              </w:rPr>
            </w:pPr>
            <w:r w:rsidRPr="00253252">
              <w:rPr>
                <w:rFonts w:ascii="Arial" w:hAnsi="Arial" w:cs="Arial"/>
              </w:rPr>
              <w:t>Consideration of the social context</w:t>
            </w:r>
          </w:p>
          <w:p w14:paraId="30E546CD" w14:textId="77777777" w:rsidR="000B1B78" w:rsidRPr="00253252" w:rsidRDefault="000B1B78" w:rsidP="005804F4">
            <w:pPr>
              <w:numPr>
                <w:ilvl w:val="0"/>
                <w:numId w:val="66"/>
              </w:numPr>
              <w:rPr>
                <w:rFonts w:ascii="Arial" w:hAnsi="Arial" w:cs="Arial"/>
              </w:rPr>
            </w:pPr>
            <w:r w:rsidRPr="00253252">
              <w:rPr>
                <w:rFonts w:ascii="Arial" w:hAnsi="Arial" w:cs="Arial"/>
              </w:rPr>
              <w:t>Organisation of subsequent outpatient care through cooperation with providers of outpatient psycho-oncological services</w:t>
            </w:r>
          </w:p>
          <w:p w14:paraId="66D9F9F1" w14:textId="77777777" w:rsidR="000B1B78" w:rsidRPr="00253252" w:rsidRDefault="000B1B78" w:rsidP="005804F4">
            <w:pPr>
              <w:numPr>
                <w:ilvl w:val="0"/>
                <w:numId w:val="37"/>
              </w:numPr>
              <w:rPr>
                <w:rFonts w:ascii="Arial" w:hAnsi="Arial" w:cs="Arial"/>
              </w:rPr>
            </w:pPr>
            <w:r w:rsidRPr="00253252">
              <w:rPr>
                <w:rFonts w:ascii="Arial" w:hAnsi="Arial" w:cs="Arial"/>
              </w:rPr>
              <w:t>Public relations work (scheduled events for patients etc.)</w:t>
            </w:r>
          </w:p>
        </w:tc>
        <w:tc>
          <w:tcPr>
            <w:tcW w:w="4536" w:type="dxa"/>
          </w:tcPr>
          <w:p w14:paraId="535679BA" w14:textId="77777777" w:rsidR="000B1B78" w:rsidRPr="00253252" w:rsidRDefault="000B1B78" w:rsidP="00EF1A75">
            <w:pPr>
              <w:rPr>
                <w:rFonts w:ascii="Arial" w:hAnsi="Arial" w:cs="Arial"/>
              </w:rPr>
            </w:pPr>
          </w:p>
        </w:tc>
        <w:tc>
          <w:tcPr>
            <w:tcW w:w="425" w:type="dxa"/>
          </w:tcPr>
          <w:p w14:paraId="3788B2FB"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87711A5" w14:textId="77777777">
        <w:tc>
          <w:tcPr>
            <w:tcW w:w="779" w:type="dxa"/>
          </w:tcPr>
          <w:p w14:paraId="4D073DA5" w14:textId="77777777" w:rsidR="000B1B78" w:rsidRPr="00253252" w:rsidRDefault="000B1B78" w:rsidP="00833ED3">
            <w:pPr>
              <w:rPr>
                <w:rFonts w:ascii="Arial" w:hAnsi="Arial" w:cs="Arial"/>
              </w:rPr>
            </w:pPr>
            <w:r w:rsidRPr="00253252">
              <w:rPr>
                <w:rFonts w:ascii="Arial" w:hAnsi="Arial"/>
              </w:rPr>
              <w:t>1.4.7</w:t>
            </w:r>
          </w:p>
        </w:tc>
        <w:tc>
          <w:tcPr>
            <w:tcW w:w="4536" w:type="dxa"/>
          </w:tcPr>
          <w:p w14:paraId="29D4C805" w14:textId="77777777" w:rsidR="000B1B78" w:rsidRPr="00253252" w:rsidRDefault="000B1B78" w:rsidP="007367C4">
            <w:pPr>
              <w:pStyle w:val="Kopfzeile"/>
              <w:rPr>
                <w:rFonts w:ascii="Arial" w:hAnsi="Arial" w:cs="Arial"/>
              </w:rPr>
            </w:pPr>
            <w:r w:rsidRPr="00253252">
              <w:rPr>
                <w:rFonts w:ascii="Arial" w:hAnsi="Arial" w:cs="Arial"/>
              </w:rPr>
              <w:t>Also recommended are:</w:t>
            </w:r>
          </w:p>
          <w:p w14:paraId="630A42ED"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 xml:space="preserve">Supervision, </w:t>
            </w:r>
            <w:r>
              <w:rPr>
                <w:rFonts w:ascii="Arial" w:hAnsi="Arial" w:cs="Arial"/>
              </w:rPr>
              <w:t>continuing education</w:t>
            </w:r>
            <w:r w:rsidRPr="00253252">
              <w:rPr>
                <w:rFonts w:ascii="Arial" w:hAnsi="Arial" w:cs="Arial"/>
              </w:rPr>
              <w:t xml:space="preserve"> and training measures for staff</w:t>
            </w:r>
          </w:p>
          <w:p w14:paraId="1BB67982"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A conceptual discussion twice a year between psycho-oncologists, nursing and medical staff</w:t>
            </w:r>
          </w:p>
          <w:p w14:paraId="426029EC"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Regular written and, if ne</w:t>
            </w:r>
            <w:r>
              <w:rPr>
                <w:rFonts w:ascii="Arial" w:hAnsi="Arial" w:cs="Arial"/>
              </w:rPr>
              <w:t>cessary</w:t>
            </w:r>
            <w:r w:rsidRPr="00253252">
              <w:rPr>
                <w:rFonts w:ascii="Arial" w:hAnsi="Arial" w:cs="Arial"/>
              </w:rPr>
              <w:t>, verbal feedback to the physician in charge of treatment regarding psycho-oncological activities (e.g., in a consultant’s report or documentation in the medical file).</w:t>
            </w:r>
          </w:p>
          <w:p w14:paraId="7E351753"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Participation in tumour boards as needed</w:t>
            </w:r>
          </w:p>
          <w:p w14:paraId="55CCCE20" w14:textId="77777777" w:rsidR="000B1B78" w:rsidRPr="00253252" w:rsidRDefault="000B1B78" w:rsidP="003D7413">
            <w:pPr>
              <w:numPr>
                <w:ilvl w:val="0"/>
                <w:numId w:val="67"/>
              </w:numPr>
              <w:ind w:left="355" w:hanging="283"/>
              <w:rPr>
                <w:rFonts w:ascii="Arial" w:hAnsi="Arial" w:cs="Arial"/>
              </w:rPr>
            </w:pPr>
            <w:r w:rsidRPr="00253252">
              <w:rPr>
                <w:rFonts w:ascii="Arial" w:hAnsi="Arial" w:cs="Arial"/>
              </w:rPr>
              <w:t>Close cooperation with social services</w:t>
            </w:r>
          </w:p>
          <w:p w14:paraId="2D0C8EF2" w14:textId="77777777" w:rsidR="000B1B78" w:rsidRPr="00253252" w:rsidRDefault="000B1B78" w:rsidP="00EC5382">
            <w:pPr>
              <w:rPr>
                <w:rFonts w:ascii="Arial" w:hAnsi="Arial" w:cs="Arial"/>
              </w:rPr>
            </w:pPr>
            <w:r w:rsidRPr="00253252">
              <w:rPr>
                <w:rFonts w:ascii="Arial" w:hAnsi="Arial" w:cs="Arial"/>
              </w:rPr>
              <w:t xml:space="preserve">Psycho-oncologists should present their work within the </w:t>
            </w:r>
            <w:r>
              <w:rPr>
                <w:rFonts w:ascii="Arial" w:hAnsi="Arial" w:cs="Arial"/>
              </w:rPr>
              <w:t>C</w:t>
            </w:r>
            <w:r w:rsidRPr="00253252">
              <w:rPr>
                <w:rFonts w:ascii="Arial" w:hAnsi="Arial" w:cs="Arial"/>
              </w:rPr>
              <w:t>entre at least twice a year.</w:t>
            </w:r>
          </w:p>
        </w:tc>
        <w:tc>
          <w:tcPr>
            <w:tcW w:w="4536" w:type="dxa"/>
          </w:tcPr>
          <w:p w14:paraId="55D4B447" w14:textId="77777777" w:rsidR="000B1B78" w:rsidRPr="00253252" w:rsidRDefault="000B1B78" w:rsidP="007367C4">
            <w:pPr>
              <w:ind w:left="355"/>
              <w:rPr>
                <w:rFonts w:ascii="Arial" w:hAnsi="Arial" w:cs="Arial"/>
              </w:rPr>
            </w:pPr>
          </w:p>
        </w:tc>
        <w:tc>
          <w:tcPr>
            <w:tcW w:w="425" w:type="dxa"/>
          </w:tcPr>
          <w:p w14:paraId="5C14E3E1"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EB691DE" w14:textId="77777777">
        <w:tc>
          <w:tcPr>
            <w:tcW w:w="779" w:type="dxa"/>
          </w:tcPr>
          <w:p w14:paraId="7AECB7C9" w14:textId="77777777" w:rsidR="000B1B78" w:rsidRPr="00253252" w:rsidRDefault="000B1B78" w:rsidP="00833ED3">
            <w:pPr>
              <w:rPr>
                <w:rFonts w:ascii="Arial" w:hAnsi="Arial" w:cs="Arial"/>
              </w:rPr>
            </w:pPr>
            <w:r w:rsidRPr="00253252">
              <w:rPr>
                <w:rFonts w:ascii="Arial" w:hAnsi="Arial"/>
              </w:rPr>
              <w:t>1.4.8</w:t>
            </w:r>
          </w:p>
        </w:tc>
        <w:tc>
          <w:tcPr>
            <w:tcW w:w="4536" w:type="dxa"/>
          </w:tcPr>
          <w:p w14:paraId="665399D8" w14:textId="77777777" w:rsidR="000B1B78" w:rsidRPr="00936BCE" w:rsidRDefault="000B1B78" w:rsidP="00DC2915">
            <w:pPr>
              <w:rPr>
                <w:rFonts w:ascii="Arial" w:hAnsi="Arial" w:cs="Arial"/>
              </w:rPr>
            </w:pPr>
            <w:r>
              <w:rPr>
                <w:rFonts w:ascii="Arial" w:hAnsi="Arial"/>
              </w:rPr>
              <w:t>Continuing education</w:t>
            </w:r>
          </w:p>
          <w:p w14:paraId="3041EF2D" w14:textId="77777777" w:rsidR="000B1B78" w:rsidRPr="00253252" w:rsidRDefault="000B1B78" w:rsidP="008A0031">
            <w:pPr>
              <w:rPr>
                <w:rFonts w:ascii="Arial" w:hAnsi="Arial" w:cs="Arial"/>
              </w:rPr>
            </w:pPr>
            <w:r w:rsidRPr="00936BCE">
              <w:rPr>
                <w:rFonts w:ascii="Arial" w:hAnsi="Arial"/>
              </w:rPr>
              <w:t>At least 1 specific continuing education cours</w:t>
            </w:r>
            <w:r w:rsidRPr="00253252">
              <w:rPr>
                <w:rFonts w:ascii="Arial" w:hAnsi="Arial"/>
              </w:rPr>
              <w:t>e per employee</w:t>
            </w:r>
            <w:r>
              <w:rPr>
                <w:rFonts w:ascii="Arial" w:hAnsi="Arial"/>
              </w:rPr>
              <w:t xml:space="preserve"> and</w:t>
            </w:r>
            <w:r w:rsidRPr="00253252">
              <w:rPr>
                <w:rFonts w:ascii="Arial" w:hAnsi="Arial"/>
              </w:rPr>
              <w:t xml:space="preserve"> year (at least 1 day per year). </w:t>
            </w:r>
          </w:p>
        </w:tc>
        <w:tc>
          <w:tcPr>
            <w:tcW w:w="4536" w:type="dxa"/>
          </w:tcPr>
          <w:p w14:paraId="6C8166EA" w14:textId="77777777" w:rsidR="000B1B78" w:rsidRPr="00253252" w:rsidRDefault="000B1B78" w:rsidP="00DC2915">
            <w:pPr>
              <w:pStyle w:val="Kopfzeile"/>
              <w:tabs>
                <w:tab w:val="clear" w:pos="4536"/>
                <w:tab w:val="clear" w:pos="9072"/>
              </w:tabs>
              <w:jc w:val="both"/>
              <w:rPr>
                <w:rFonts w:ascii="Arial" w:hAnsi="Arial" w:cs="Arial"/>
              </w:rPr>
            </w:pPr>
          </w:p>
        </w:tc>
        <w:tc>
          <w:tcPr>
            <w:tcW w:w="425" w:type="dxa"/>
          </w:tcPr>
          <w:p w14:paraId="3B56097B" w14:textId="77777777" w:rsidR="000B1B78" w:rsidRPr="00253252" w:rsidRDefault="000B1B78" w:rsidP="00833ED3">
            <w:pPr>
              <w:pStyle w:val="Kopfzeile"/>
              <w:tabs>
                <w:tab w:val="clear" w:pos="4536"/>
                <w:tab w:val="clear" w:pos="9072"/>
              </w:tabs>
              <w:rPr>
                <w:rFonts w:ascii="Arial" w:hAnsi="Arial" w:cs="Arial"/>
              </w:rPr>
            </w:pPr>
          </w:p>
        </w:tc>
      </w:tr>
    </w:tbl>
    <w:p w14:paraId="6D06D7D9" w14:textId="77777777" w:rsidR="000B1B78" w:rsidRPr="00253252" w:rsidRDefault="000B1B78" w:rsidP="004C7B37">
      <w:pPr>
        <w:pStyle w:val="Kopfzeile"/>
        <w:tabs>
          <w:tab w:val="clear" w:pos="4536"/>
          <w:tab w:val="clear" w:pos="9072"/>
        </w:tabs>
        <w:rPr>
          <w:rFonts w:ascii="Arial" w:hAnsi="Arial" w:cs="Arial"/>
        </w:rPr>
      </w:pPr>
    </w:p>
    <w:p w14:paraId="3A9396BE" w14:textId="77777777" w:rsidR="000B1B78" w:rsidRPr="00253252" w:rsidRDefault="000B1B78" w:rsidP="004C7B37">
      <w:pPr>
        <w:pStyle w:val="Kopfzeile"/>
        <w:tabs>
          <w:tab w:val="clear" w:pos="4536"/>
          <w:tab w:val="clear" w:pos="9072"/>
        </w:tabs>
        <w:rPr>
          <w:rFonts w:ascii="Arial" w:hAnsi="Arial" w:cs="Arial"/>
        </w:rPr>
      </w:pPr>
    </w:p>
    <w:p w14:paraId="4B0ADB0D" w14:textId="77777777" w:rsidR="000B1B78" w:rsidRPr="00253252" w:rsidRDefault="000B1B78"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0B1B78" w:rsidRPr="00253252" w14:paraId="03419392" w14:textId="77777777" w:rsidTr="00277546">
        <w:trPr>
          <w:cantSplit/>
          <w:tblHeader/>
        </w:trPr>
        <w:tc>
          <w:tcPr>
            <w:tcW w:w="10276" w:type="dxa"/>
            <w:gridSpan w:val="4"/>
            <w:tcBorders>
              <w:top w:val="nil"/>
              <w:left w:val="nil"/>
              <w:bottom w:val="nil"/>
              <w:right w:val="nil"/>
            </w:tcBorders>
          </w:tcPr>
          <w:p w14:paraId="7A826E5E" w14:textId="77777777" w:rsidR="000B1B78" w:rsidRPr="00253252" w:rsidRDefault="000B1B78" w:rsidP="005C4870">
            <w:pPr>
              <w:pStyle w:val="Kopfzeile"/>
              <w:tabs>
                <w:tab w:val="clear" w:pos="4536"/>
                <w:tab w:val="clear" w:pos="9072"/>
              </w:tabs>
              <w:rPr>
                <w:rFonts w:ascii="Arial" w:hAnsi="Arial" w:cs="Arial"/>
                <w:b/>
              </w:rPr>
            </w:pPr>
            <w:r w:rsidRPr="00253252">
              <w:rPr>
                <w:rFonts w:ascii="Arial" w:hAnsi="Arial"/>
                <w:b/>
              </w:rPr>
              <w:t>1.5</w:t>
            </w:r>
            <w:r w:rsidRPr="00253252">
              <w:tab/>
            </w:r>
            <w:r w:rsidRPr="00253252">
              <w:rPr>
                <w:rFonts w:ascii="Arial" w:hAnsi="Arial"/>
                <w:b/>
              </w:rPr>
              <w:t xml:space="preserve">Social work and rehabilitation </w:t>
            </w:r>
          </w:p>
          <w:p w14:paraId="78D0F485" w14:textId="77777777" w:rsidR="000B1B78" w:rsidRPr="00253252" w:rsidRDefault="000B1B78" w:rsidP="00401C0C">
            <w:pPr>
              <w:pStyle w:val="Kopfzeile"/>
              <w:rPr>
                <w:rFonts w:ascii="Arial" w:hAnsi="Arial" w:cs="Arial"/>
                <w:strike/>
              </w:rPr>
            </w:pPr>
          </w:p>
        </w:tc>
      </w:tr>
      <w:tr w:rsidR="000B1B78" w:rsidRPr="00253252" w14:paraId="10EFE171" w14:textId="77777777" w:rsidTr="00277546">
        <w:trPr>
          <w:tblHeader/>
        </w:trPr>
        <w:tc>
          <w:tcPr>
            <w:tcW w:w="770" w:type="dxa"/>
          </w:tcPr>
          <w:p w14:paraId="05C70842" w14:textId="77777777" w:rsidR="000B1B78" w:rsidRPr="00253252" w:rsidRDefault="000B1B78" w:rsidP="00401C0C">
            <w:pPr>
              <w:rPr>
                <w:rFonts w:ascii="Arial" w:hAnsi="Arial" w:cs="Arial"/>
              </w:rPr>
            </w:pPr>
            <w:r>
              <w:rPr>
                <w:rFonts w:ascii="Arial" w:hAnsi="Arial"/>
              </w:rPr>
              <w:t>Section</w:t>
            </w:r>
          </w:p>
        </w:tc>
        <w:tc>
          <w:tcPr>
            <w:tcW w:w="4545" w:type="dxa"/>
          </w:tcPr>
          <w:p w14:paraId="3F9472A4" w14:textId="77777777" w:rsidR="000B1B78" w:rsidRPr="00253252" w:rsidRDefault="000B1B78" w:rsidP="00401C0C">
            <w:pPr>
              <w:jc w:val="center"/>
              <w:rPr>
                <w:rFonts w:ascii="Arial" w:hAnsi="Arial" w:cs="Arial"/>
              </w:rPr>
            </w:pPr>
            <w:r w:rsidRPr="00253252">
              <w:rPr>
                <w:rFonts w:ascii="Arial" w:hAnsi="Arial"/>
              </w:rPr>
              <w:t>Requirements</w:t>
            </w:r>
          </w:p>
        </w:tc>
        <w:tc>
          <w:tcPr>
            <w:tcW w:w="4536" w:type="dxa"/>
          </w:tcPr>
          <w:p w14:paraId="3CFEE3EC"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97AA3F0" w14:textId="77777777" w:rsidR="000B1B78" w:rsidRPr="00253252" w:rsidRDefault="000B1B78" w:rsidP="00401C0C">
            <w:pPr>
              <w:jc w:val="center"/>
              <w:rPr>
                <w:rFonts w:ascii="Arial" w:hAnsi="Arial" w:cs="Arial"/>
              </w:rPr>
            </w:pPr>
          </w:p>
        </w:tc>
      </w:tr>
      <w:tr w:rsidR="000B1B78" w:rsidRPr="00253252" w14:paraId="4B349BA2" w14:textId="77777777" w:rsidTr="00277546">
        <w:tc>
          <w:tcPr>
            <w:tcW w:w="770" w:type="dxa"/>
          </w:tcPr>
          <w:p w14:paraId="5DA868D1" w14:textId="77777777" w:rsidR="000B1B78" w:rsidRPr="00253252" w:rsidRDefault="000B1B78" w:rsidP="00F310CE">
            <w:pPr>
              <w:rPr>
                <w:rFonts w:ascii="Arial" w:hAnsi="Arial" w:cs="Arial"/>
              </w:rPr>
            </w:pPr>
            <w:r w:rsidRPr="00253252">
              <w:rPr>
                <w:rFonts w:ascii="Arial" w:hAnsi="Arial"/>
              </w:rPr>
              <w:t>1.5.1</w:t>
            </w:r>
          </w:p>
        </w:tc>
        <w:tc>
          <w:tcPr>
            <w:tcW w:w="4545" w:type="dxa"/>
          </w:tcPr>
          <w:p w14:paraId="20C9FFAE" w14:textId="77777777" w:rsidR="000B1B78" w:rsidRPr="00253252" w:rsidRDefault="000B1B78" w:rsidP="00AA694C">
            <w:pPr>
              <w:rPr>
                <w:rFonts w:ascii="Arial" w:hAnsi="Arial" w:cs="Arial"/>
              </w:rPr>
            </w:pPr>
            <w:r w:rsidRPr="00253252">
              <w:rPr>
                <w:rFonts w:ascii="Arial" w:hAnsi="Arial" w:cs="Arial"/>
              </w:rPr>
              <w:t xml:space="preserve">Qualification of social services </w:t>
            </w:r>
          </w:p>
          <w:p w14:paraId="00628351" w14:textId="77777777" w:rsidR="000B1B78" w:rsidRPr="007E09B8" w:rsidRDefault="000B1B78" w:rsidP="003D7413">
            <w:pPr>
              <w:numPr>
                <w:ilvl w:val="1"/>
                <w:numId w:val="86"/>
              </w:numPr>
              <w:tabs>
                <w:tab w:val="clear" w:pos="1440"/>
                <w:tab w:val="num" w:pos="330"/>
              </w:tabs>
              <w:ind w:left="330"/>
              <w:rPr>
                <w:rFonts w:ascii="Arial" w:hAnsi="Arial" w:cs="Arial"/>
              </w:rPr>
            </w:pPr>
            <w:r w:rsidRPr="007E09B8">
              <w:rPr>
                <w:rFonts w:ascii="Arial" w:hAnsi="Arial" w:cs="Arial"/>
              </w:rPr>
              <w:t>Social worker/social pedagogue</w:t>
            </w:r>
          </w:p>
          <w:p w14:paraId="5E546A61" w14:textId="77777777" w:rsidR="000B1B78" w:rsidRPr="00277546" w:rsidRDefault="000B1B78" w:rsidP="003D7413">
            <w:pPr>
              <w:numPr>
                <w:ilvl w:val="1"/>
                <w:numId w:val="86"/>
              </w:numPr>
              <w:tabs>
                <w:tab w:val="clear" w:pos="1440"/>
                <w:tab w:val="num" w:pos="330"/>
              </w:tabs>
              <w:ind w:left="330"/>
              <w:rPr>
                <w:rFonts w:ascii="Arial" w:hAnsi="Arial" w:cs="Arial"/>
              </w:rPr>
            </w:pPr>
            <w:r w:rsidRPr="00277546">
              <w:rPr>
                <w:rFonts w:ascii="Arial" w:hAnsi="Arial" w:cs="Arial"/>
              </w:rPr>
              <w:t>Individual case examinations according to the specifications of the professional society are possible</w:t>
            </w:r>
          </w:p>
          <w:p w14:paraId="6781EEAB" w14:textId="77777777" w:rsidR="000B1B78" w:rsidRPr="007E09B8" w:rsidRDefault="000B1B78" w:rsidP="003D7413">
            <w:pPr>
              <w:numPr>
                <w:ilvl w:val="1"/>
                <w:numId w:val="86"/>
              </w:numPr>
              <w:tabs>
                <w:tab w:val="clear" w:pos="1440"/>
                <w:tab w:val="num" w:pos="330"/>
              </w:tabs>
              <w:ind w:left="330"/>
              <w:rPr>
                <w:rFonts w:ascii="Arial" w:hAnsi="Arial" w:cs="Arial"/>
              </w:rPr>
            </w:pPr>
            <w:r w:rsidRPr="00277546">
              <w:rPr>
                <w:rFonts w:ascii="Arial" w:hAnsi="Arial" w:cs="Arial"/>
              </w:rPr>
              <w:t>Additional qualification: Experience in the medical/oncological field</w:t>
            </w:r>
          </w:p>
          <w:p w14:paraId="7EADFFC4" w14:textId="77777777" w:rsidR="000B1B78" w:rsidRPr="00253252" w:rsidRDefault="000B1B78" w:rsidP="00AA694C">
            <w:pPr>
              <w:ind w:firstLine="709"/>
              <w:rPr>
                <w:rFonts w:ascii="Arial" w:hAnsi="Arial" w:cs="Arial"/>
              </w:rPr>
            </w:pPr>
          </w:p>
          <w:p w14:paraId="743A06C0" w14:textId="77777777" w:rsidR="000B1B78" w:rsidRPr="00277546" w:rsidRDefault="000B1B78" w:rsidP="00AA694C">
            <w:pPr>
              <w:rPr>
                <w:rFonts w:ascii="Arial" w:hAnsi="Arial" w:cs="Arial"/>
                <w:strike/>
                <w:highlight w:val="green"/>
              </w:rPr>
            </w:pPr>
            <w:r w:rsidRPr="00277546">
              <w:rPr>
                <w:rFonts w:ascii="Arial" w:hAnsi="Arial" w:cs="Arial"/>
                <w:strike/>
                <w:highlight w:val="green"/>
              </w:rPr>
              <w:t>Premises:</w:t>
            </w:r>
          </w:p>
          <w:p w14:paraId="7121DA06" w14:textId="77777777" w:rsidR="000B1B78" w:rsidRPr="00277546" w:rsidRDefault="000B1B78" w:rsidP="00AA694C">
            <w:pPr>
              <w:rPr>
                <w:rFonts w:ascii="Arial" w:hAnsi="Arial" w:cs="Arial"/>
                <w:strike/>
              </w:rPr>
            </w:pPr>
            <w:r w:rsidRPr="00277546">
              <w:rPr>
                <w:rFonts w:ascii="Arial" w:hAnsi="Arial" w:cs="Arial"/>
                <w:strike/>
                <w:highlight w:val="green"/>
              </w:rPr>
              <w:t>A suitable room must be made available for social counselling.</w:t>
            </w:r>
          </w:p>
          <w:p w14:paraId="3AB61623" w14:textId="77777777" w:rsidR="000B1B78" w:rsidRPr="00253252" w:rsidRDefault="000B1B78" w:rsidP="00AA694C">
            <w:pPr>
              <w:rPr>
                <w:rFonts w:ascii="Arial" w:hAnsi="Arial" w:cs="Arial"/>
              </w:rPr>
            </w:pPr>
          </w:p>
          <w:p w14:paraId="767BFD3A" w14:textId="77777777" w:rsidR="000B1B78" w:rsidRPr="00277546" w:rsidRDefault="000B1B78" w:rsidP="00AA694C">
            <w:pPr>
              <w:rPr>
                <w:rFonts w:ascii="Arial" w:hAnsi="Arial" w:cs="Arial"/>
                <w:strike/>
                <w:highlight w:val="green"/>
              </w:rPr>
            </w:pPr>
            <w:r w:rsidRPr="00277546">
              <w:rPr>
                <w:rFonts w:ascii="Arial" w:hAnsi="Arial" w:cs="Arial"/>
                <w:strike/>
                <w:highlight w:val="green"/>
              </w:rPr>
              <w:lastRenderedPageBreak/>
              <w:t>Resources:</w:t>
            </w:r>
          </w:p>
          <w:p w14:paraId="0DAE82F9" w14:textId="41425377" w:rsidR="000B1B78" w:rsidRPr="00277546" w:rsidRDefault="000B1B78" w:rsidP="005F37B4">
            <w:pPr>
              <w:rPr>
                <w:rFonts w:ascii="Arial" w:hAnsi="Arial" w:cs="Arial"/>
                <w:strike/>
              </w:rPr>
            </w:pPr>
            <w:r w:rsidRPr="00277546">
              <w:rPr>
                <w:rFonts w:ascii="Arial" w:hAnsi="Arial" w:cs="Arial"/>
                <w:strike/>
                <w:highlight w:val="green"/>
              </w:rPr>
              <w:t>For the counselling of the patients in the Centre at least 1 full-time staff member is available for 400 counselled patients (not cases) of the Centre (= primary cases, secondary metastasis, recurrence). The staff resources can be grouped centrally. An organisation plan must be available.</w:t>
            </w:r>
          </w:p>
          <w:p w14:paraId="7AE34952" w14:textId="77777777" w:rsidR="000B1B78" w:rsidRDefault="000B1B78" w:rsidP="005F37B4">
            <w:pPr>
              <w:rPr>
                <w:rFonts w:ascii="Arial" w:hAnsi="Arial" w:cs="Arial"/>
              </w:rPr>
            </w:pPr>
          </w:p>
          <w:p w14:paraId="7C80B7D6" w14:textId="2888C54A" w:rsidR="000B1B78" w:rsidRPr="00253252" w:rsidRDefault="000B1B78" w:rsidP="005F37B4">
            <w:pPr>
              <w:rPr>
                <w:rFonts w:ascii="Arial" w:hAnsi="Arial" w:cs="Arial"/>
              </w:rPr>
            </w:pPr>
            <w:r w:rsidRPr="00570CEE">
              <w:rPr>
                <w:rFonts w:ascii="Arial" w:hAnsi="Arial"/>
                <w:sz w:val="16"/>
                <w:szCs w:val="16"/>
                <w:highlight w:val="green"/>
              </w:rPr>
              <w:t xml:space="preserve">Colour legend: change to version of </w:t>
            </w:r>
            <w:r w:rsidR="00D85E35" w:rsidRPr="000A6A64">
              <w:rPr>
                <w:rFonts w:ascii="Arial" w:hAnsi="Arial" w:cs="Arial"/>
                <w:sz w:val="15"/>
                <w:szCs w:val="15"/>
                <w:highlight w:val="green"/>
              </w:rPr>
              <w:t>06.07.2020</w:t>
            </w:r>
          </w:p>
        </w:tc>
        <w:tc>
          <w:tcPr>
            <w:tcW w:w="4536" w:type="dxa"/>
          </w:tcPr>
          <w:p w14:paraId="7119800E" w14:textId="77777777" w:rsidR="000B1B78" w:rsidRPr="00253252" w:rsidRDefault="000B1B78" w:rsidP="00AA694C">
            <w:pPr>
              <w:rPr>
                <w:rFonts w:ascii="Arial" w:hAnsi="Arial" w:cs="Arial"/>
              </w:rPr>
            </w:pPr>
          </w:p>
        </w:tc>
        <w:tc>
          <w:tcPr>
            <w:tcW w:w="425" w:type="dxa"/>
          </w:tcPr>
          <w:p w14:paraId="7A5287E7" w14:textId="77777777" w:rsidR="000B1B78" w:rsidRPr="00253252" w:rsidRDefault="000B1B78" w:rsidP="00F310CE">
            <w:pPr>
              <w:rPr>
                <w:rFonts w:ascii="Arial" w:hAnsi="Arial"/>
              </w:rPr>
            </w:pPr>
          </w:p>
        </w:tc>
      </w:tr>
      <w:tr w:rsidR="000B1B78" w:rsidRPr="00253252" w14:paraId="2B908933" w14:textId="77777777" w:rsidTr="00277546">
        <w:tc>
          <w:tcPr>
            <w:tcW w:w="770" w:type="dxa"/>
          </w:tcPr>
          <w:p w14:paraId="3C43734A" w14:textId="77777777" w:rsidR="000B1B78" w:rsidRPr="00253252" w:rsidRDefault="000B1B78" w:rsidP="00F310CE">
            <w:pPr>
              <w:rPr>
                <w:rFonts w:ascii="Arial" w:hAnsi="Arial" w:cs="Arial"/>
              </w:rPr>
            </w:pPr>
            <w:r w:rsidRPr="00253252">
              <w:rPr>
                <w:rFonts w:ascii="Arial" w:hAnsi="Arial"/>
              </w:rPr>
              <w:t>1.5.2</w:t>
            </w:r>
          </w:p>
        </w:tc>
        <w:tc>
          <w:tcPr>
            <w:tcW w:w="4545" w:type="dxa"/>
          </w:tcPr>
          <w:p w14:paraId="02AAA4C5" w14:textId="666A1334" w:rsidR="000B1B78" w:rsidRPr="00277546" w:rsidRDefault="000B1B78" w:rsidP="00EC478C">
            <w:pPr>
              <w:rPr>
                <w:rFonts w:ascii="Arial" w:hAnsi="Arial" w:cs="Arial"/>
                <w:highlight w:val="green"/>
              </w:rPr>
            </w:pPr>
            <w:r w:rsidRPr="00277546">
              <w:rPr>
                <w:rFonts w:ascii="Arial" w:hAnsi="Arial" w:cs="Arial"/>
                <w:highlight w:val="green"/>
              </w:rPr>
              <w:t>Social services</w:t>
            </w:r>
            <w:r w:rsidR="007E09B8" w:rsidRPr="00277546">
              <w:rPr>
                <w:rFonts w:ascii="Arial" w:hAnsi="Arial" w:cs="Arial"/>
                <w:highlight w:val="green"/>
              </w:rPr>
              <w:t xml:space="preserve"> - resources:</w:t>
            </w:r>
          </w:p>
          <w:p w14:paraId="1FBD5BAD" w14:textId="23E9C88C" w:rsidR="000B1B78" w:rsidRDefault="007E09B8" w:rsidP="00EC478C">
            <w:pPr>
              <w:rPr>
                <w:rFonts w:ascii="Arial" w:hAnsi="Arial" w:cs="Arial"/>
              </w:rPr>
            </w:pPr>
            <w:r w:rsidRPr="00277546">
              <w:rPr>
                <w:rFonts w:ascii="Arial" w:hAnsi="Arial" w:cs="Arial"/>
                <w:highlight w:val="green"/>
              </w:rPr>
              <w:t xml:space="preserve">For the counselling of patients in the centre, there is at least 1 social worker available for 400 </w:t>
            </w:r>
            <w:proofErr w:type="spellStart"/>
            <w:r w:rsidRPr="00277546">
              <w:rPr>
                <w:rFonts w:ascii="Arial" w:hAnsi="Arial" w:cs="Arial"/>
                <w:highlight w:val="green"/>
              </w:rPr>
              <w:t>counseled</w:t>
            </w:r>
            <w:proofErr w:type="spellEnd"/>
            <w:r w:rsidRPr="00277546">
              <w:rPr>
                <w:rFonts w:ascii="Arial" w:hAnsi="Arial" w:cs="Arial"/>
                <w:highlight w:val="green"/>
              </w:rPr>
              <w:t xml:space="preserve"> patients (not cases) of the centre (= primary cases, secondary metastases, recurrences). The personnel resources can be provided centrally, organisational plan must be available.</w:t>
            </w:r>
          </w:p>
          <w:p w14:paraId="1955887A" w14:textId="77777777" w:rsidR="007E09B8" w:rsidRDefault="007E09B8" w:rsidP="00EC478C">
            <w:pPr>
              <w:rPr>
                <w:rFonts w:ascii="Arial" w:hAnsi="Arial" w:cs="Arial"/>
              </w:rPr>
            </w:pPr>
          </w:p>
          <w:p w14:paraId="3E72C461" w14:textId="5ABF671E" w:rsidR="000B1B78" w:rsidRPr="00253252" w:rsidRDefault="000B1B78" w:rsidP="00EC478C">
            <w:pPr>
              <w:rPr>
                <w:rFonts w:ascii="Arial" w:hAnsi="Arial" w:cs="Arial"/>
              </w:rPr>
            </w:pPr>
            <w:r w:rsidRPr="007E09B8">
              <w:rPr>
                <w:rFonts w:ascii="Arial" w:hAnsi="Arial"/>
                <w:sz w:val="16"/>
                <w:szCs w:val="16"/>
                <w:highlight w:val="green"/>
              </w:rPr>
              <w:t xml:space="preserve">Colour legend: change to version of </w:t>
            </w:r>
            <w:r w:rsidR="007E09B8" w:rsidRPr="00277546">
              <w:rPr>
                <w:rFonts w:ascii="Arial" w:hAnsi="Arial"/>
                <w:sz w:val="16"/>
                <w:szCs w:val="16"/>
                <w:highlight w:val="green"/>
              </w:rPr>
              <w:t>06.07.2020</w:t>
            </w:r>
          </w:p>
        </w:tc>
        <w:tc>
          <w:tcPr>
            <w:tcW w:w="4536" w:type="dxa"/>
          </w:tcPr>
          <w:p w14:paraId="53E4907C" w14:textId="77777777" w:rsidR="000B1B78" w:rsidRPr="00253252" w:rsidRDefault="000B1B78" w:rsidP="00EC478C"/>
        </w:tc>
        <w:tc>
          <w:tcPr>
            <w:tcW w:w="425" w:type="dxa"/>
          </w:tcPr>
          <w:p w14:paraId="0287B752" w14:textId="77777777" w:rsidR="000B1B78" w:rsidRPr="00253252" w:rsidRDefault="000B1B78" w:rsidP="00F310CE">
            <w:pPr>
              <w:pStyle w:val="Kopfzeile"/>
              <w:tabs>
                <w:tab w:val="clear" w:pos="4536"/>
                <w:tab w:val="clear" w:pos="9072"/>
              </w:tabs>
              <w:rPr>
                <w:rFonts w:ascii="Arial" w:hAnsi="Arial" w:cs="Arial"/>
                <w:highlight w:val="lightGray"/>
              </w:rPr>
            </w:pPr>
          </w:p>
        </w:tc>
      </w:tr>
      <w:tr w:rsidR="000B1B78" w:rsidRPr="00253252" w14:paraId="791DC0B4" w14:textId="77777777" w:rsidTr="00277546">
        <w:tc>
          <w:tcPr>
            <w:tcW w:w="770" w:type="dxa"/>
            <w:tcBorders>
              <w:bottom w:val="nil"/>
            </w:tcBorders>
          </w:tcPr>
          <w:p w14:paraId="62EC3D26" w14:textId="77777777" w:rsidR="000B1B78" w:rsidRPr="00253252" w:rsidRDefault="000B1B78" w:rsidP="00F310CE">
            <w:pPr>
              <w:rPr>
                <w:rFonts w:ascii="Arial" w:hAnsi="Arial" w:cs="Arial"/>
              </w:rPr>
            </w:pPr>
            <w:r w:rsidRPr="00253252">
              <w:rPr>
                <w:rFonts w:ascii="Arial" w:hAnsi="Arial"/>
              </w:rPr>
              <w:t>1.5.3</w:t>
            </w:r>
          </w:p>
        </w:tc>
        <w:tc>
          <w:tcPr>
            <w:tcW w:w="4545" w:type="dxa"/>
          </w:tcPr>
          <w:p w14:paraId="6076BC72" w14:textId="62608EA6" w:rsidR="007E09B8" w:rsidRPr="00277546" w:rsidRDefault="007E09B8" w:rsidP="007E09B8">
            <w:pPr>
              <w:rPr>
                <w:rFonts w:ascii="Arial" w:hAnsi="Arial"/>
                <w:highlight w:val="green"/>
              </w:rPr>
            </w:pPr>
            <w:r w:rsidRPr="00277546">
              <w:rPr>
                <w:rFonts w:ascii="Arial" w:hAnsi="Arial"/>
                <w:highlight w:val="green"/>
              </w:rPr>
              <w:t>Offer and access:</w:t>
            </w:r>
          </w:p>
          <w:p w14:paraId="2D272285" w14:textId="6E937BE7" w:rsidR="007E09B8" w:rsidRPr="00277546" w:rsidRDefault="007E09B8" w:rsidP="00FD1D71">
            <w:pPr>
              <w:rPr>
                <w:rFonts w:ascii="Arial" w:hAnsi="Arial"/>
                <w:highlight w:val="green"/>
              </w:rPr>
            </w:pPr>
            <w:r w:rsidRPr="00277546">
              <w:rPr>
                <w:rFonts w:ascii="Arial" w:hAnsi="Arial"/>
                <w:highlight w:val="green"/>
              </w:rPr>
              <w:t>Every patient must be offered the possibility of counselling by the social service in all phases of the disease, locally and promptly (proof required). The offer must be low-threshold.</w:t>
            </w:r>
          </w:p>
          <w:p w14:paraId="0A1D4318" w14:textId="77777777" w:rsidR="007E09B8" w:rsidRPr="00277546" w:rsidRDefault="007E09B8" w:rsidP="00FD1D71">
            <w:pPr>
              <w:rPr>
                <w:rFonts w:ascii="Arial" w:hAnsi="Arial"/>
                <w:highlight w:val="green"/>
              </w:rPr>
            </w:pPr>
          </w:p>
          <w:p w14:paraId="192C89C5" w14:textId="52C6D5FB" w:rsidR="000B1B78" w:rsidRPr="00277546" w:rsidRDefault="007E09B8" w:rsidP="00FD1D71">
            <w:pPr>
              <w:rPr>
                <w:rFonts w:ascii="Arial" w:hAnsi="Arial"/>
                <w:highlight w:val="green"/>
              </w:rPr>
            </w:pPr>
            <w:r w:rsidRPr="00F809F9">
              <w:rPr>
                <w:rFonts w:ascii="Arial" w:hAnsi="Arial"/>
                <w:sz w:val="16"/>
                <w:szCs w:val="16"/>
                <w:highlight w:val="green"/>
              </w:rPr>
              <w:t>Colour legend: change to version of 06.07.2020</w:t>
            </w:r>
          </w:p>
        </w:tc>
        <w:tc>
          <w:tcPr>
            <w:tcW w:w="4536" w:type="dxa"/>
          </w:tcPr>
          <w:p w14:paraId="5CAE0FB9" w14:textId="77777777" w:rsidR="000B1B78" w:rsidRPr="00253252" w:rsidRDefault="000B1B78" w:rsidP="008A42C9">
            <w:pPr>
              <w:pStyle w:val="Listenabsatz"/>
              <w:ind w:left="360"/>
            </w:pPr>
          </w:p>
        </w:tc>
        <w:tc>
          <w:tcPr>
            <w:tcW w:w="425" w:type="dxa"/>
          </w:tcPr>
          <w:p w14:paraId="1C9E1F26" w14:textId="77777777" w:rsidR="000B1B78" w:rsidRPr="00253252" w:rsidRDefault="000B1B78" w:rsidP="00F310CE">
            <w:pPr>
              <w:rPr>
                <w:rFonts w:ascii="Arial" w:hAnsi="Arial"/>
                <w:highlight w:val="lightGray"/>
              </w:rPr>
            </w:pPr>
          </w:p>
        </w:tc>
      </w:tr>
      <w:tr w:rsidR="000B1B78" w:rsidRPr="00253252" w14:paraId="22B820EE" w14:textId="77777777" w:rsidTr="00277546">
        <w:tc>
          <w:tcPr>
            <w:tcW w:w="770" w:type="dxa"/>
            <w:tcBorders>
              <w:top w:val="nil"/>
            </w:tcBorders>
          </w:tcPr>
          <w:p w14:paraId="0576B9AC" w14:textId="12C47396" w:rsidR="000B1B78" w:rsidRPr="00277546" w:rsidRDefault="007E09B8" w:rsidP="00F310CE">
            <w:pPr>
              <w:rPr>
                <w:rFonts w:ascii="Arial" w:hAnsi="Arial" w:cs="Arial"/>
              </w:rPr>
            </w:pPr>
            <w:r w:rsidRPr="00277546">
              <w:rPr>
                <w:rFonts w:ascii="Arial" w:hAnsi="Arial" w:cs="Arial"/>
                <w:highlight w:val="green"/>
              </w:rPr>
              <w:t>1.5.4</w:t>
            </w:r>
          </w:p>
        </w:tc>
        <w:tc>
          <w:tcPr>
            <w:tcW w:w="4545" w:type="dxa"/>
          </w:tcPr>
          <w:p w14:paraId="0CC3DF30" w14:textId="30AFD5BB" w:rsidR="00F809F9" w:rsidRPr="00253252" w:rsidRDefault="00F809F9" w:rsidP="00EC478C">
            <w:pPr>
              <w:rPr>
                <w:rFonts w:ascii="Arial" w:hAnsi="Arial" w:cs="Arial"/>
              </w:rPr>
            </w:pPr>
            <w:r w:rsidRPr="00277546">
              <w:rPr>
                <w:rFonts w:ascii="Arial" w:hAnsi="Arial" w:cs="Arial"/>
                <w:highlight w:val="green"/>
              </w:rPr>
              <w:t>The number of patients who received counselling from the social services is to be recorded and evaluated.</w:t>
            </w:r>
          </w:p>
          <w:p w14:paraId="7EAD005E" w14:textId="77777777" w:rsidR="000B1B78" w:rsidRDefault="000B1B78" w:rsidP="00727C88">
            <w:pPr>
              <w:ind w:left="18"/>
              <w:rPr>
                <w:rFonts w:ascii="Arial" w:hAnsi="Arial"/>
              </w:rPr>
            </w:pPr>
          </w:p>
          <w:p w14:paraId="4DF40B30" w14:textId="0B92B82A" w:rsidR="000B1B78" w:rsidRPr="00727C88" w:rsidRDefault="000B1B78" w:rsidP="00727C88">
            <w:pPr>
              <w:ind w:left="18"/>
              <w:rPr>
                <w:rFonts w:ascii="Arial" w:hAnsi="Arial"/>
                <w:strike/>
              </w:rPr>
            </w:pPr>
            <w:r w:rsidRPr="00570CEE">
              <w:rPr>
                <w:rFonts w:ascii="Arial" w:hAnsi="Arial"/>
                <w:sz w:val="16"/>
                <w:szCs w:val="16"/>
                <w:highlight w:val="green"/>
              </w:rPr>
              <w:t xml:space="preserve">Colour legend: change to version of </w:t>
            </w:r>
            <w:r w:rsidR="00F809F9" w:rsidRPr="000A6A64">
              <w:rPr>
                <w:rFonts w:ascii="Arial" w:hAnsi="Arial" w:cs="Arial"/>
                <w:sz w:val="15"/>
                <w:szCs w:val="15"/>
                <w:highlight w:val="green"/>
              </w:rPr>
              <w:t>06.07.2020</w:t>
            </w:r>
          </w:p>
        </w:tc>
        <w:tc>
          <w:tcPr>
            <w:tcW w:w="4536" w:type="dxa"/>
          </w:tcPr>
          <w:p w14:paraId="265DFFCA" w14:textId="77777777" w:rsidR="000B1B78" w:rsidRPr="00253252" w:rsidRDefault="000B1B78" w:rsidP="00EF1A75">
            <w:pPr>
              <w:ind w:left="18"/>
              <w:rPr>
                <w:rFonts w:ascii="Arial" w:hAnsi="Arial"/>
              </w:rPr>
            </w:pPr>
          </w:p>
        </w:tc>
        <w:tc>
          <w:tcPr>
            <w:tcW w:w="425" w:type="dxa"/>
          </w:tcPr>
          <w:p w14:paraId="7F2AA991" w14:textId="77777777" w:rsidR="000B1B78" w:rsidRPr="00253252" w:rsidRDefault="000B1B78" w:rsidP="00F310CE">
            <w:pPr>
              <w:rPr>
                <w:rFonts w:ascii="Arial" w:hAnsi="Arial"/>
                <w:highlight w:val="lightGray"/>
              </w:rPr>
            </w:pPr>
          </w:p>
        </w:tc>
      </w:tr>
      <w:tr w:rsidR="000B1B78" w:rsidRPr="00253252" w14:paraId="60DCDE83" w14:textId="77777777" w:rsidTr="00277546">
        <w:trPr>
          <w:trHeight w:val="499"/>
        </w:trPr>
        <w:tc>
          <w:tcPr>
            <w:tcW w:w="770" w:type="dxa"/>
          </w:tcPr>
          <w:p w14:paraId="68C61E57" w14:textId="77777777" w:rsidR="000B1B78" w:rsidRPr="00253252" w:rsidRDefault="000B1B78" w:rsidP="00F310CE">
            <w:pPr>
              <w:rPr>
                <w:rFonts w:ascii="Arial" w:hAnsi="Arial" w:cs="Arial"/>
              </w:rPr>
            </w:pPr>
            <w:r w:rsidRPr="00253252">
              <w:rPr>
                <w:rFonts w:ascii="Arial" w:hAnsi="Arial"/>
              </w:rPr>
              <w:t>1.5.5</w:t>
            </w:r>
          </w:p>
        </w:tc>
        <w:tc>
          <w:tcPr>
            <w:tcW w:w="4545" w:type="dxa"/>
          </w:tcPr>
          <w:p w14:paraId="2F63F94C" w14:textId="16C25603" w:rsidR="00F809F9" w:rsidRPr="00277546" w:rsidRDefault="00F809F9" w:rsidP="00F809F9">
            <w:pPr>
              <w:rPr>
                <w:rFonts w:ascii="Arial" w:hAnsi="Arial"/>
                <w:highlight w:val="green"/>
              </w:rPr>
            </w:pPr>
            <w:r w:rsidRPr="00277546">
              <w:rPr>
                <w:rFonts w:ascii="Arial" w:hAnsi="Arial"/>
                <w:highlight w:val="green"/>
              </w:rPr>
              <w:t>Premises:</w:t>
            </w:r>
          </w:p>
          <w:p w14:paraId="63958C60" w14:textId="73EA4F2A" w:rsidR="00F809F9" w:rsidRPr="00253252" w:rsidRDefault="00F809F9" w:rsidP="00F809F9">
            <w:pPr>
              <w:rPr>
                <w:rFonts w:ascii="Arial" w:hAnsi="Arial" w:cs="Arial"/>
              </w:rPr>
            </w:pPr>
            <w:r w:rsidRPr="00277546">
              <w:rPr>
                <w:rFonts w:ascii="Arial" w:hAnsi="Arial"/>
                <w:highlight w:val="green"/>
              </w:rPr>
              <w:t>A suitable room must be provided for social counselling work.</w:t>
            </w:r>
          </w:p>
          <w:p w14:paraId="00FF3664" w14:textId="287079CA" w:rsidR="00F809F9" w:rsidRDefault="00F809F9" w:rsidP="008A0031">
            <w:pPr>
              <w:rPr>
                <w:rFonts w:ascii="Arial" w:hAnsi="Arial"/>
              </w:rPr>
            </w:pPr>
          </w:p>
          <w:p w14:paraId="3AE2C2DA" w14:textId="59D654EC" w:rsidR="00F809F9" w:rsidRPr="00253252" w:rsidRDefault="00F809F9" w:rsidP="008A0031">
            <w:pPr>
              <w:rPr>
                <w:rFonts w:ascii="Arial" w:hAnsi="Arial" w:cs="Arial"/>
              </w:rPr>
            </w:pPr>
            <w:r w:rsidRPr="00570CEE">
              <w:rPr>
                <w:rFonts w:ascii="Arial" w:hAnsi="Arial"/>
                <w:sz w:val="16"/>
                <w:szCs w:val="16"/>
                <w:highlight w:val="green"/>
              </w:rPr>
              <w:t xml:space="preserve">Colour legend: change to version of </w:t>
            </w:r>
            <w:r w:rsidRPr="000A6A64">
              <w:rPr>
                <w:rFonts w:ascii="Arial" w:hAnsi="Arial" w:cs="Arial"/>
                <w:sz w:val="15"/>
                <w:szCs w:val="15"/>
                <w:highlight w:val="green"/>
              </w:rPr>
              <w:t>06.07.2020</w:t>
            </w:r>
          </w:p>
        </w:tc>
        <w:tc>
          <w:tcPr>
            <w:tcW w:w="4536" w:type="dxa"/>
          </w:tcPr>
          <w:p w14:paraId="2859F66B" w14:textId="77777777" w:rsidR="000B1B78" w:rsidRPr="00253252" w:rsidRDefault="000B1B78" w:rsidP="00A276C3">
            <w:pPr>
              <w:rPr>
                <w:rFonts w:ascii="Arial" w:hAnsi="Arial" w:cs="Arial"/>
              </w:rPr>
            </w:pPr>
          </w:p>
        </w:tc>
        <w:tc>
          <w:tcPr>
            <w:tcW w:w="425" w:type="dxa"/>
          </w:tcPr>
          <w:p w14:paraId="1E4F3CD1" w14:textId="77777777" w:rsidR="000B1B78" w:rsidRPr="00253252" w:rsidRDefault="000B1B78" w:rsidP="00F310CE">
            <w:pPr>
              <w:rPr>
                <w:rFonts w:ascii="Arial" w:hAnsi="Arial" w:cs="Arial"/>
              </w:rPr>
            </w:pPr>
          </w:p>
        </w:tc>
      </w:tr>
      <w:tr w:rsidR="000B1B78" w:rsidRPr="00253252" w14:paraId="1D82153B" w14:textId="77777777" w:rsidTr="00277546">
        <w:trPr>
          <w:trHeight w:val="499"/>
        </w:trPr>
        <w:tc>
          <w:tcPr>
            <w:tcW w:w="770" w:type="dxa"/>
          </w:tcPr>
          <w:p w14:paraId="14513776" w14:textId="77777777" w:rsidR="000B1B78" w:rsidRPr="007F058D" w:rsidRDefault="000B1B78" w:rsidP="00F310CE">
            <w:pPr>
              <w:rPr>
                <w:rFonts w:ascii="Arial" w:hAnsi="Arial"/>
              </w:rPr>
            </w:pPr>
            <w:r w:rsidRPr="007F058D">
              <w:rPr>
                <w:rFonts w:ascii="Arial" w:hAnsi="Arial"/>
              </w:rPr>
              <w:t>1.5.6</w:t>
            </w:r>
          </w:p>
          <w:p w14:paraId="0AC9649D" w14:textId="77777777" w:rsidR="000B1B78" w:rsidRPr="007F058D" w:rsidRDefault="000B1B78" w:rsidP="00F310CE">
            <w:pPr>
              <w:rPr>
                <w:rFonts w:ascii="Arial" w:hAnsi="Arial"/>
              </w:rPr>
            </w:pPr>
          </w:p>
          <w:p w14:paraId="6B259E18" w14:textId="77777777" w:rsidR="000B1B78" w:rsidRPr="007F058D" w:rsidRDefault="000B1B78" w:rsidP="00F310CE">
            <w:pPr>
              <w:rPr>
                <w:rFonts w:ascii="Arial" w:hAnsi="Arial"/>
              </w:rPr>
            </w:pPr>
          </w:p>
        </w:tc>
        <w:tc>
          <w:tcPr>
            <w:tcW w:w="4545" w:type="dxa"/>
          </w:tcPr>
          <w:p w14:paraId="7D28CBFB" w14:textId="5911C3EF" w:rsidR="00F809F9" w:rsidRPr="00277546" w:rsidRDefault="00F809F9" w:rsidP="00F809F9">
            <w:pPr>
              <w:rPr>
                <w:rFonts w:ascii="Arial" w:hAnsi="Arial"/>
                <w:highlight w:val="green"/>
              </w:rPr>
            </w:pPr>
            <w:r w:rsidRPr="00277546">
              <w:rPr>
                <w:rFonts w:ascii="Arial" w:hAnsi="Arial"/>
                <w:highlight w:val="green"/>
              </w:rPr>
              <w:t>Organisation plan:</w:t>
            </w:r>
          </w:p>
          <w:p w14:paraId="3E58042A" w14:textId="72F42484" w:rsidR="00F809F9" w:rsidRPr="007F058D" w:rsidRDefault="00F809F9" w:rsidP="00F809F9">
            <w:pPr>
              <w:rPr>
                <w:rFonts w:ascii="Arial" w:hAnsi="Arial"/>
              </w:rPr>
            </w:pPr>
            <w:r w:rsidRPr="00277546">
              <w:rPr>
                <w:rFonts w:ascii="Arial" w:hAnsi="Arial"/>
                <w:highlight w:val="green"/>
              </w:rPr>
              <w:t>The performance of tasks is to be regulated by means of an organisation plan, in which, among other things, the availability of resources and the local presence can be identified.</w:t>
            </w:r>
          </w:p>
          <w:p w14:paraId="001CEB35" w14:textId="1B29DDA8" w:rsidR="00F809F9" w:rsidRDefault="00F809F9" w:rsidP="004C72E0">
            <w:pPr>
              <w:rPr>
                <w:rFonts w:ascii="Arial" w:hAnsi="Arial" w:cs="Arial"/>
              </w:rPr>
            </w:pPr>
          </w:p>
          <w:p w14:paraId="2C7B3223" w14:textId="707807D9" w:rsidR="00F809F9" w:rsidRPr="007F058D" w:rsidRDefault="00F809F9" w:rsidP="004C72E0">
            <w:pPr>
              <w:rPr>
                <w:rFonts w:ascii="Arial" w:hAnsi="Arial" w:cs="Arial"/>
              </w:rPr>
            </w:pPr>
            <w:r w:rsidRPr="00570CEE">
              <w:rPr>
                <w:rFonts w:ascii="Arial" w:hAnsi="Arial"/>
                <w:sz w:val="16"/>
                <w:szCs w:val="16"/>
                <w:highlight w:val="green"/>
              </w:rPr>
              <w:t xml:space="preserve">Colour legend: change to version of </w:t>
            </w:r>
            <w:r w:rsidRPr="000A6A64">
              <w:rPr>
                <w:rFonts w:ascii="Arial" w:hAnsi="Arial" w:cs="Arial"/>
                <w:sz w:val="15"/>
                <w:szCs w:val="15"/>
                <w:highlight w:val="green"/>
              </w:rPr>
              <w:t>06.07.2020</w:t>
            </w:r>
          </w:p>
        </w:tc>
        <w:tc>
          <w:tcPr>
            <w:tcW w:w="4536" w:type="dxa"/>
          </w:tcPr>
          <w:p w14:paraId="0D3F4614" w14:textId="77777777" w:rsidR="000B1B78" w:rsidRPr="00253252" w:rsidRDefault="000B1B78" w:rsidP="00A276C3">
            <w:pPr>
              <w:rPr>
                <w:rFonts w:ascii="Arial" w:hAnsi="Arial" w:cs="Arial"/>
              </w:rPr>
            </w:pPr>
          </w:p>
        </w:tc>
        <w:tc>
          <w:tcPr>
            <w:tcW w:w="425" w:type="dxa"/>
          </w:tcPr>
          <w:p w14:paraId="4F702D2E" w14:textId="77777777" w:rsidR="000B1B78" w:rsidRPr="00253252" w:rsidRDefault="000B1B78" w:rsidP="00F310CE">
            <w:pPr>
              <w:rPr>
                <w:rFonts w:ascii="Arial" w:hAnsi="Arial" w:cs="Arial"/>
              </w:rPr>
            </w:pPr>
          </w:p>
        </w:tc>
      </w:tr>
      <w:tr w:rsidR="007E09B8" w:rsidRPr="00253252" w14:paraId="6ED490C7" w14:textId="77777777" w:rsidTr="00277546">
        <w:trPr>
          <w:trHeight w:val="499"/>
        </w:trPr>
        <w:tc>
          <w:tcPr>
            <w:tcW w:w="770" w:type="dxa"/>
          </w:tcPr>
          <w:p w14:paraId="5EAF1767" w14:textId="1288C1A0" w:rsidR="007E09B8" w:rsidRPr="007F058D" w:rsidRDefault="00F809F9" w:rsidP="00F310CE">
            <w:pPr>
              <w:rPr>
                <w:rFonts w:ascii="Arial" w:hAnsi="Arial"/>
              </w:rPr>
            </w:pPr>
            <w:r>
              <w:rPr>
                <w:rFonts w:ascii="Arial" w:hAnsi="Arial"/>
              </w:rPr>
              <w:t>1.5.7</w:t>
            </w:r>
          </w:p>
        </w:tc>
        <w:tc>
          <w:tcPr>
            <w:tcW w:w="4545" w:type="dxa"/>
          </w:tcPr>
          <w:p w14:paraId="5464F24C" w14:textId="4D269528" w:rsidR="00F809F9" w:rsidRPr="00277546" w:rsidRDefault="00F809F9" w:rsidP="00F809F9">
            <w:pPr>
              <w:rPr>
                <w:rFonts w:ascii="Arial" w:hAnsi="Arial"/>
                <w:highlight w:val="green"/>
              </w:rPr>
            </w:pPr>
            <w:r w:rsidRPr="00277546">
              <w:rPr>
                <w:rFonts w:ascii="Arial" w:hAnsi="Arial"/>
                <w:highlight w:val="green"/>
              </w:rPr>
              <w:t>Tasks of psychosocial counselling:</w:t>
            </w:r>
          </w:p>
          <w:p w14:paraId="3FB02547" w14:textId="77777777" w:rsidR="00F809F9" w:rsidRPr="00277546" w:rsidRDefault="00F809F9" w:rsidP="00F809F9">
            <w:pPr>
              <w:rPr>
                <w:rFonts w:ascii="Arial" w:hAnsi="Arial"/>
                <w:highlight w:val="green"/>
              </w:rPr>
            </w:pPr>
            <w:r w:rsidRPr="00277546">
              <w:rPr>
                <w:rFonts w:ascii="Arial" w:hAnsi="Arial"/>
                <w:highlight w:val="green"/>
              </w:rPr>
              <w:t>Contents of counselling using the DVSG service catalogue and the expert standard PEOPSA (Psychosocial Initial Counselling of Oncological Patients by Social Work):</w:t>
            </w:r>
          </w:p>
          <w:p w14:paraId="73292960" w14:textId="77777777" w:rsidR="00F809F9" w:rsidRPr="00277546" w:rsidRDefault="00F809F9" w:rsidP="00F809F9">
            <w:pPr>
              <w:pStyle w:val="Listenabsatz"/>
              <w:numPr>
                <w:ilvl w:val="0"/>
                <w:numId w:val="88"/>
              </w:numPr>
              <w:rPr>
                <w:highlight w:val="green"/>
              </w:rPr>
            </w:pPr>
            <w:r w:rsidRPr="00277546">
              <w:rPr>
                <w:highlight w:val="green"/>
              </w:rPr>
              <w:t>Identification of social, economic and psychological emergencies</w:t>
            </w:r>
          </w:p>
          <w:p w14:paraId="1F7393A7" w14:textId="77777777" w:rsidR="00F809F9" w:rsidRPr="00277546" w:rsidRDefault="00F809F9" w:rsidP="00F809F9">
            <w:pPr>
              <w:pStyle w:val="Listenabsatz"/>
              <w:numPr>
                <w:ilvl w:val="0"/>
                <w:numId w:val="88"/>
              </w:numPr>
              <w:rPr>
                <w:highlight w:val="green"/>
              </w:rPr>
            </w:pPr>
            <w:r w:rsidRPr="00277546">
              <w:rPr>
                <w:highlight w:val="green"/>
              </w:rPr>
              <w:t>Initiation of medical rehabilitation measures</w:t>
            </w:r>
          </w:p>
          <w:p w14:paraId="21A6F3B8" w14:textId="77777777" w:rsidR="00F809F9" w:rsidRPr="00277546" w:rsidRDefault="00F809F9" w:rsidP="00F809F9">
            <w:pPr>
              <w:pStyle w:val="Listenabsatz"/>
              <w:numPr>
                <w:ilvl w:val="0"/>
                <w:numId w:val="88"/>
              </w:numPr>
              <w:rPr>
                <w:highlight w:val="green"/>
              </w:rPr>
            </w:pPr>
            <w:r w:rsidRPr="00277546">
              <w:rPr>
                <w:highlight w:val="green"/>
              </w:rPr>
              <w:t>Counselling on socio-legal and economic issues (e.g. law on severely disabled persons, wage replacement benefits, pensions, benefit requirements, personal contributions, etc.)</w:t>
            </w:r>
          </w:p>
          <w:p w14:paraId="5B51F2CD" w14:textId="77777777" w:rsidR="00F809F9" w:rsidRPr="00277546" w:rsidRDefault="00F809F9" w:rsidP="00F809F9">
            <w:pPr>
              <w:pStyle w:val="Listenabsatz"/>
              <w:numPr>
                <w:ilvl w:val="0"/>
                <w:numId w:val="88"/>
              </w:numPr>
              <w:rPr>
                <w:highlight w:val="green"/>
              </w:rPr>
            </w:pPr>
            <w:r w:rsidRPr="00277546">
              <w:rPr>
                <w:highlight w:val="green"/>
              </w:rPr>
              <w:t>Support with application procedures</w:t>
            </w:r>
          </w:p>
          <w:p w14:paraId="05F6275F" w14:textId="77777777" w:rsidR="00F809F9" w:rsidRPr="00277546" w:rsidRDefault="00F809F9" w:rsidP="00F809F9">
            <w:pPr>
              <w:pStyle w:val="Listenabsatz"/>
              <w:numPr>
                <w:ilvl w:val="0"/>
                <w:numId w:val="88"/>
              </w:numPr>
              <w:rPr>
                <w:highlight w:val="green"/>
              </w:rPr>
            </w:pPr>
            <w:r w:rsidRPr="00277546">
              <w:rPr>
                <w:highlight w:val="green"/>
              </w:rPr>
              <w:lastRenderedPageBreak/>
              <w:t>Advice on outpatient and inpatient care options</w:t>
            </w:r>
          </w:p>
          <w:p w14:paraId="461DDE6F" w14:textId="77777777" w:rsidR="00F809F9" w:rsidRPr="00277546" w:rsidRDefault="00F809F9" w:rsidP="00F809F9">
            <w:pPr>
              <w:pStyle w:val="Listenabsatz"/>
              <w:numPr>
                <w:ilvl w:val="0"/>
                <w:numId w:val="88"/>
              </w:numPr>
              <w:rPr>
                <w:highlight w:val="green"/>
              </w:rPr>
            </w:pPr>
            <w:r w:rsidRPr="00277546">
              <w:rPr>
                <w:highlight w:val="green"/>
              </w:rPr>
              <w:t>Referral to support services, specialised services, care services</w:t>
            </w:r>
          </w:p>
          <w:p w14:paraId="60DA5786" w14:textId="77777777" w:rsidR="00F809F9" w:rsidRPr="00277546" w:rsidRDefault="00F809F9" w:rsidP="00F809F9">
            <w:pPr>
              <w:pStyle w:val="Listenabsatz"/>
              <w:numPr>
                <w:ilvl w:val="0"/>
                <w:numId w:val="88"/>
              </w:numPr>
              <w:rPr>
                <w:highlight w:val="green"/>
              </w:rPr>
            </w:pPr>
            <w:r w:rsidRPr="00277546">
              <w:rPr>
                <w:highlight w:val="green"/>
              </w:rPr>
              <w:t>Support with professional and social reintegration</w:t>
            </w:r>
          </w:p>
          <w:p w14:paraId="77E2A3B2" w14:textId="77777777" w:rsidR="00F809F9" w:rsidRPr="00277546" w:rsidRDefault="00F809F9" w:rsidP="00F809F9">
            <w:pPr>
              <w:pStyle w:val="Listenabsatz"/>
              <w:numPr>
                <w:ilvl w:val="0"/>
                <w:numId w:val="88"/>
              </w:numPr>
              <w:rPr>
                <w:highlight w:val="green"/>
              </w:rPr>
            </w:pPr>
            <w:r w:rsidRPr="00277546">
              <w:rPr>
                <w:highlight w:val="green"/>
              </w:rPr>
              <w:t>Cooperation with service providers, specialised counselling centres</w:t>
            </w:r>
          </w:p>
          <w:p w14:paraId="718EA7A2" w14:textId="77777777" w:rsidR="00F809F9" w:rsidRPr="00277546" w:rsidRDefault="00F809F9" w:rsidP="00F809F9">
            <w:pPr>
              <w:pStyle w:val="Listenabsatz"/>
              <w:numPr>
                <w:ilvl w:val="0"/>
                <w:numId w:val="88"/>
              </w:numPr>
              <w:rPr>
                <w:highlight w:val="green"/>
              </w:rPr>
            </w:pPr>
            <w:r w:rsidRPr="00277546">
              <w:rPr>
                <w:highlight w:val="green"/>
              </w:rPr>
              <w:t>Discharge management</w:t>
            </w:r>
          </w:p>
          <w:p w14:paraId="046F647A" w14:textId="77777777" w:rsidR="00F809F9" w:rsidRPr="00277546" w:rsidRDefault="00F809F9" w:rsidP="00F809F9">
            <w:pPr>
              <w:pStyle w:val="Listenabsatz"/>
              <w:numPr>
                <w:ilvl w:val="0"/>
                <w:numId w:val="88"/>
              </w:numPr>
              <w:rPr>
                <w:highlight w:val="green"/>
              </w:rPr>
            </w:pPr>
            <w:r w:rsidRPr="00277546">
              <w:rPr>
                <w:highlight w:val="green"/>
              </w:rPr>
              <w:t xml:space="preserve">Intervention in </w:t>
            </w:r>
            <w:proofErr w:type="spellStart"/>
            <w:r w:rsidRPr="00277546">
              <w:rPr>
                <w:highlight w:val="green"/>
              </w:rPr>
              <w:t>emergencie</w:t>
            </w:r>
            <w:proofErr w:type="spellEnd"/>
          </w:p>
          <w:p w14:paraId="7F4649A3" w14:textId="726AC0B2" w:rsidR="00F809F9" w:rsidRPr="00277546" w:rsidRDefault="00F809F9" w:rsidP="00277546">
            <w:pPr>
              <w:pStyle w:val="Listenabsatz"/>
              <w:numPr>
                <w:ilvl w:val="0"/>
                <w:numId w:val="88"/>
              </w:numPr>
              <w:rPr>
                <w:highlight w:val="green"/>
              </w:rPr>
            </w:pPr>
            <w:r w:rsidRPr="00277546">
              <w:rPr>
                <w:highlight w:val="green"/>
              </w:rPr>
              <w:t>Referral to palliative care concepts and hospice care (outpatient/inpatient)</w:t>
            </w:r>
          </w:p>
          <w:p w14:paraId="0793DEB2" w14:textId="77777777" w:rsidR="00F809F9" w:rsidRDefault="00F809F9" w:rsidP="00F809F9">
            <w:pPr>
              <w:rPr>
                <w:rFonts w:ascii="Arial" w:hAnsi="Arial"/>
                <w:highlight w:val="green"/>
              </w:rPr>
            </w:pPr>
          </w:p>
          <w:p w14:paraId="7E21B869" w14:textId="4ED3040B" w:rsidR="00F1679A" w:rsidRPr="00277546" w:rsidRDefault="00F1679A" w:rsidP="00F809F9">
            <w:pPr>
              <w:rPr>
                <w:rFonts w:ascii="Arial" w:hAnsi="Arial"/>
                <w:highlight w:val="green"/>
              </w:rPr>
            </w:pPr>
            <w:r w:rsidRPr="00570CEE">
              <w:rPr>
                <w:rFonts w:ascii="Arial" w:hAnsi="Arial"/>
                <w:sz w:val="16"/>
                <w:szCs w:val="16"/>
                <w:highlight w:val="green"/>
              </w:rPr>
              <w:t xml:space="preserve">Colour legend: change to version of </w:t>
            </w:r>
            <w:r w:rsidRPr="000A6A64">
              <w:rPr>
                <w:rFonts w:ascii="Arial" w:hAnsi="Arial" w:cs="Arial"/>
                <w:sz w:val="15"/>
                <w:szCs w:val="15"/>
                <w:highlight w:val="green"/>
              </w:rPr>
              <w:t>06.07.2020</w:t>
            </w:r>
          </w:p>
        </w:tc>
        <w:tc>
          <w:tcPr>
            <w:tcW w:w="4536" w:type="dxa"/>
          </w:tcPr>
          <w:p w14:paraId="6EAC9252" w14:textId="77777777" w:rsidR="007E09B8" w:rsidRPr="00253252" w:rsidRDefault="007E09B8" w:rsidP="00A276C3">
            <w:pPr>
              <w:rPr>
                <w:rFonts w:ascii="Arial" w:hAnsi="Arial" w:cs="Arial"/>
              </w:rPr>
            </w:pPr>
          </w:p>
        </w:tc>
        <w:tc>
          <w:tcPr>
            <w:tcW w:w="425" w:type="dxa"/>
          </w:tcPr>
          <w:p w14:paraId="6D764F7E" w14:textId="77777777" w:rsidR="007E09B8" w:rsidRPr="00253252" w:rsidRDefault="007E09B8" w:rsidP="00F310CE">
            <w:pPr>
              <w:rPr>
                <w:rFonts w:ascii="Arial" w:hAnsi="Arial" w:cs="Arial"/>
              </w:rPr>
            </w:pPr>
          </w:p>
        </w:tc>
      </w:tr>
      <w:tr w:rsidR="007E09B8" w:rsidRPr="00253252" w14:paraId="570A1B26" w14:textId="77777777" w:rsidTr="00277546">
        <w:trPr>
          <w:trHeight w:val="499"/>
        </w:trPr>
        <w:tc>
          <w:tcPr>
            <w:tcW w:w="770" w:type="dxa"/>
          </w:tcPr>
          <w:p w14:paraId="73526726" w14:textId="25B9192B" w:rsidR="007E09B8" w:rsidRPr="007F058D" w:rsidRDefault="007E09B8" w:rsidP="00F310CE">
            <w:pPr>
              <w:rPr>
                <w:rFonts w:ascii="Arial" w:hAnsi="Arial"/>
              </w:rPr>
            </w:pPr>
            <w:r>
              <w:rPr>
                <w:rFonts w:ascii="Arial" w:hAnsi="Arial"/>
              </w:rPr>
              <w:t>1</w:t>
            </w:r>
            <w:r w:rsidR="00F809F9">
              <w:rPr>
                <w:rFonts w:ascii="Arial" w:hAnsi="Arial"/>
              </w:rPr>
              <w:t>.5.8</w:t>
            </w:r>
          </w:p>
        </w:tc>
        <w:tc>
          <w:tcPr>
            <w:tcW w:w="4545" w:type="dxa"/>
          </w:tcPr>
          <w:p w14:paraId="1A47C058" w14:textId="77777777" w:rsidR="007E09B8" w:rsidRPr="00253252" w:rsidRDefault="007E09B8" w:rsidP="007E09B8">
            <w:pPr>
              <w:rPr>
                <w:rFonts w:ascii="Arial" w:hAnsi="Arial" w:cs="Arial"/>
              </w:rPr>
            </w:pPr>
            <w:r w:rsidRPr="00253252">
              <w:rPr>
                <w:rFonts w:ascii="Arial" w:hAnsi="Arial" w:cs="Arial"/>
              </w:rPr>
              <w:t>Further tasks:</w:t>
            </w:r>
          </w:p>
          <w:p w14:paraId="4DAAC1A4" w14:textId="77777777" w:rsidR="007E09B8" w:rsidRPr="00253252" w:rsidRDefault="007E09B8" w:rsidP="007E09B8">
            <w:pPr>
              <w:pStyle w:val="Kopfzeile"/>
              <w:numPr>
                <w:ilvl w:val="0"/>
                <w:numId w:val="68"/>
              </w:numPr>
              <w:rPr>
                <w:rFonts w:ascii="Arial" w:hAnsi="Arial" w:cs="Arial"/>
              </w:rPr>
            </w:pPr>
            <w:r w:rsidRPr="00253252">
              <w:rPr>
                <w:rFonts w:ascii="Arial" w:hAnsi="Arial" w:cs="Arial"/>
              </w:rPr>
              <w:t>Public relations and networking</w:t>
            </w:r>
          </w:p>
          <w:p w14:paraId="2AD389F8" w14:textId="033E5861" w:rsidR="007E09B8" w:rsidRPr="00F809F9" w:rsidRDefault="007E09B8" w:rsidP="007E09B8">
            <w:pPr>
              <w:pStyle w:val="Kopfzeile"/>
              <w:numPr>
                <w:ilvl w:val="0"/>
                <w:numId w:val="68"/>
              </w:numPr>
              <w:rPr>
                <w:rFonts w:ascii="Arial" w:hAnsi="Arial" w:cs="Arial"/>
              </w:rPr>
            </w:pPr>
            <w:r w:rsidRPr="00F809F9">
              <w:rPr>
                <w:rFonts w:ascii="Arial" w:hAnsi="Arial" w:cs="Arial"/>
              </w:rPr>
              <w:t xml:space="preserve">Participation in </w:t>
            </w:r>
            <w:r w:rsidRPr="00277546">
              <w:rPr>
                <w:rFonts w:ascii="Arial" w:hAnsi="Arial" w:cs="Arial"/>
              </w:rPr>
              <w:t>multi-professional case reviews,</w:t>
            </w:r>
            <w:r w:rsidRPr="00F809F9">
              <w:rPr>
                <w:rFonts w:ascii="Arial" w:hAnsi="Arial" w:cs="Arial"/>
              </w:rPr>
              <w:t xml:space="preserve"> supervision, continuing education</w:t>
            </w:r>
          </w:p>
          <w:p w14:paraId="1060BD52" w14:textId="77777777" w:rsidR="007E09B8" w:rsidRPr="00277546" w:rsidRDefault="007E09B8" w:rsidP="007E09B8">
            <w:pPr>
              <w:pStyle w:val="Kopfzeile"/>
              <w:numPr>
                <w:ilvl w:val="0"/>
                <w:numId w:val="68"/>
              </w:numPr>
              <w:rPr>
                <w:rFonts w:ascii="Arial" w:hAnsi="Arial" w:cs="Arial"/>
              </w:rPr>
            </w:pPr>
            <w:r w:rsidRPr="00277546">
              <w:rPr>
                <w:rFonts w:ascii="Arial" w:hAnsi="Arial" w:cs="Arial"/>
              </w:rPr>
              <w:t>Offering training courses/ information events for other disciplines of the Centre and/or patients</w:t>
            </w:r>
          </w:p>
          <w:p w14:paraId="6A4BBE8A" w14:textId="4D207BBF" w:rsidR="007E09B8" w:rsidRDefault="007E09B8" w:rsidP="007E09B8">
            <w:pPr>
              <w:pStyle w:val="Kopfzeile"/>
              <w:numPr>
                <w:ilvl w:val="0"/>
                <w:numId w:val="68"/>
              </w:numPr>
              <w:rPr>
                <w:rFonts w:ascii="Arial" w:hAnsi="Arial" w:cs="Arial"/>
              </w:rPr>
            </w:pPr>
            <w:r w:rsidRPr="00277546">
              <w:rPr>
                <w:rFonts w:ascii="Arial" w:hAnsi="Arial" w:cs="Arial"/>
              </w:rPr>
              <w:t>Multi-professional</w:t>
            </w:r>
            <w:r w:rsidRPr="00253252">
              <w:rPr>
                <w:rFonts w:ascii="Arial" w:hAnsi="Arial" w:cs="Arial"/>
              </w:rPr>
              <w:t xml:space="preserve"> cooperation, especially with physicians, nurses, physiotherapists, psycho-oncologists, spiritual counsellors etc.</w:t>
            </w:r>
          </w:p>
          <w:p w14:paraId="72383F27" w14:textId="77777777" w:rsidR="00F809F9" w:rsidRPr="00253252" w:rsidRDefault="00F809F9" w:rsidP="00277546">
            <w:pPr>
              <w:pStyle w:val="Kopfzeile"/>
              <w:ind w:left="360"/>
              <w:rPr>
                <w:rFonts w:ascii="Arial" w:hAnsi="Arial" w:cs="Arial"/>
              </w:rPr>
            </w:pPr>
          </w:p>
          <w:p w14:paraId="16D450D8" w14:textId="6574CE70" w:rsidR="007E09B8" w:rsidRPr="00277546" w:rsidRDefault="007E09B8">
            <w:pPr>
              <w:ind w:left="18"/>
              <w:rPr>
                <w:rFonts w:ascii="Arial" w:hAnsi="Arial"/>
                <w:strike/>
                <w:highlight w:val="green"/>
              </w:rPr>
            </w:pPr>
            <w:r w:rsidRPr="00277546">
              <w:rPr>
                <w:rFonts w:ascii="Arial" w:hAnsi="Arial"/>
                <w:strike/>
                <w:highlight w:val="green"/>
              </w:rPr>
              <w:t>Documentation and evaluation</w:t>
            </w:r>
          </w:p>
          <w:p w14:paraId="6A2E1CB2" w14:textId="77777777" w:rsidR="007E09B8" w:rsidRPr="00277546" w:rsidRDefault="007E09B8" w:rsidP="007E09B8">
            <w:pPr>
              <w:ind w:left="18"/>
              <w:rPr>
                <w:rFonts w:ascii="Arial" w:hAnsi="Arial"/>
                <w:strike/>
              </w:rPr>
            </w:pPr>
            <w:r w:rsidRPr="00277546">
              <w:rPr>
                <w:rFonts w:ascii="Arial" w:hAnsi="Arial"/>
                <w:strike/>
                <w:highlight w:val="green"/>
              </w:rPr>
              <w:t xml:space="preserve">The activities of the social service must be documented (e.g. </w:t>
            </w:r>
            <w:proofErr w:type="spellStart"/>
            <w:r w:rsidRPr="00277546">
              <w:rPr>
                <w:rFonts w:ascii="Arial" w:hAnsi="Arial"/>
                <w:strike/>
                <w:highlight w:val="green"/>
              </w:rPr>
              <w:t>CareDS</w:t>
            </w:r>
            <w:proofErr w:type="spellEnd"/>
            <w:r w:rsidRPr="00277546">
              <w:rPr>
                <w:rFonts w:ascii="Arial" w:hAnsi="Arial"/>
                <w:strike/>
                <w:highlight w:val="green"/>
              </w:rPr>
              <w:t>, KIS) and evaluated</w:t>
            </w:r>
            <w:r w:rsidRPr="00277546">
              <w:rPr>
                <w:rFonts w:ascii="Arial" w:hAnsi="Arial"/>
                <w:strike/>
              </w:rPr>
              <w:t>.</w:t>
            </w:r>
          </w:p>
          <w:p w14:paraId="060FDBA4" w14:textId="77777777" w:rsidR="007E09B8" w:rsidRDefault="007E09B8" w:rsidP="007E09B8">
            <w:pPr>
              <w:ind w:left="18"/>
              <w:rPr>
                <w:rFonts w:ascii="Arial" w:hAnsi="Arial"/>
              </w:rPr>
            </w:pPr>
          </w:p>
          <w:p w14:paraId="3B4C167D" w14:textId="3CF3A207" w:rsidR="007E09B8" w:rsidRPr="007F058D" w:rsidRDefault="007E09B8" w:rsidP="007E09B8">
            <w:pPr>
              <w:rPr>
                <w:rFonts w:ascii="Arial" w:hAnsi="Arial"/>
              </w:rPr>
            </w:pPr>
            <w:r w:rsidRPr="00570CEE">
              <w:rPr>
                <w:rFonts w:ascii="Arial" w:hAnsi="Arial"/>
                <w:sz w:val="16"/>
                <w:szCs w:val="16"/>
                <w:highlight w:val="green"/>
              </w:rPr>
              <w:t xml:space="preserve">Colour legend: change to version of </w:t>
            </w:r>
            <w:r w:rsidR="00F1679A" w:rsidRPr="000A6A64">
              <w:rPr>
                <w:rFonts w:ascii="Arial" w:hAnsi="Arial" w:cs="Arial"/>
                <w:sz w:val="15"/>
                <w:szCs w:val="15"/>
                <w:highlight w:val="green"/>
              </w:rPr>
              <w:t>06.07.2020</w:t>
            </w:r>
          </w:p>
        </w:tc>
        <w:tc>
          <w:tcPr>
            <w:tcW w:w="4536" w:type="dxa"/>
          </w:tcPr>
          <w:p w14:paraId="710792A6" w14:textId="77777777" w:rsidR="007E09B8" w:rsidRPr="00253252" w:rsidRDefault="007E09B8" w:rsidP="00A276C3">
            <w:pPr>
              <w:rPr>
                <w:rFonts w:ascii="Arial" w:hAnsi="Arial" w:cs="Arial"/>
              </w:rPr>
            </w:pPr>
          </w:p>
        </w:tc>
        <w:tc>
          <w:tcPr>
            <w:tcW w:w="425" w:type="dxa"/>
          </w:tcPr>
          <w:p w14:paraId="4A91D0F5" w14:textId="77777777" w:rsidR="007E09B8" w:rsidRPr="00253252" w:rsidRDefault="007E09B8" w:rsidP="00F310CE">
            <w:pPr>
              <w:rPr>
                <w:rFonts w:ascii="Arial" w:hAnsi="Arial" w:cs="Arial"/>
              </w:rPr>
            </w:pPr>
          </w:p>
        </w:tc>
      </w:tr>
      <w:tr w:rsidR="00F1679A" w:rsidRPr="00253252" w14:paraId="2ED3AE39" w14:textId="77777777" w:rsidTr="00F809F9">
        <w:trPr>
          <w:trHeight w:val="499"/>
        </w:trPr>
        <w:tc>
          <w:tcPr>
            <w:tcW w:w="770" w:type="dxa"/>
          </w:tcPr>
          <w:p w14:paraId="6A6F2CFC" w14:textId="62A22E7E" w:rsidR="00F1679A" w:rsidRDefault="00F1679A" w:rsidP="00F310CE">
            <w:pPr>
              <w:rPr>
                <w:rFonts w:ascii="Arial" w:hAnsi="Arial"/>
              </w:rPr>
            </w:pPr>
            <w:r w:rsidRPr="00277546">
              <w:rPr>
                <w:rFonts w:ascii="Arial" w:hAnsi="Arial"/>
                <w:highlight w:val="green"/>
              </w:rPr>
              <w:t>1.5.9</w:t>
            </w:r>
          </w:p>
        </w:tc>
        <w:tc>
          <w:tcPr>
            <w:tcW w:w="4545" w:type="dxa"/>
          </w:tcPr>
          <w:p w14:paraId="3B4B2D13" w14:textId="77777777" w:rsidR="00F1679A" w:rsidRPr="00277546" w:rsidRDefault="00F1679A" w:rsidP="00F1679A">
            <w:pPr>
              <w:ind w:left="18"/>
              <w:rPr>
                <w:rFonts w:ascii="Arial" w:hAnsi="Arial"/>
                <w:highlight w:val="green"/>
              </w:rPr>
            </w:pPr>
            <w:r w:rsidRPr="00277546">
              <w:rPr>
                <w:rFonts w:ascii="Arial" w:hAnsi="Arial"/>
                <w:highlight w:val="green"/>
              </w:rPr>
              <w:t>Documentation and evaluation</w:t>
            </w:r>
          </w:p>
          <w:p w14:paraId="4E0CF6B0" w14:textId="62608E09" w:rsidR="00F1679A" w:rsidRDefault="00F1679A" w:rsidP="00F1679A">
            <w:pPr>
              <w:ind w:left="18"/>
              <w:rPr>
                <w:rFonts w:ascii="Arial" w:hAnsi="Arial"/>
              </w:rPr>
            </w:pPr>
            <w:r w:rsidRPr="00277546">
              <w:rPr>
                <w:rFonts w:ascii="Arial" w:hAnsi="Arial"/>
                <w:highlight w:val="green"/>
              </w:rPr>
              <w:t xml:space="preserve">The activities of the social service must be documented (e.g. </w:t>
            </w:r>
            <w:proofErr w:type="spellStart"/>
            <w:r w:rsidRPr="00277546">
              <w:rPr>
                <w:rFonts w:ascii="Arial" w:hAnsi="Arial"/>
                <w:highlight w:val="green"/>
              </w:rPr>
              <w:t>CareDS</w:t>
            </w:r>
            <w:proofErr w:type="spellEnd"/>
            <w:r w:rsidRPr="00277546">
              <w:rPr>
                <w:rFonts w:ascii="Arial" w:hAnsi="Arial"/>
                <w:highlight w:val="green"/>
              </w:rPr>
              <w:t>, KIS) and evaluated</w:t>
            </w:r>
            <w:r w:rsidRPr="00277546">
              <w:rPr>
                <w:rFonts w:ascii="Arial" w:hAnsi="Arial"/>
              </w:rPr>
              <w:t>.</w:t>
            </w:r>
          </w:p>
          <w:p w14:paraId="2D35CFC7" w14:textId="77777777" w:rsidR="00F1679A" w:rsidRPr="00277546" w:rsidRDefault="00F1679A" w:rsidP="00F1679A">
            <w:pPr>
              <w:ind w:left="18"/>
              <w:rPr>
                <w:rFonts w:ascii="Arial" w:hAnsi="Arial"/>
              </w:rPr>
            </w:pPr>
          </w:p>
          <w:p w14:paraId="461DAF6A" w14:textId="78E7F020" w:rsidR="00F1679A" w:rsidRPr="00253252" w:rsidRDefault="00F1679A" w:rsidP="007E09B8">
            <w:pPr>
              <w:rPr>
                <w:rFonts w:ascii="Arial" w:hAnsi="Arial" w:cs="Arial"/>
              </w:rPr>
            </w:pPr>
            <w:r w:rsidRPr="00570CEE">
              <w:rPr>
                <w:rFonts w:ascii="Arial" w:hAnsi="Arial"/>
                <w:sz w:val="16"/>
                <w:szCs w:val="16"/>
                <w:highlight w:val="green"/>
              </w:rPr>
              <w:t xml:space="preserve">Colour legend: change to version of </w:t>
            </w:r>
            <w:r w:rsidRPr="000A6A64">
              <w:rPr>
                <w:rFonts w:ascii="Arial" w:hAnsi="Arial" w:cs="Arial"/>
                <w:sz w:val="15"/>
                <w:szCs w:val="15"/>
                <w:highlight w:val="green"/>
              </w:rPr>
              <w:t>06.07.2020</w:t>
            </w:r>
          </w:p>
        </w:tc>
        <w:tc>
          <w:tcPr>
            <w:tcW w:w="4536" w:type="dxa"/>
          </w:tcPr>
          <w:p w14:paraId="7BDF569D" w14:textId="77777777" w:rsidR="00F1679A" w:rsidRPr="00253252" w:rsidRDefault="00F1679A" w:rsidP="00A276C3">
            <w:pPr>
              <w:rPr>
                <w:rFonts w:ascii="Arial" w:hAnsi="Arial" w:cs="Arial"/>
              </w:rPr>
            </w:pPr>
          </w:p>
        </w:tc>
        <w:tc>
          <w:tcPr>
            <w:tcW w:w="425" w:type="dxa"/>
          </w:tcPr>
          <w:p w14:paraId="420AAE76" w14:textId="77777777" w:rsidR="00F1679A" w:rsidRPr="00253252" w:rsidRDefault="00F1679A" w:rsidP="00F310CE">
            <w:pPr>
              <w:rPr>
                <w:rFonts w:ascii="Arial" w:hAnsi="Arial" w:cs="Arial"/>
              </w:rPr>
            </w:pPr>
          </w:p>
        </w:tc>
      </w:tr>
      <w:tr w:rsidR="00F1679A" w:rsidRPr="00253252" w14:paraId="6D4F56F1" w14:textId="77777777" w:rsidTr="00F809F9">
        <w:trPr>
          <w:trHeight w:val="499"/>
        </w:trPr>
        <w:tc>
          <w:tcPr>
            <w:tcW w:w="770" w:type="dxa"/>
          </w:tcPr>
          <w:p w14:paraId="3483C2F4" w14:textId="3C5153B3" w:rsidR="00F1679A" w:rsidRDefault="00F1679A" w:rsidP="00F310CE">
            <w:pPr>
              <w:rPr>
                <w:rFonts w:ascii="Arial" w:hAnsi="Arial"/>
              </w:rPr>
            </w:pPr>
            <w:r w:rsidRPr="00277546">
              <w:rPr>
                <w:rFonts w:ascii="Arial" w:hAnsi="Arial"/>
                <w:highlight w:val="green"/>
              </w:rPr>
              <w:t>1.5.10</w:t>
            </w:r>
          </w:p>
        </w:tc>
        <w:tc>
          <w:tcPr>
            <w:tcW w:w="4545" w:type="dxa"/>
          </w:tcPr>
          <w:p w14:paraId="1EA40723" w14:textId="004213A9" w:rsidR="00F1679A" w:rsidRPr="00277546" w:rsidRDefault="00F1679A" w:rsidP="00F1679A">
            <w:pPr>
              <w:rPr>
                <w:rFonts w:ascii="Arial" w:hAnsi="Arial"/>
                <w:highlight w:val="green"/>
              </w:rPr>
            </w:pPr>
            <w:r w:rsidRPr="00277546">
              <w:rPr>
                <w:rFonts w:ascii="Arial" w:hAnsi="Arial"/>
                <w:highlight w:val="green"/>
              </w:rPr>
              <w:t>Training/further training:</w:t>
            </w:r>
          </w:p>
          <w:p w14:paraId="797C4C8B" w14:textId="77777777" w:rsidR="00F1679A" w:rsidRPr="00277546" w:rsidRDefault="00F1679A" w:rsidP="00F1679A">
            <w:pPr>
              <w:pStyle w:val="Listenabsatz"/>
              <w:numPr>
                <w:ilvl w:val="0"/>
                <w:numId w:val="89"/>
              </w:numPr>
              <w:rPr>
                <w:highlight w:val="green"/>
              </w:rPr>
            </w:pPr>
            <w:r w:rsidRPr="00277546">
              <w:rPr>
                <w:highlight w:val="green"/>
              </w:rPr>
              <w:t>At least 1 specific training per staff member per year (at least 1 day per year).</w:t>
            </w:r>
          </w:p>
          <w:p w14:paraId="7EBB2CF7" w14:textId="1DD1176C" w:rsidR="00F1679A" w:rsidRPr="00277546" w:rsidRDefault="00F1679A" w:rsidP="00277546">
            <w:pPr>
              <w:pStyle w:val="Listenabsatz"/>
              <w:numPr>
                <w:ilvl w:val="0"/>
                <w:numId w:val="89"/>
              </w:numPr>
              <w:rPr>
                <w:highlight w:val="green"/>
              </w:rPr>
            </w:pPr>
            <w:r w:rsidRPr="00277546">
              <w:rPr>
                <w:highlight w:val="green"/>
              </w:rPr>
              <w:t>Offer of supervision</w:t>
            </w:r>
          </w:p>
          <w:p w14:paraId="3C6F28F4" w14:textId="77777777" w:rsidR="00F1679A" w:rsidRPr="00277546" w:rsidRDefault="00F1679A" w:rsidP="007E09B8">
            <w:pPr>
              <w:rPr>
                <w:rFonts w:ascii="Arial" w:hAnsi="Arial"/>
                <w:highlight w:val="green"/>
              </w:rPr>
            </w:pPr>
          </w:p>
          <w:p w14:paraId="3DDADD70" w14:textId="4D86837D" w:rsidR="00F1679A" w:rsidRPr="00F1679A" w:rsidRDefault="00F1679A" w:rsidP="007E09B8">
            <w:pPr>
              <w:rPr>
                <w:rFonts w:ascii="Arial" w:hAnsi="Arial" w:cs="Arial"/>
              </w:rPr>
            </w:pPr>
            <w:r w:rsidRPr="00731026">
              <w:rPr>
                <w:rFonts w:ascii="Arial" w:hAnsi="Arial"/>
                <w:sz w:val="16"/>
                <w:szCs w:val="16"/>
                <w:highlight w:val="green"/>
              </w:rPr>
              <w:t xml:space="preserve">Colour legend: change to version of </w:t>
            </w:r>
            <w:r w:rsidRPr="00731026">
              <w:rPr>
                <w:rFonts w:ascii="Arial" w:hAnsi="Arial" w:cs="Arial"/>
                <w:sz w:val="16"/>
                <w:szCs w:val="16"/>
                <w:highlight w:val="green"/>
              </w:rPr>
              <w:t>06.07.2020</w:t>
            </w:r>
          </w:p>
        </w:tc>
        <w:tc>
          <w:tcPr>
            <w:tcW w:w="4536" w:type="dxa"/>
          </w:tcPr>
          <w:p w14:paraId="106DE084" w14:textId="77777777" w:rsidR="00F1679A" w:rsidRPr="00253252" w:rsidRDefault="00F1679A" w:rsidP="00A276C3">
            <w:pPr>
              <w:rPr>
                <w:rFonts w:ascii="Arial" w:hAnsi="Arial" w:cs="Arial"/>
              </w:rPr>
            </w:pPr>
          </w:p>
        </w:tc>
        <w:tc>
          <w:tcPr>
            <w:tcW w:w="425" w:type="dxa"/>
          </w:tcPr>
          <w:p w14:paraId="624ADEB9" w14:textId="77777777" w:rsidR="00F1679A" w:rsidRPr="00253252" w:rsidRDefault="00F1679A" w:rsidP="00F310CE">
            <w:pPr>
              <w:rPr>
                <w:rFonts w:ascii="Arial" w:hAnsi="Arial" w:cs="Arial"/>
              </w:rPr>
            </w:pPr>
          </w:p>
        </w:tc>
      </w:tr>
    </w:tbl>
    <w:p w14:paraId="227531E8" w14:textId="77777777" w:rsidR="000B1B78" w:rsidRPr="00253252" w:rsidRDefault="000B1B78" w:rsidP="004C7B37">
      <w:pPr>
        <w:pStyle w:val="Kopfzeile"/>
        <w:tabs>
          <w:tab w:val="clear" w:pos="4536"/>
          <w:tab w:val="clear" w:pos="9072"/>
        </w:tabs>
        <w:rPr>
          <w:rFonts w:ascii="Arial" w:hAnsi="Arial" w:cs="Arial"/>
        </w:rPr>
      </w:pPr>
    </w:p>
    <w:p w14:paraId="050850F9" w14:textId="77777777" w:rsidR="000B1B78" w:rsidRPr="00253252" w:rsidRDefault="000B1B78" w:rsidP="004C7B37">
      <w:pPr>
        <w:pStyle w:val="Kopfzeile"/>
        <w:tabs>
          <w:tab w:val="clear" w:pos="4536"/>
          <w:tab w:val="clear" w:pos="9072"/>
        </w:tabs>
        <w:rPr>
          <w:rFonts w:ascii="Arial" w:hAnsi="Arial" w:cs="Arial"/>
        </w:rPr>
      </w:pPr>
    </w:p>
    <w:p w14:paraId="2B172312" w14:textId="77777777" w:rsidR="000B1B78" w:rsidRPr="00253252" w:rsidRDefault="000B1B78"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7167A039" w14:textId="77777777">
        <w:trPr>
          <w:cantSplit/>
          <w:tblHeader/>
        </w:trPr>
        <w:tc>
          <w:tcPr>
            <w:tcW w:w="10276" w:type="dxa"/>
            <w:gridSpan w:val="4"/>
            <w:tcBorders>
              <w:top w:val="nil"/>
              <w:left w:val="nil"/>
              <w:bottom w:val="nil"/>
              <w:right w:val="nil"/>
            </w:tcBorders>
          </w:tcPr>
          <w:p w14:paraId="31A92F60" w14:textId="77777777" w:rsidR="000B1B78" w:rsidRPr="00253252" w:rsidRDefault="000B1B78" w:rsidP="008A2F71">
            <w:pPr>
              <w:pStyle w:val="Kopfzeile"/>
              <w:tabs>
                <w:tab w:val="clear" w:pos="4536"/>
                <w:tab w:val="clear" w:pos="9072"/>
              </w:tabs>
              <w:rPr>
                <w:rFonts w:ascii="Arial" w:hAnsi="Arial" w:cs="Arial"/>
                <w:b/>
              </w:rPr>
            </w:pPr>
            <w:r w:rsidRPr="00253252">
              <w:br w:type="page"/>
            </w:r>
            <w:r w:rsidRPr="00253252">
              <w:br w:type="page"/>
            </w:r>
            <w:r w:rsidRPr="00253252">
              <w:br w:type="page"/>
            </w:r>
            <w:r w:rsidRPr="00253252">
              <w:rPr>
                <w:rFonts w:ascii="Arial" w:hAnsi="Arial"/>
                <w:b/>
              </w:rPr>
              <w:t>1.6 Patient participation</w:t>
            </w:r>
          </w:p>
          <w:p w14:paraId="428B3471" w14:textId="77777777" w:rsidR="000B1B78" w:rsidRPr="00253252" w:rsidRDefault="000B1B78" w:rsidP="00833ED3">
            <w:pPr>
              <w:pStyle w:val="Kopfzeile"/>
              <w:tabs>
                <w:tab w:val="clear" w:pos="4536"/>
                <w:tab w:val="clear" w:pos="9072"/>
              </w:tabs>
              <w:ind w:firstLine="709"/>
              <w:rPr>
                <w:rFonts w:ascii="Arial" w:hAnsi="Arial" w:cs="Arial"/>
                <w:b/>
              </w:rPr>
            </w:pPr>
          </w:p>
        </w:tc>
      </w:tr>
      <w:tr w:rsidR="000B1B78" w:rsidRPr="00253252" w14:paraId="1C109919" w14:textId="77777777">
        <w:trPr>
          <w:tblHeader/>
        </w:trPr>
        <w:tc>
          <w:tcPr>
            <w:tcW w:w="779" w:type="dxa"/>
          </w:tcPr>
          <w:p w14:paraId="2F7AAE5B" w14:textId="77777777" w:rsidR="000B1B78" w:rsidRPr="00253252" w:rsidRDefault="000B1B78" w:rsidP="00833ED3">
            <w:pPr>
              <w:pStyle w:val="Kopfzeile"/>
              <w:tabs>
                <w:tab w:val="clear" w:pos="4536"/>
                <w:tab w:val="clear" w:pos="9072"/>
              </w:tabs>
              <w:jc w:val="center"/>
              <w:rPr>
                <w:rFonts w:ascii="Arial" w:hAnsi="Arial" w:cs="Arial"/>
              </w:rPr>
            </w:pPr>
            <w:r>
              <w:rPr>
                <w:rFonts w:ascii="Arial" w:hAnsi="Arial"/>
              </w:rPr>
              <w:t>Section</w:t>
            </w:r>
          </w:p>
        </w:tc>
        <w:tc>
          <w:tcPr>
            <w:tcW w:w="4536" w:type="dxa"/>
          </w:tcPr>
          <w:p w14:paraId="107FB872"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0ED3A9A9"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69206D5E" w14:textId="77777777" w:rsidR="000B1B78" w:rsidRPr="00253252" w:rsidRDefault="000B1B78" w:rsidP="00EF1A75">
            <w:pPr>
              <w:rPr>
                <w:rFonts w:ascii="Arial" w:hAnsi="Arial" w:cs="Arial"/>
                <w:b/>
              </w:rPr>
            </w:pPr>
          </w:p>
        </w:tc>
      </w:tr>
      <w:tr w:rsidR="000B1B78" w:rsidRPr="00253252" w14:paraId="7E9C5A28" w14:textId="77777777">
        <w:tc>
          <w:tcPr>
            <w:tcW w:w="779" w:type="dxa"/>
            <w:vMerge w:val="restart"/>
          </w:tcPr>
          <w:p w14:paraId="43CE27C7" w14:textId="77777777" w:rsidR="000B1B78" w:rsidRPr="00253252" w:rsidRDefault="000B1B78" w:rsidP="00833ED3">
            <w:pPr>
              <w:rPr>
                <w:rFonts w:ascii="Arial" w:hAnsi="Arial" w:cs="Arial"/>
              </w:rPr>
            </w:pPr>
            <w:r w:rsidRPr="00253252">
              <w:rPr>
                <w:rFonts w:ascii="Arial" w:hAnsi="Arial"/>
              </w:rPr>
              <w:t>1.6.1</w:t>
            </w:r>
          </w:p>
        </w:tc>
        <w:tc>
          <w:tcPr>
            <w:tcW w:w="4536" w:type="dxa"/>
          </w:tcPr>
          <w:p w14:paraId="56D8D303" w14:textId="77777777" w:rsidR="000B1B78" w:rsidRPr="00253252" w:rsidRDefault="000B1B78" w:rsidP="00561A94">
            <w:pPr>
              <w:jc w:val="both"/>
              <w:rPr>
                <w:rFonts w:ascii="Arial" w:hAnsi="Arial" w:cs="Arial"/>
              </w:rPr>
            </w:pPr>
            <w:r w:rsidRPr="00253252">
              <w:rPr>
                <w:rFonts w:ascii="Arial" w:hAnsi="Arial" w:cs="Arial"/>
              </w:rPr>
              <w:t>Patient surveys:</w:t>
            </w:r>
          </w:p>
          <w:p w14:paraId="5723EC23" w14:textId="77777777" w:rsidR="000B1B78" w:rsidRPr="00253252" w:rsidRDefault="000B1B78" w:rsidP="00936BCE">
            <w:pPr>
              <w:numPr>
                <w:ilvl w:val="0"/>
                <w:numId w:val="41"/>
              </w:numPr>
              <w:jc w:val="both"/>
              <w:rPr>
                <w:rFonts w:ascii="Arial" w:hAnsi="Arial" w:cs="Arial"/>
              </w:rPr>
            </w:pPr>
            <w:r w:rsidRPr="00253252">
              <w:rPr>
                <w:rFonts w:ascii="Arial" w:hAnsi="Arial" w:cs="Arial"/>
              </w:rPr>
              <w:t xml:space="preserve">At least every three years, over a period of 3 months, all patients (of the </w:t>
            </w:r>
            <w:r>
              <w:rPr>
                <w:rFonts w:ascii="Arial" w:hAnsi="Arial" w:cs="Arial"/>
              </w:rPr>
              <w:t>C</w:t>
            </w:r>
            <w:r w:rsidRPr="00253252">
              <w:rPr>
                <w:rFonts w:ascii="Arial" w:hAnsi="Arial" w:cs="Arial"/>
              </w:rPr>
              <w:t>entre) must have the opportunity to participate in the patient survey.</w:t>
            </w:r>
          </w:p>
        </w:tc>
        <w:tc>
          <w:tcPr>
            <w:tcW w:w="4536" w:type="dxa"/>
          </w:tcPr>
          <w:p w14:paraId="1826D096" w14:textId="77777777" w:rsidR="000B1B78" w:rsidRPr="00253252" w:rsidRDefault="000B1B78" w:rsidP="00EF1A75">
            <w:pPr>
              <w:jc w:val="both"/>
              <w:rPr>
                <w:rFonts w:ascii="Arial" w:hAnsi="Arial" w:cs="Arial"/>
              </w:rPr>
            </w:pPr>
          </w:p>
        </w:tc>
        <w:tc>
          <w:tcPr>
            <w:tcW w:w="425" w:type="dxa"/>
          </w:tcPr>
          <w:p w14:paraId="241CC41D"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4EC4F255" w14:textId="77777777">
        <w:tc>
          <w:tcPr>
            <w:tcW w:w="779" w:type="dxa"/>
            <w:vMerge/>
          </w:tcPr>
          <w:p w14:paraId="4F3BB7A0" w14:textId="77777777" w:rsidR="000B1B78" w:rsidRPr="00253252" w:rsidRDefault="000B1B78" w:rsidP="00833ED3">
            <w:pPr>
              <w:rPr>
                <w:rFonts w:ascii="Arial" w:hAnsi="Arial" w:cs="Arial"/>
              </w:rPr>
            </w:pPr>
          </w:p>
        </w:tc>
        <w:tc>
          <w:tcPr>
            <w:tcW w:w="4536" w:type="dxa"/>
          </w:tcPr>
          <w:p w14:paraId="41006225" w14:textId="77777777" w:rsidR="000B1B78" w:rsidRPr="00253252" w:rsidRDefault="000B1B78" w:rsidP="00163977">
            <w:pPr>
              <w:jc w:val="both"/>
              <w:rPr>
                <w:rFonts w:ascii="Arial" w:hAnsi="Arial" w:cs="Arial"/>
              </w:rPr>
            </w:pPr>
            <w:r w:rsidRPr="00253252">
              <w:rPr>
                <w:rFonts w:ascii="Arial" w:hAnsi="Arial" w:cs="Arial"/>
              </w:rPr>
              <w:t>The response rate should be over 50%</w:t>
            </w:r>
            <w:r>
              <w:rPr>
                <w:rFonts w:ascii="Arial" w:hAnsi="Arial" w:cs="Arial"/>
              </w:rPr>
              <w:t>.</w:t>
            </w:r>
          </w:p>
        </w:tc>
        <w:tc>
          <w:tcPr>
            <w:tcW w:w="4536" w:type="dxa"/>
          </w:tcPr>
          <w:p w14:paraId="46C20A4B" w14:textId="77777777" w:rsidR="000B1B78" w:rsidRPr="00253252" w:rsidRDefault="000B1B78" w:rsidP="00EF1A75">
            <w:pPr>
              <w:rPr>
                <w:rFonts w:ascii="Arial" w:hAnsi="Arial" w:cs="Arial"/>
                <w:strike/>
              </w:rPr>
            </w:pPr>
          </w:p>
        </w:tc>
        <w:tc>
          <w:tcPr>
            <w:tcW w:w="425" w:type="dxa"/>
          </w:tcPr>
          <w:p w14:paraId="1D11CBD2"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40118B2" w14:textId="77777777">
        <w:tc>
          <w:tcPr>
            <w:tcW w:w="779" w:type="dxa"/>
          </w:tcPr>
          <w:p w14:paraId="749185CF" w14:textId="77777777" w:rsidR="000B1B78" w:rsidRPr="00253252" w:rsidRDefault="000B1B78" w:rsidP="00833ED3">
            <w:pPr>
              <w:rPr>
                <w:rFonts w:ascii="Arial" w:hAnsi="Arial" w:cs="Arial"/>
              </w:rPr>
            </w:pPr>
            <w:r w:rsidRPr="00253252">
              <w:rPr>
                <w:rFonts w:ascii="Arial" w:hAnsi="Arial"/>
              </w:rPr>
              <w:t>1.6.2</w:t>
            </w:r>
          </w:p>
        </w:tc>
        <w:tc>
          <w:tcPr>
            <w:tcW w:w="4536" w:type="dxa"/>
          </w:tcPr>
          <w:p w14:paraId="0DC75BBA" w14:textId="77777777" w:rsidR="000B1B78" w:rsidRPr="00253252" w:rsidRDefault="000B1B78" w:rsidP="007F7AC8">
            <w:pPr>
              <w:rPr>
                <w:rFonts w:ascii="Arial" w:hAnsi="Arial" w:cs="Arial"/>
              </w:rPr>
            </w:pPr>
            <w:r w:rsidRPr="00253252">
              <w:rPr>
                <w:rFonts w:ascii="Arial" w:hAnsi="Arial" w:cs="Arial"/>
              </w:rPr>
              <w:t>Assessment of the patient survey:</w:t>
            </w:r>
          </w:p>
          <w:p w14:paraId="3416960F" w14:textId="77777777" w:rsidR="000B1B78" w:rsidRPr="00253252" w:rsidRDefault="000B1B78" w:rsidP="005804F4">
            <w:pPr>
              <w:numPr>
                <w:ilvl w:val="0"/>
                <w:numId w:val="69"/>
              </w:numPr>
              <w:rPr>
                <w:rFonts w:ascii="Arial" w:hAnsi="Arial" w:cs="Arial"/>
              </w:rPr>
            </w:pPr>
            <w:r w:rsidRPr="00253252">
              <w:rPr>
                <w:rFonts w:ascii="Arial" w:hAnsi="Arial" w:cs="Arial"/>
              </w:rPr>
              <w:lastRenderedPageBreak/>
              <w:t>Responsibility for the assessment must be assigned</w:t>
            </w:r>
            <w:r>
              <w:rPr>
                <w:rFonts w:ascii="Arial" w:hAnsi="Arial" w:cs="Arial"/>
              </w:rPr>
              <w:t>.</w:t>
            </w:r>
          </w:p>
          <w:p w14:paraId="61878CB9" w14:textId="77777777" w:rsidR="000B1B78" w:rsidRPr="00253252" w:rsidRDefault="000B1B78" w:rsidP="005804F4">
            <w:pPr>
              <w:numPr>
                <w:ilvl w:val="0"/>
                <w:numId w:val="69"/>
              </w:numPr>
              <w:rPr>
                <w:rFonts w:ascii="Arial" w:hAnsi="Arial" w:cs="Arial"/>
              </w:rPr>
            </w:pPr>
            <w:r w:rsidRPr="00253252">
              <w:rPr>
                <w:rFonts w:ascii="Arial" w:hAnsi="Arial" w:cs="Arial"/>
              </w:rPr>
              <w:t>The assessment must be in relation to the patients of the Colorectal Cancer Centre</w:t>
            </w:r>
            <w:r>
              <w:rPr>
                <w:rFonts w:ascii="Arial" w:hAnsi="Arial" w:cs="Arial"/>
              </w:rPr>
              <w:t>.</w:t>
            </w:r>
          </w:p>
          <w:p w14:paraId="282E75CB" w14:textId="77777777" w:rsidR="000B1B78" w:rsidRPr="00253252" w:rsidRDefault="000B1B78" w:rsidP="005804F4">
            <w:pPr>
              <w:numPr>
                <w:ilvl w:val="0"/>
                <w:numId w:val="69"/>
              </w:numPr>
              <w:rPr>
                <w:rFonts w:ascii="Arial" w:hAnsi="Arial" w:cs="Arial"/>
              </w:rPr>
            </w:pPr>
            <w:r>
              <w:rPr>
                <w:rFonts w:ascii="Arial" w:hAnsi="Arial" w:cs="Arial"/>
              </w:rPr>
              <w:t>D</w:t>
            </w:r>
            <w:r w:rsidRPr="00253252">
              <w:rPr>
                <w:rFonts w:ascii="Arial" w:hAnsi="Arial" w:cs="Arial"/>
              </w:rPr>
              <w:t xml:space="preserve">ocumented assessment must take place </w:t>
            </w:r>
          </w:p>
          <w:p w14:paraId="1969A565" w14:textId="77777777" w:rsidR="000B1B78" w:rsidRPr="00253252" w:rsidRDefault="000B1B78" w:rsidP="005804F4">
            <w:pPr>
              <w:pStyle w:val="Listenabsatz"/>
              <w:numPr>
                <w:ilvl w:val="0"/>
                <w:numId w:val="69"/>
              </w:numPr>
              <w:rPr>
                <w:rFonts w:cs="Arial"/>
              </w:rPr>
            </w:pPr>
            <w:r w:rsidRPr="00253252">
              <w:rPr>
                <w:rFonts w:cs="Arial"/>
              </w:rPr>
              <w:t>Further action is to be determined on the basis of the assessment</w:t>
            </w:r>
            <w:r>
              <w:rPr>
                <w:rFonts w:cs="Arial"/>
              </w:rPr>
              <w:t>.</w:t>
            </w:r>
          </w:p>
          <w:p w14:paraId="04FAD376" w14:textId="77777777" w:rsidR="000B1B78" w:rsidRPr="00253252" w:rsidRDefault="000B1B78" w:rsidP="00936BCE">
            <w:pPr>
              <w:numPr>
                <w:ilvl w:val="0"/>
                <w:numId w:val="41"/>
              </w:numPr>
              <w:rPr>
                <w:rFonts w:ascii="Arial" w:hAnsi="Arial" w:cs="Arial"/>
              </w:rPr>
            </w:pPr>
            <w:r w:rsidRPr="00253252">
              <w:rPr>
                <w:rFonts w:ascii="Arial" w:hAnsi="Arial"/>
              </w:rPr>
              <w:t xml:space="preserve">The </w:t>
            </w:r>
            <w:r>
              <w:rPr>
                <w:rFonts w:ascii="Arial" w:hAnsi="Arial"/>
              </w:rPr>
              <w:t>assessment</w:t>
            </w:r>
            <w:r w:rsidRPr="00253252">
              <w:rPr>
                <w:rFonts w:ascii="Arial" w:hAnsi="Arial"/>
              </w:rPr>
              <w:t xml:space="preserve"> can be considered in the context of a quality circle.</w:t>
            </w:r>
          </w:p>
        </w:tc>
        <w:tc>
          <w:tcPr>
            <w:tcW w:w="4536" w:type="dxa"/>
          </w:tcPr>
          <w:p w14:paraId="258EF916" w14:textId="77777777" w:rsidR="000B1B78" w:rsidRPr="00253252" w:rsidRDefault="000B1B78" w:rsidP="007F7AC8">
            <w:pPr>
              <w:rPr>
                <w:rFonts w:ascii="Arial" w:hAnsi="Arial" w:cs="Arial"/>
              </w:rPr>
            </w:pPr>
          </w:p>
        </w:tc>
        <w:tc>
          <w:tcPr>
            <w:tcW w:w="425" w:type="dxa"/>
          </w:tcPr>
          <w:p w14:paraId="78F682B3"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74C1E966" w14:textId="77777777">
        <w:tc>
          <w:tcPr>
            <w:tcW w:w="779" w:type="dxa"/>
          </w:tcPr>
          <w:p w14:paraId="591D2E51" w14:textId="77777777" w:rsidR="000B1B78" w:rsidRPr="00253252" w:rsidRDefault="000B1B78" w:rsidP="00833ED3">
            <w:pPr>
              <w:rPr>
                <w:rFonts w:ascii="Arial" w:hAnsi="Arial" w:cs="Arial"/>
              </w:rPr>
            </w:pPr>
            <w:r w:rsidRPr="00253252">
              <w:rPr>
                <w:rFonts w:ascii="Arial" w:hAnsi="Arial"/>
              </w:rPr>
              <w:t>1.6.3</w:t>
            </w:r>
          </w:p>
        </w:tc>
        <w:tc>
          <w:tcPr>
            <w:tcW w:w="4536" w:type="dxa"/>
          </w:tcPr>
          <w:p w14:paraId="4F86C878" w14:textId="77777777" w:rsidR="000B1B78" w:rsidRPr="00253252" w:rsidRDefault="000B1B78" w:rsidP="007F7AC8">
            <w:pPr>
              <w:rPr>
                <w:rFonts w:ascii="Arial" w:hAnsi="Arial" w:cs="Arial"/>
              </w:rPr>
            </w:pPr>
            <w:r w:rsidRPr="00253252">
              <w:rPr>
                <w:rFonts w:ascii="Arial" w:hAnsi="Arial" w:cs="Arial"/>
              </w:rPr>
              <w:t>Patient information (general)</w:t>
            </w:r>
          </w:p>
          <w:p w14:paraId="00C584C8" w14:textId="77777777" w:rsidR="000B1B78" w:rsidRPr="00253252" w:rsidRDefault="000B1B78" w:rsidP="005804F4">
            <w:pPr>
              <w:numPr>
                <w:ilvl w:val="0"/>
                <w:numId w:val="70"/>
              </w:numPr>
              <w:rPr>
                <w:rFonts w:ascii="Arial" w:hAnsi="Arial" w:cs="Arial"/>
              </w:rPr>
            </w:pPr>
            <w:r w:rsidRPr="00253252">
              <w:rPr>
                <w:rFonts w:ascii="Arial" w:hAnsi="Arial" w:cs="Arial"/>
              </w:rPr>
              <w:t xml:space="preserve">The Colorectal Cancer Centre must present itself and the treatment options </w:t>
            </w:r>
            <w:r>
              <w:rPr>
                <w:rFonts w:ascii="Arial" w:hAnsi="Arial" w:cs="Arial"/>
              </w:rPr>
              <w:t xml:space="preserve">in a </w:t>
            </w:r>
            <w:r w:rsidRPr="00253252">
              <w:rPr>
                <w:rFonts w:ascii="Arial" w:hAnsi="Arial" w:cs="Arial"/>
              </w:rPr>
              <w:t>comprehensive</w:t>
            </w:r>
            <w:r>
              <w:rPr>
                <w:rFonts w:ascii="Arial" w:hAnsi="Arial" w:cs="Arial"/>
              </w:rPr>
              <w:t xml:space="preserve"> manner</w:t>
            </w:r>
            <w:r w:rsidRPr="00253252">
              <w:rPr>
                <w:rFonts w:ascii="Arial" w:hAnsi="Arial" w:cs="Arial"/>
              </w:rPr>
              <w:t xml:space="preserve"> (e.g., in a brochure, patient folder or on a website).</w:t>
            </w:r>
          </w:p>
          <w:p w14:paraId="34839053" w14:textId="77777777" w:rsidR="000B1B78" w:rsidRPr="00253252" w:rsidRDefault="000B1B78" w:rsidP="005804F4">
            <w:pPr>
              <w:numPr>
                <w:ilvl w:val="0"/>
                <w:numId w:val="70"/>
              </w:numPr>
              <w:rPr>
                <w:rFonts w:ascii="Arial" w:hAnsi="Arial" w:cs="Arial"/>
              </w:rPr>
            </w:pPr>
            <w:r w:rsidRPr="00253252">
              <w:rPr>
                <w:rFonts w:ascii="Arial" w:hAnsi="Arial" w:cs="Arial"/>
              </w:rPr>
              <w:t xml:space="preserve">The cooperation/treatment partners must be </w:t>
            </w:r>
            <w:r>
              <w:rPr>
                <w:rFonts w:ascii="Arial" w:hAnsi="Arial" w:cs="Arial"/>
              </w:rPr>
              <w:t>named along with their contact details</w:t>
            </w:r>
            <w:r w:rsidRPr="00253252">
              <w:rPr>
                <w:rFonts w:ascii="Arial" w:hAnsi="Arial" w:cs="Arial"/>
              </w:rPr>
              <w:t>. The treatment options must be described.</w:t>
            </w:r>
          </w:p>
          <w:p w14:paraId="36448550" w14:textId="77777777" w:rsidR="000B1B78" w:rsidRPr="00253252" w:rsidRDefault="000B1B78" w:rsidP="005804F4">
            <w:pPr>
              <w:numPr>
                <w:ilvl w:val="0"/>
                <w:numId w:val="38"/>
              </w:numPr>
              <w:rPr>
                <w:rFonts w:ascii="Arial" w:hAnsi="Arial" w:cs="Arial"/>
              </w:rPr>
            </w:pPr>
            <w:r w:rsidRPr="00253252">
              <w:rPr>
                <w:rFonts w:ascii="Arial" w:hAnsi="Arial" w:cs="Arial"/>
              </w:rPr>
              <w:t>The options presented must include rehabilitation/follow-up treatment, self-help, treatment measures and alternatives.</w:t>
            </w:r>
          </w:p>
          <w:p w14:paraId="7DBB2623" w14:textId="77777777" w:rsidR="000B1B78" w:rsidRPr="00253252" w:rsidRDefault="000B1B78" w:rsidP="00936BCE">
            <w:pPr>
              <w:numPr>
                <w:ilvl w:val="0"/>
                <w:numId w:val="38"/>
              </w:numPr>
              <w:rPr>
                <w:rFonts w:ascii="Arial" w:hAnsi="Arial" w:cs="Arial"/>
              </w:rPr>
            </w:pPr>
            <w:r w:rsidRPr="00253252">
              <w:rPr>
                <w:rFonts w:ascii="Arial" w:hAnsi="Arial" w:cs="Arial"/>
              </w:rPr>
              <w:t xml:space="preserve">Information presented: </w:t>
            </w:r>
            <w:r>
              <w:rPr>
                <w:rFonts w:ascii="Arial" w:hAnsi="Arial" w:cs="Arial"/>
              </w:rPr>
              <w:t>for instance</w:t>
            </w:r>
            <w:r w:rsidRPr="00253252">
              <w:rPr>
                <w:rFonts w:ascii="Arial" w:hAnsi="Arial" w:cs="Arial"/>
              </w:rPr>
              <w:t xml:space="preserve"> </w:t>
            </w:r>
            <w:r>
              <w:rPr>
                <w:rFonts w:ascii="Arial" w:hAnsi="Arial" w:cs="Arial"/>
              </w:rPr>
              <w:t>p</w:t>
            </w:r>
            <w:r w:rsidRPr="00253252">
              <w:rPr>
                <w:rFonts w:ascii="Arial" w:hAnsi="Arial" w:cs="Arial"/>
              </w:rPr>
              <w:t>atient</w:t>
            </w:r>
            <w:r>
              <w:rPr>
                <w:rFonts w:ascii="Arial" w:hAnsi="Arial" w:cs="Arial"/>
              </w:rPr>
              <w:t xml:space="preserve"> g</w:t>
            </w:r>
            <w:r w:rsidRPr="00253252">
              <w:rPr>
                <w:rFonts w:ascii="Arial" w:hAnsi="Arial" w:cs="Arial"/>
              </w:rPr>
              <w:t>uidelines and/or S3</w:t>
            </w:r>
            <w:r>
              <w:rPr>
                <w:rFonts w:ascii="Arial" w:hAnsi="Arial" w:cs="Arial"/>
              </w:rPr>
              <w:t xml:space="preserve"> </w:t>
            </w:r>
            <w:r w:rsidRPr="00253252">
              <w:rPr>
                <w:rFonts w:ascii="Arial" w:hAnsi="Arial" w:cs="Arial"/>
              </w:rPr>
              <w:t>Guideline</w:t>
            </w:r>
            <w:r>
              <w:rPr>
                <w:rFonts w:ascii="Arial" w:hAnsi="Arial" w:cs="Arial"/>
              </w:rPr>
              <w:t>s</w:t>
            </w:r>
            <w:r w:rsidRPr="00253252">
              <w:rPr>
                <w:rFonts w:ascii="Arial" w:hAnsi="Arial" w:cs="Arial"/>
              </w:rPr>
              <w:t xml:space="preserve"> of the German Guideline Program in Oncology</w:t>
            </w:r>
          </w:p>
        </w:tc>
        <w:tc>
          <w:tcPr>
            <w:tcW w:w="4536" w:type="dxa"/>
          </w:tcPr>
          <w:p w14:paraId="0FB30D98" w14:textId="77777777" w:rsidR="000B1B78" w:rsidRPr="00253252" w:rsidRDefault="000B1B78" w:rsidP="00EF1A75">
            <w:pPr>
              <w:rPr>
                <w:rFonts w:ascii="Arial" w:hAnsi="Arial" w:cs="Arial"/>
              </w:rPr>
            </w:pPr>
          </w:p>
        </w:tc>
        <w:tc>
          <w:tcPr>
            <w:tcW w:w="425" w:type="dxa"/>
          </w:tcPr>
          <w:p w14:paraId="631D43E1"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34E5D37" w14:textId="77777777">
        <w:tc>
          <w:tcPr>
            <w:tcW w:w="779" w:type="dxa"/>
          </w:tcPr>
          <w:p w14:paraId="4E23E604" w14:textId="77777777" w:rsidR="000B1B78" w:rsidRPr="00253252" w:rsidRDefault="000B1B78" w:rsidP="00833ED3">
            <w:pPr>
              <w:rPr>
                <w:rFonts w:ascii="Arial" w:hAnsi="Arial" w:cs="Arial"/>
              </w:rPr>
            </w:pPr>
            <w:r w:rsidRPr="00253252">
              <w:rPr>
                <w:rFonts w:ascii="Arial" w:hAnsi="Arial" w:cs="Arial"/>
              </w:rPr>
              <w:t>1.6.4</w:t>
            </w:r>
          </w:p>
        </w:tc>
        <w:tc>
          <w:tcPr>
            <w:tcW w:w="4536" w:type="dxa"/>
          </w:tcPr>
          <w:p w14:paraId="523BF9F3" w14:textId="77777777" w:rsidR="000B1B78" w:rsidRPr="00253252" w:rsidRDefault="000B1B78" w:rsidP="008A42C9">
            <w:pPr>
              <w:rPr>
                <w:rFonts w:ascii="Arial" w:hAnsi="Arial" w:cs="Arial"/>
              </w:rPr>
            </w:pPr>
            <w:r w:rsidRPr="00253252">
              <w:rPr>
                <w:rFonts w:ascii="Arial" w:hAnsi="Arial" w:cs="Arial"/>
              </w:rPr>
              <w:t>Discharge counselling</w:t>
            </w:r>
          </w:p>
          <w:p w14:paraId="61F0B897" w14:textId="77777777" w:rsidR="000B1B78" w:rsidRPr="00253252" w:rsidRDefault="000B1B78" w:rsidP="00F80C5A">
            <w:pPr>
              <w:rPr>
                <w:rFonts w:ascii="Arial" w:hAnsi="Arial" w:cs="Arial"/>
              </w:rPr>
            </w:pPr>
            <w:r w:rsidRPr="00253252">
              <w:rPr>
                <w:rFonts w:ascii="Arial" w:hAnsi="Arial" w:cs="Arial"/>
              </w:rPr>
              <w:t xml:space="preserve">A </w:t>
            </w:r>
            <w:r>
              <w:rPr>
                <w:rFonts w:ascii="Arial" w:hAnsi="Arial" w:cs="Arial"/>
              </w:rPr>
              <w:t>session</w:t>
            </w:r>
            <w:r w:rsidRPr="00253252">
              <w:rPr>
                <w:rFonts w:ascii="Arial" w:hAnsi="Arial" w:cs="Arial"/>
              </w:rPr>
              <w:t xml:space="preserve"> is held with each patient on discharge (short documentation/check list), in which at least the following topics are </w:t>
            </w:r>
            <w:r>
              <w:rPr>
                <w:rFonts w:ascii="Arial" w:hAnsi="Arial" w:cs="Arial"/>
              </w:rPr>
              <w:t>covered</w:t>
            </w:r>
            <w:r w:rsidRPr="00253252">
              <w:rPr>
                <w:rFonts w:ascii="Arial" w:hAnsi="Arial" w:cs="Arial"/>
              </w:rPr>
              <w:t>:</w:t>
            </w:r>
          </w:p>
          <w:p w14:paraId="6AE66679"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cs="Arial"/>
              </w:rPr>
              <w:t>Therapy planning</w:t>
            </w:r>
          </w:p>
          <w:p w14:paraId="23F62632"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936BCE">
              <w:rPr>
                <w:rFonts w:ascii="Arial" w:hAnsi="Arial" w:cs="Arial"/>
              </w:rPr>
              <w:t>Individual follow-up plan (handover of aftercare pass)</w:t>
            </w:r>
          </w:p>
        </w:tc>
        <w:tc>
          <w:tcPr>
            <w:tcW w:w="4536" w:type="dxa"/>
          </w:tcPr>
          <w:p w14:paraId="352417EB" w14:textId="77777777" w:rsidR="000B1B78" w:rsidRPr="00253252" w:rsidRDefault="000B1B78" w:rsidP="001C251D">
            <w:pPr>
              <w:jc w:val="both"/>
              <w:rPr>
                <w:rFonts w:ascii="Arial" w:hAnsi="Arial"/>
              </w:rPr>
            </w:pPr>
          </w:p>
        </w:tc>
        <w:tc>
          <w:tcPr>
            <w:tcW w:w="425" w:type="dxa"/>
          </w:tcPr>
          <w:p w14:paraId="44B65E5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DEBEE29" w14:textId="77777777">
        <w:tc>
          <w:tcPr>
            <w:tcW w:w="779" w:type="dxa"/>
          </w:tcPr>
          <w:p w14:paraId="105ADB81" w14:textId="77777777" w:rsidR="000B1B78" w:rsidRPr="00253252" w:rsidRDefault="000B1B78" w:rsidP="00833ED3">
            <w:pPr>
              <w:rPr>
                <w:rFonts w:ascii="Arial" w:hAnsi="Arial" w:cs="Arial"/>
              </w:rPr>
            </w:pPr>
            <w:r w:rsidRPr="00253252">
              <w:rPr>
                <w:rFonts w:ascii="Arial" w:hAnsi="Arial" w:cs="Arial"/>
              </w:rPr>
              <w:t>1.6.5</w:t>
            </w:r>
          </w:p>
        </w:tc>
        <w:tc>
          <w:tcPr>
            <w:tcW w:w="4536" w:type="dxa"/>
          </w:tcPr>
          <w:p w14:paraId="08A39326" w14:textId="77777777" w:rsidR="000B1B78" w:rsidRPr="00253252" w:rsidRDefault="000B1B78" w:rsidP="00A53AB5">
            <w:pPr>
              <w:rPr>
                <w:rFonts w:ascii="Arial" w:hAnsi="Arial" w:cs="Arial"/>
              </w:rPr>
            </w:pPr>
            <w:r w:rsidRPr="00253252">
              <w:rPr>
                <w:rFonts w:ascii="Arial" w:hAnsi="Arial" w:cs="Arial"/>
              </w:rPr>
              <w:t>Patient information (case related):</w:t>
            </w:r>
          </w:p>
          <w:p w14:paraId="0650BD86" w14:textId="77777777" w:rsidR="000B1B78" w:rsidRPr="00253252" w:rsidRDefault="000B1B78" w:rsidP="00A53AB5">
            <w:pPr>
              <w:rPr>
                <w:rFonts w:ascii="Arial" w:hAnsi="Arial" w:cs="Arial"/>
              </w:rPr>
            </w:pPr>
            <w:r>
              <w:rPr>
                <w:rFonts w:ascii="Arial" w:hAnsi="Arial" w:cs="Arial"/>
              </w:rPr>
              <w:t xml:space="preserve">The patient should be given </w:t>
            </w:r>
            <w:r w:rsidRPr="00253252">
              <w:rPr>
                <w:rFonts w:ascii="Arial" w:hAnsi="Arial" w:cs="Arial"/>
              </w:rPr>
              <w:t>the following documents:</w:t>
            </w:r>
          </w:p>
          <w:p w14:paraId="6283714E" w14:textId="77777777" w:rsidR="000B1B78" w:rsidRPr="00253252" w:rsidRDefault="000B1B78" w:rsidP="005804F4">
            <w:pPr>
              <w:numPr>
                <w:ilvl w:val="0"/>
                <w:numId w:val="71"/>
              </w:numPr>
              <w:rPr>
                <w:rFonts w:ascii="Arial" w:hAnsi="Arial" w:cs="Arial"/>
              </w:rPr>
            </w:pPr>
            <w:r w:rsidRPr="00253252">
              <w:rPr>
                <w:rFonts w:ascii="Arial" w:hAnsi="Arial" w:cs="Arial"/>
              </w:rPr>
              <w:t>The tumour board report/treatment plan</w:t>
            </w:r>
          </w:p>
          <w:p w14:paraId="679E9CF1" w14:textId="77777777" w:rsidR="000B1B78" w:rsidRPr="00253252" w:rsidRDefault="000B1B78" w:rsidP="005804F4">
            <w:pPr>
              <w:numPr>
                <w:ilvl w:val="0"/>
                <w:numId w:val="71"/>
              </w:numPr>
              <w:rPr>
                <w:rFonts w:ascii="Arial" w:hAnsi="Arial" w:cs="Arial"/>
              </w:rPr>
            </w:pPr>
            <w:r>
              <w:rPr>
                <w:rFonts w:ascii="Arial" w:hAnsi="Arial" w:cs="Arial"/>
              </w:rPr>
              <w:t>Medical</w:t>
            </w:r>
            <w:r w:rsidRPr="00253252">
              <w:rPr>
                <w:rFonts w:ascii="Arial" w:hAnsi="Arial" w:cs="Arial"/>
              </w:rPr>
              <w:t xml:space="preserve"> report/discharge report</w:t>
            </w:r>
          </w:p>
          <w:p w14:paraId="4AF7C110" w14:textId="77777777" w:rsidR="000B1B78" w:rsidRPr="00253252" w:rsidRDefault="000B1B78" w:rsidP="005804F4">
            <w:pPr>
              <w:numPr>
                <w:ilvl w:val="0"/>
                <w:numId w:val="71"/>
              </w:numPr>
              <w:rPr>
                <w:rFonts w:ascii="Arial" w:hAnsi="Arial" w:cs="Arial"/>
              </w:rPr>
            </w:pPr>
            <w:r w:rsidRPr="00253252">
              <w:rPr>
                <w:rFonts w:ascii="Arial" w:hAnsi="Arial" w:cs="Arial"/>
              </w:rPr>
              <w:t>Follow-up plan/follow-up calendar</w:t>
            </w:r>
          </w:p>
          <w:p w14:paraId="1DB651CA" w14:textId="77777777" w:rsidR="000B1B78" w:rsidRPr="00253252" w:rsidRDefault="000B1B78" w:rsidP="00D01098">
            <w:pPr>
              <w:pStyle w:val="Kopfzeile"/>
              <w:numPr>
                <w:ilvl w:val="0"/>
                <w:numId w:val="71"/>
              </w:numPr>
              <w:tabs>
                <w:tab w:val="clear" w:pos="4536"/>
                <w:tab w:val="clear" w:pos="9072"/>
              </w:tabs>
              <w:rPr>
                <w:rFonts w:ascii="Arial" w:hAnsi="Arial" w:cs="Arial"/>
              </w:rPr>
            </w:pPr>
            <w:r w:rsidRPr="00253252">
              <w:rPr>
                <w:rFonts w:ascii="Arial" w:hAnsi="Arial" w:cs="Arial"/>
              </w:rPr>
              <w:t xml:space="preserve">Study documentation (if applicable)  </w:t>
            </w:r>
          </w:p>
          <w:p w14:paraId="766C7717" w14:textId="77777777" w:rsidR="000B1B78" w:rsidRPr="00253252" w:rsidRDefault="000B1B78" w:rsidP="00A53AB5">
            <w:pPr>
              <w:rPr>
                <w:rFonts w:ascii="Arial" w:hAnsi="Arial" w:cs="Arial"/>
              </w:rPr>
            </w:pPr>
            <w:r w:rsidRPr="00253252">
              <w:rPr>
                <w:rFonts w:ascii="Arial" w:hAnsi="Arial" w:cs="Arial"/>
              </w:rPr>
              <w:t>Results from the tumour board</w:t>
            </w:r>
          </w:p>
          <w:p w14:paraId="3A219CD9" w14:textId="77777777" w:rsidR="000B1B78" w:rsidRPr="00253252" w:rsidRDefault="000B1B78" w:rsidP="00936BCE">
            <w:pPr>
              <w:pStyle w:val="Kopfzeile"/>
              <w:tabs>
                <w:tab w:val="clear" w:pos="4536"/>
                <w:tab w:val="clear" w:pos="9072"/>
              </w:tabs>
              <w:rPr>
                <w:rFonts w:ascii="Arial" w:hAnsi="Arial" w:cs="Arial"/>
              </w:rPr>
            </w:pPr>
            <w:r w:rsidRPr="00253252">
              <w:rPr>
                <w:rFonts w:ascii="Arial" w:hAnsi="Arial" w:cs="Arial"/>
              </w:rPr>
              <w:t xml:space="preserve">The patient must be informed of the recommendations of the tumour board. The procedure </w:t>
            </w:r>
            <w:r>
              <w:rPr>
                <w:rFonts w:ascii="Arial" w:hAnsi="Arial" w:cs="Arial"/>
              </w:rPr>
              <w:t>for</w:t>
            </w:r>
            <w:r w:rsidRPr="00253252">
              <w:rPr>
                <w:rFonts w:ascii="Arial" w:hAnsi="Arial" w:cs="Arial"/>
              </w:rPr>
              <w:t xml:space="preserve"> providing information for patients should be standardised.</w:t>
            </w:r>
          </w:p>
        </w:tc>
        <w:tc>
          <w:tcPr>
            <w:tcW w:w="4536" w:type="dxa"/>
          </w:tcPr>
          <w:p w14:paraId="368B1576" w14:textId="77777777" w:rsidR="000B1B78" w:rsidRPr="00253252" w:rsidRDefault="000B1B78" w:rsidP="00A276C3">
            <w:pPr>
              <w:pStyle w:val="Kopfzeile"/>
              <w:tabs>
                <w:tab w:val="clear" w:pos="4536"/>
                <w:tab w:val="clear" w:pos="9072"/>
              </w:tabs>
              <w:rPr>
                <w:rFonts w:ascii="Arial" w:hAnsi="Arial" w:cs="Arial"/>
              </w:rPr>
            </w:pPr>
          </w:p>
          <w:p w14:paraId="10C32789" w14:textId="77777777" w:rsidR="000B1B78" w:rsidRPr="00253252" w:rsidRDefault="000B1B78" w:rsidP="00A276C3">
            <w:r w:rsidRPr="00253252">
              <w:t xml:space="preserve"> </w:t>
            </w:r>
          </w:p>
        </w:tc>
        <w:tc>
          <w:tcPr>
            <w:tcW w:w="425" w:type="dxa"/>
          </w:tcPr>
          <w:p w14:paraId="29D07A2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2ED1FE6" w14:textId="77777777">
        <w:tc>
          <w:tcPr>
            <w:tcW w:w="779" w:type="dxa"/>
          </w:tcPr>
          <w:p w14:paraId="1F1C5E42" w14:textId="77777777" w:rsidR="000B1B78" w:rsidRPr="00253252" w:rsidRDefault="000B1B78" w:rsidP="00833ED3">
            <w:pPr>
              <w:rPr>
                <w:rFonts w:ascii="Arial" w:hAnsi="Arial" w:cs="Arial"/>
              </w:rPr>
            </w:pPr>
            <w:r w:rsidRPr="00253252">
              <w:rPr>
                <w:rFonts w:ascii="Arial" w:hAnsi="Arial"/>
              </w:rPr>
              <w:t>1.6.6</w:t>
            </w:r>
          </w:p>
        </w:tc>
        <w:tc>
          <w:tcPr>
            <w:tcW w:w="4536" w:type="dxa"/>
          </w:tcPr>
          <w:p w14:paraId="1E58C8C5" w14:textId="77777777" w:rsidR="000B1B78" w:rsidRPr="00253252" w:rsidRDefault="000B1B78" w:rsidP="00561A94">
            <w:pPr>
              <w:jc w:val="both"/>
              <w:rPr>
                <w:rFonts w:ascii="Arial" w:hAnsi="Arial" w:cs="Arial"/>
              </w:rPr>
            </w:pPr>
            <w:r w:rsidRPr="00253252">
              <w:rPr>
                <w:rFonts w:ascii="Arial" w:hAnsi="Arial" w:cs="Arial"/>
              </w:rPr>
              <w:t>Programmes for patients</w:t>
            </w:r>
          </w:p>
          <w:p w14:paraId="4F1AE949" w14:textId="77777777" w:rsidR="000B1B78" w:rsidRPr="00253252" w:rsidRDefault="000B1B78" w:rsidP="00561A94">
            <w:pPr>
              <w:rPr>
                <w:rFonts w:ascii="Arial" w:hAnsi="Arial" w:cs="Arial"/>
              </w:rPr>
            </w:pPr>
            <w:r w:rsidRPr="00253252">
              <w:rPr>
                <w:rFonts w:ascii="Arial" w:hAnsi="Arial" w:cs="Arial"/>
              </w:rPr>
              <w:t>At least 1 x year the Colorectal Cancer Centre must hold scheduled events for patients and/or interested parties.</w:t>
            </w:r>
          </w:p>
          <w:p w14:paraId="56746671" w14:textId="77777777" w:rsidR="000B1B78" w:rsidRPr="00253252" w:rsidRDefault="000B1B78" w:rsidP="00561A94">
            <w:pPr>
              <w:rPr>
                <w:rFonts w:ascii="Arial" w:hAnsi="Arial"/>
              </w:rPr>
            </w:pPr>
            <w:r w:rsidRPr="00253252">
              <w:rPr>
                <w:rFonts w:ascii="Arial" w:hAnsi="Arial"/>
              </w:rPr>
              <w:t>(can be considered together with 1.6.9)</w:t>
            </w:r>
          </w:p>
          <w:p w14:paraId="4A8ADD7C" w14:textId="77777777" w:rsidR="000B1B78" w:rsidRPr="00253252" w:rsidRDefault="000B1B78" w:rsidP="00561A94">
            <w:pPr>
              <w:rPr>
                <w:rFonts w:ascii="Arial" w:hAnsi="Arial" w:cs="Arial"/>
              </w:rPr>
            </w:pPr>
          </w:p>
        </w:tc>
        <w:tc>
          <w:tcPr>
            <w:tcW w:w="4536" w:type="dxa"/>
          </w:tcPr>
          <w:p w14:paraId="4C5FAF1E" w14:textId="77777777" w:rsidR="000B1B78" w:rsidRPr="00253252" w:rsidRDefault="000B1B78" w:rsidP="006A3EB5">
            <w:pPr>
              <w:rPr>
                <w:rFonts w:ascii="Arial" w:hAnsi="Arial" w:cs="Arial"/>
              </w:rPr>
            </w:pPr>
          </w:p>
        </w:tc>
        <w:tc>
          <w:tcPr>
            <w:tcW w:w="425" w:type="dxa"/>
          </w:tcPr>
          <w:p w14:paraId="0DCE0045"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01DAEBD8" w14:textId="77777777">
        <w:tc>
          <w:tcPr>
            <w:tcW w:w="779" w:type="dxa"/>
          </w:tcPr>
          <w:p w14:paraId="4DED834F" w14:textId="77777777" w:rsidR="000B1B78" w:rsidRPr="00253252" w:rsidRDefault="000B1B78" w:rsidP="00833ED3">
            <w:pPr>
              <w:rPr>
                <w:rFonts w:ascii="Arial" w:hAnsi="Arial" w:cs="Arial"/>
              </w:rPr>
            </w:pPr>
            <w:r w:rsidRPr="00253252">
              <w:rPr>
                <w:rFonts w:ascii="Arial" w:hAnsi="Arial"/>
              </w:rPr>
              <w:t>1.6.7</w:t>
            </w:r>
          </w:p>
        </w:tc>
        <w:tc>
          <w:tcPr>
            <w:tcW w:w="4536" w:type="dxa"/>
          </w:tcPr>
          <w:p w14:paraId="2BD355DA" w14:textId="77777777" w:rsidR="000B1B78" w:rsidRPr="00253252" w:rsidRDefault="000B1B78" w:rsidP="00997432">
            <w:pPr>
              <w:rPr>
                <w:rFonts w:ascii="Arial" w:hAnsi="Arial" w:cs="Arial"/>
              </w:rPr>
            </w:pPr>
            <w:r w:rsidRPr="00253252">
              <w:rPr>
                <w:rFonts w:ascii="Arial" w:hAnsi="Arial" w:cs="Arial"/>
              </w:rPr>
              <w:t>Complaint management</w:t>
            </w:r>
          </w:p>
          <w:p w14:paraId="6591521A" w14:textId="77777777" w:rsidR="000B1B78" w:rsidRPr="00253252" w:rsidRDefault="000B1B78" w:rsidP="00936BCE">
            <w:pPr>
              <w:rPr>
                <w:rFonts w:ascii="Arial" w:hAnsi="Arial" w:cs="Arial"/>
              </w:rPr>
            </w:pPr>
            <w:r w:rsidRPr="00253252">
              <w:rPr>
                <w:rFonts w:ascii="Arial" w:hAnsi="Arial" w:cs="Arial"/>
              </w:rPr>
              <w:t>A regular system of complaint management must be in place. Patients must receive a response. Complaints are taken into consideration</w:t>
            </w:r>
            <w:r>
              <w:rPr>
                <w:rFonts w:ascii="Arial" w:hAnsi="Arial" w:cs="Arial"/>
              </w:rPr>
              <w:t xml:space="preserve"> for the improvement of</w:t>
            </w:r>
            <w:r w:rsidRPr="00253252">
              <w:rPr>
                <w:rFonts w:ascii="Arial" w:hAnsi="Arial" w:cs="Arial"/>
              </w:rPr>
              <w:t xml:space="preserve"> processes.</w:t>
            </w:r>
          </w:p>
        </w:tc>
        <w:tc>
          <w:tcPr>
            <w:tcW w:w="4536" w:type="dxa"/>
          </w:tcPr>
          <w:p w14:paraId="13079B58" w14:textId="77777777" w:rsidR="000B1B78" w:rsidRPr="00253252" w:rsidRDefault="000B1B78" w:rsidP="009502D9">
            <w:pPr>
              <w:rPr>
                <w:rFonts w:ascii="Arial" w:hAnsi="Arial" w:cs="Arial"/>
              </w:rPr>
            </w:pPr>
          </w:p>
        </w:tc>
        <w:tc>
          <w:tcPr>
            <w:tcW w:w="425" w:type="dxa"/>
          </w:tcPr>
          <w:p w14:paraId="25DF480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6F736DD" w14:textId="77777777">
        <w:tc>
          <w:tcPr>
            <w:tcW w:w="779" w:type="dxa"/>
          </w:tcPr>
          <w:p w14:paraId="469672E4" w14:textId="77777777" w:rsidR="000B1B78" w:rsidRPr="00253252" w:rsidRDefault="000B1B78" w:rsidP="00833ED3">
            <w:pPr>
              <w:rPr>
                <w:rFonts w:ascii="Arial" w:hAnsi="Arial" w:cs="Arial"/>
              </w:rPr>
            </w:pPr>
            <w:r w:rsidRPr="00253252">
              <w:rPr>
                <w:rFonts w:ascii="Arial" w:hAnsi="Arial"/>
              </w:rPr>
              <w:t>1.6.8</w:t>
            </w:r>
          </w:p>
        </w:tc>
        <w:tc>
          <w:tcPr>
            <w:tcW w:w="4536" w:type="dxa"/>
          </w:tcPr>
          <w:p w14:paraId="14C2823B" w14:textId="77777777" w:rsidR="000B1B78" w:rsidRPr="00253252" w:rsidRDefault="000B1B78" w:rsidP="00CE4E90">
            <w:pPr>
              <w:pStyle w:val="Kopfzeile"/>
              <w:tabs>
                <w:tab w:val="clear" w:pos="4536"/>
                <w:tab w:val="clear" w:pos="9072"/>
              </w:tabs>
              <w:rPr>
                <w:rFonts w:ascii="Arial" w:hAnsi="Arial" w:cs="Arial"/>
              </w:rPr>
            </w:pPr>
            <w:r w:rsidRPr="00253252">
              <w:rPr>
                <w:rFonts w:ascii="Arial" w:hAnsi="Arial"/>
              </w:rPr>
              <w:t>Self-help groups</w:t>
            </w:r>
          </w:p>
          <w:p w14:paraId="050ABD0C" w14:textId="77777777" w:rsidR="000B1B78" w:rsidRPr="00253252" w:rsidRDefault="000B1B78" w:rsidP="008A0031">
            <w:pPr>
              <w:rPr>
                <w:rFonts w:ascii="Arial" w:hAnsi="Arial" w:cs="Arial"/>
              </w:rPr>
            </w:pPr>
            <w:r w:rsidRPr="00253252">
              <w:rPr>
                <w:rFonts w:ascii="Arial" w:hAnsi="Arial" w:cs="Arial"/>
              </w:rPr>
              <w:lastRenderedPageBreak/>
              <w:t xml:space="preserve">The self-help groups with which the Colorectal Cancer Centre actively cooperates must be named. </w:t>
            </w:r>
            <w:r w:rsidRPr="00253252">
              <w:rPr>
                <w:rFonts w:ascii="Arial" w:hAnsi="Arial"/>
              </w:rPr>
              <w:t xml:space="preserve">Wherever possible, the self-help group should </w:t>
            </w:r>
            <w:r>
              <w:rPr>
                <w:rFonts w:ascii="Arial" w:hAnsi="Arial"/>
              </w:rPr>
              <w:t>take into account</w:t>
            </w:r>
            <w:r w:rsidRPr="00253252">
              <w:rPr>
                <w:rFonts w:ascii="Arial" w:hAnsi="Arial"/>
              </w:rPr>
              <w:t xml:space="preserve"> the specific needs of colo</w:t>
            </w:r>
            <w:r>
              <w:rPr>
                <w:rFonts w:ascii="Arial" w:hAnsi="Arial"/>
              </w:rPr>
              <w:t xml:space="preserve">rectal </w:t>
            </w:r>
            <w:r w:rsidRPr="00253252">
              <w:rPr>
                <w:rFonts w:ascii="Arial" w:hAnsi="Arial"/>
              </w:rPr>
              <w:t>cancer patients (focus on people who are similarly affected).</w:t>
            </w:r>
          </w:p>
        </w:tc>
        <w:tc>
          <w:tcPr>
            <w:tcW w:w="4536" w:type="dxa"/>
          </w:tcPr>
          <w:p w14:paraId="08031DE6" w14:textId="77777777" w:rsidR="000B1B78" w:rsidRPr="00253252" w:rsidRDefault="000B1B78" w:rsidP="00561A94">
            <w:pPr>
              <w:jc w:val="both"/>
              <w:rPr>
                <w:rFonts w:ascii="Arial" w:hAnsi="Arial" w:cs="Arial"/>
              </w:rPr>
            </w:pPr>
          </w:p>
        </w:tc>
        <w:tc>
          <w:tcPr>
            <w:tcW w:w="425" w:type="dxa"/>
          </w:tcPr>
          <w:p w14:paraId="7A9EBE4B"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331CE8E" w14:textId="77777777" w:rsidTr="00CB12B7">
        <w:trPr>
          <w:trHeight w:val="914"/>
        </w:trPr>
        <w:tc>
          <w:tcPr>
            <w:tcW w:w="779" w:type="dxa"/>
          </w:tcPr>
          <w:p w14:paraId="45007A40" w14:textId="77777777" w:rsidR="000B1B78" w:rsidRPr="00253252" w:rsidRDefault="000B1B78" w:rsidP="00833ED3">
            <w:pPr>
              <w:rPr>
                <w:rFonts w:ascii="Arial" w:hAnsi="Arial" w:cs="Arial"/>
              </w:rPr>
            </w:pPr>
            <w:r w:rsidRPr="00253252">
              <w:rPr>
                <w:rFonts w:ascii="Arial" w:hAnsi="Arial"/>
              </w:rPr>
              <w:t>1.6.9</w:t>
            </w:r>
          </w:p>
        </w:tc>
        <w:tc>
          <w:tcPr>
            <w:tcW w:w="4536" w:type="dxa"/>
          </w:tcPr>
          <w:p w14:paraId="3E5ECB68" w14:textId="77777777" w:rsidR="000B1B78" w:rsidRPr="00253252" w:rsidRDefault="000B1B78" w:rsidP="00CB12B7">
            <w:pPr>
              <w:pStyle w:val="Kopfzeile"/>
              <w:rPr>
                <w:rFonts w:ascii="Arial" w:hAnsi="Arial" w:cs="Arial"/>
              </w:rPr>
            </w:pPr>
            <w:r w:rsidRPr="00253252">
              <w:rPr>
                <w:rFonts w:ascii="Arial" w:hAnsi="Arial" w:cs="Arial"/>
              </w:rPr>
              <w:t>Self-help groups</w:t>
            </w:r>
          </w:p>
          <w:p w14:paraId="55AE2CAC" w14:textId="77777777" w:rsidR="000B1B78" w:rsidRPr="00253252" w:rsidRDefault="000B1B78" w:rsidP="00CB12B7">
            <w:pPr>
              <w:pStyle w:val="Kopfzeile"/>
              <w:rPr>
                <w:rFonts w:ascii="Arial" w:hAnsi="Arial" w:cs="Arial"/>
              </w:rPr>
            </w:pPr>
            <w:r w:rsidRPr="00253252">
              <w:rPr>
                <w:rFonts w:ascii="Arial" w:hAnsi="Arial" w:cs="Arial"/>
              </w:rPr>
              <w:t>The area</w:t>
            </w:r>
            <w:r>
              <w:rPr>
                <w:rFonts w:ascii="Arial" w:hAnsi="Arial" w:cs="Arial"/>
              </w:rPr>
              <w:t>s</w:t>
            </w:r>
            <w:r w:rsidRPr="00253252">
              <w:rPr>
                <w:rFonts w:ascii="Arial" w:hAnsi="Arial" w:cs="Arial"/>
              </w:rPr>
              <w:t xml:space="preserve"> of activity for self-help groups can be</w:t>
            </w:r>
            <w:r>
              <w:rPr>
                <w:rFonts w:ascii="Arial" w:hAnsi="Arial" w:cs="Arial"/>
              </w:rPr>
              <w:t>,</w:t>
            </w:r>
            <w:r w:rsidRPr="00253252">
              <w:rPr>
                <w:rFonts w:ascii="Arial" w:hAnsi="Arial" w:cs="Arial"/>
              </w:rPr>
              <w:t xml:space="preserve"> </w:t>
            </w:r>
            <w:r>
              <w:rPr>
                <w:rFonts w:ascii="Arial" w:hAnsi="Arial" w:cs="Arial"/>
              </w:rPr>
              <w:t>for instance,</w:t>
            </w:r>
            <w:r w:rsidRPr="00253252">
              <w:rPr>
                <w:rFonts w:ascii="Arial" w:hAnsi="Arial" w:cs="Arial"/>
              </w:rPr>
              <w:t xml:space="preserve"> patient involvement, psychosocial support or representing patients</w:t>
            </w:r>
            <w:r>
              <w:rPr>
                <w:rFonts w:ascii="Arial" w:hAnsi="Arial" w:cs="Arial"/>
              </w:rPr>
              <w:t>’</w:t>
            </w:r>
            <w:r w:rsidRPr="00253252">
              <w:rPr>
                <w:rFonts w:ascii="Arial" w:hAnsi="Arial" w:cs="Arial"/>
              </w:rPr>
              <w:t xml:space="preserve"> interests. In this role, it is possible for self-help-groups to participate actively in the audit.   </w:t>
            </w:r>
          </w:p>
          <w:p w14:paraId="15F49ECD" w14:textId="77777777" w:rsidR="000B1B78" w:rsidRPr="00253252" w:rsidRDefault="000B1B78" w:rsidP="00CB12B7">
            <w:pPr>
              <w:pStyle w:val="Kopfzeile"/>
              <w:rPr>
                <w:rFonts w:ascii="Arial" w:hAnsi="Arial" w:cs="Arial"/>
                <w:highlight w:val="yellow"/>
              </w:rPr>
            </w:pPr>
          </w:p>
          <w:p w14:paraId="647CC98E" w14:textId="77777777" w:rsidR="000B1B78" w:rsidRPr="00253252" w:rsidRDefault="000B1B78" w:rsidP="00CB12B7">
            <w:pPr>
              <w:pStyle w:val="Kopfzeile"/>
              <w:rPr>
                <w:rFonts w:ascii="Arial" w:hAnsi="Arial" w:cs="Arial"/>
              </w:rPr>
            </w:pPr>
            <w:r w:rsidRPr="00253252">
              <w:rPr>
                <w:rFonts w:ascii="Arial" w:hAnsi="Arial" w:cs="Arial"/>
              </w:rPr>
              <w:t>The self-help groups with which the Colorectal Cancer Centre actively cooperates must be named. Written agreements must be signed with the self-help groups; they should cover the following:</w:t>
            </w:r>
          </w:p>
          <w:p w14:paraId="224D3770" w14:textId="77777777" w:rsidR="000B1B78" w:rsidRPr="00253252" w:rsidRDefault="000B1B78" w:rsidP="005804F4">
            <w:pPr>
              <w:numPr>
                <w:ilvl w:val="0"/>
                <w:numId w:val="72"/>
              </w:numPr>
              <w:rPr>
                <w:rFonts w:ascii="Arial" w:hAnsi="Arial" w:cs="Arial"/>
              </w:rPr>
            </w:pPr>
            <w:r w:rsidRPr="00253252">
              <w:rPr>
                <w:rFonts w:ascii="Arial" w:hAnsi="Arial" w:cs="Arial"/>
              </w:rPr>
              <w:t>Access to self-help groups</w:t>
            </w:r>
            <w:r>
              <w:rPr>
                <w:rFonts w:ascii="Arial" w:hAnsi="Arial" w:cs="Arial"/>
              </w:rPr>
              <w:t xml:space="preserve"> at all stages</w:t>
            </w:r>
            <w:r w:rsidRPr="00253252">
              <w:rPr>
                <w:rFonts w:ascii="Arial" w:hAnsi="Arial" w:cs="Arial"/>
              </w:rPr>
              <w:t xml:space="preserve"> of therapy (first diagnosis, inpatient treatment, chemotherapy, …)</w:t>
            </w:r>
          </w:p>
          <w:p w14:paraId="075477EB" w14:textId="77777777" w:rsidR="000B1B78" w:rsidRPr="00253252" w:rsidRDefault="000B1B78" w:rsidP="005804F4">
            <w:pPr>
              <w:numPr>
                <w:ilvl w:val="0"/>
                <w:numId w:val="72"/>
              </w:numPr>
              <w:rPr>
                <w:rFonts w:ascii="Arial" w:hAnsi="Arial" w:cs="Arial"/>
              </w:rPr>
            </w:pPr>
            <w:r w:rsidRPr="00253252">
              <w:rPr>
                <w:rFonts w:ascii="Arial" w:hAnsi="Arial" w:cs="Arial"/>
              </w:rPr>
              <w:t xml:space="preserve">Publication of contact data for the self-help groups (e.g. in patient brochures, </w:t>
            </w:r>
            <w:proofErr w:type="spellStart"/>
            <w:r w:rsidRPr="00253252">
              <w:rPr>
                <w:rFonts w:ascii="Arial" w:hAnsi="Arial" w:cs="Arial"/>
              </w:rPr>
              <w:t>CrCC</w:t>
            </w:r>
            <w:proofErr w:type="spellEnd"/>
            <w:r w:rsidRPr="00253252">
              <w:rPr>
                <w:rFonts w:ascii="Arial" w:hAnsi="Arial" w:cs="Arial"/>
              </w:rPr>
              <w:t xml:space="preserve"> website)</w:t>
            </w:r>
          </w:p>
          <w:p w14:paraId="4E8916A3" w14:textId="77777777" w:rsidR="000B1B78" w:rsidRPr="00253252" w:rsidRDefault="000B1B78" w:rsidP="005804F4">
            <w:pPr>
              <w:numPr>
                <w:ilvl w:val="0"/>
                <w:numId w:val="72"/>
              </w:numPr>
              <w:rPr>
                <w:rFonts w:ascii="Arial" w:hAnsi="Arial" w:cs="Arial"/>
              </w:rPr>
            </w:pPr>
            <w:r w:rsidRPr="00253252">
              <w:rPr>
                <w:rFonts w:ascii="Arial" w:hAnsi="Arial" w:cs="Arial"/>
              </w:rPr>
              <w:t xml:space="preserve">Space for self-help groups to </w:t>
            </w:r>
            <w:r>
              <w:rPr>
                <w:rFonts w:ascii="Arial" w:hAnsi="Arial" w:cs="Arial"/>
              </w:rPr>
              <w:t>display</w:t>
            </w:r>
            <w:r w:rsidRPr="00253252">
              <w:rPr>
                <w:rFonts w:ascii="Arial" w:hAnsi="Arial" w:cs="Arial"/>
              </w:rPr>
              <w:t xml:space="preserve"> their brochures</w:t>
            </w:r>
          </w:p>
          <w:p w14:paraId="7C3641C1" w14:textId="77777777" w:rsidR="000B1B78" w:rsidRPr="00253252" w:rsidRDefault="000B1B78" w:rsidP="005804F4">
            <w:pPr>
              <w:numPr>
                <w:ilvl w:val="0"/>
                <w:numId w:val="72"/>
              </w:numPr>
              <w:rPr>
                <w:rFonts w:ascii="Arial" w:hAnsi="Arial" w:cs="Arial"/>
              </w:rPr>
            </w:pPr>
            <w:r w:rsidRPr="00253252">
              <w:rPr>
                <w:rFonts w:ascii="Arial" w:hAnsi="Arial" w:cs="Arial"/>
              </w:rPr>
              <w:t>Space regularly made available at the Colorectal Cancer Centre for discussions with patients</w:t>
            </w:r>
          </w:p>
          <w:p w14:paraId="48858173" w14:textId="77777777" w:rsidR="000B1B78" w:rsidRPr="00253252" w:rsidRDefault="000B1B78" w:rsidP="005804F4">
            <w:pPr>
              <w:numPr>
                <w:ilvl w:val="0"/>
                <w:numId w:val="72"/>
              </w:numPr>
              <w:rPr>
                <w:rFonts w:ascii="Arial" w:hAnsi="Arial" w:cs="Arial"/>
              </w:rPr>
            </w:pPr>
            <w:r w:rsidRPr="00253252">
              <w:rPr>
                <w:rFonts w:ascii="Arial" w:hAnsi="Arial" w:cs="Arial"/>
              </w:rPr>
              <w:t>Quality circle in which psycho-oncology, self-help groups, social services, spiritual counselling, nursing and medical staff are represented.</w:t>
            </w:r>
          </w:p>
          <w:p w14:paraId="44C3E7D4" w14:textId="77777777" w:rsidR="000B1B78" w:rsidRPr="00253252" w:rsidRDefault="000B1B78" w:rsidP="005804F4">
            <w:pPr>
              <w:numPr>
                <w:ilvl w:val="0"/>
                <w:numId w:val="72"/>
              </w:numPr>
              <w:rPr>
                <w:rFonts w:ascii="Arial" w:hAnsi="Arial" w:cs="Arial"/>
              </w:rPr>
            </w:pPr>
            <w:r w:rsidRPr="00253252">
              <w:rPr>
                <w:rFonts w:ascii="Arial" w:hAnsi="Arial" w:cs="Arial"/>
              </w:rPr>
              <w:t xml:space="preserve">Personal discussions between self-help groups and the Colorectal Cancer Centre with the goal of staging and mutually coordinating joint activities and events. A record is to be kept of the results of </w:t>
            </w:r>
            <w:r>
              <w:rPr>
                <w:rFonts w:ascii="Arial" w:hAnsi="Arial" w:cs="Arial"/>
              </w:rPr>
              <w:t>these</w:t>
            </w:r>
            <w:r w:rsidRPr="00253252">
              <w:rPr>
                <w:rFonts w:ascii="Arial" w:hAnsi="Arial" w:cs="Arial"/>
              </w:rPr>
              <w:t xml:space="preserve"> discussions.</w:t>
            </w:r>
          </w:p>
          <w:p w14:paraId="2AA17BB2" w14:textId="77777777" w:rsidR="000B1B78" w:rsidRPr="00253252" w:rsidRDefault="000B1B78" w:rsidP="003D7413">
            <w:pPr>
              <w:numPr>
                <w:ilvl w:val="0"/>
                <w:numId w:val="8"/>
              </w:numPr>
              <w:tabs>
                <w:tab w:val="clear" w:pos="1077"/>
                <w:tab w:val="num" w:pos="497"/>
              </w:tabs>
              <w:ind w:left="214" w:hanging="214"/>
              <w:rPr>
                <w:rFonts w:ascii="Arial" w:hAnsi="Arial" w:cs="Arial"/>
              </w:rPr>
            </w:pPr>
            <w:r w:rsidRPr="00253252">
              <w:rPr>
                <w:rFonts w:ascii="Arial" w:hAnsi="Arial" w:cs="Arial"/>
              </w:rPr>
              <w:t xml:space="preserve">   Participation of staff physicians in events     </w:t>
            </w:r>
            <w:r>
              <w:rPr>
                <w:rFonts w:ascii="Arial" w:hAnsi="Arial" w:cs="Arial"/>
              </w:rPr>
              <w:t xml:space="preserve"> </w:t>
            </w:r>
            <w:r w:rsidRPr="00253252">
              <w:rPr>
                <w:rFonts w:ascii="Arial" w:hAnsi="Arial" w:cs="Arial"/>
              </w:rPr>
              <w:t>staged by self-help groups</w:t>
            </w:r>
          </w:p>
        </w:tc>
        <w:tc>
          <w:tcPr>
            <w:tcW w:w="4536" w:type="dxa"/>
          </w:tcPr>
          <w:p w14:paraId="101320AD" w14:textId="77777777" w:rsidR="000B1B78" w:rsidRPr="00253252" w:rsidRDefault="000B1B78" w:rsidP="00BD60A1">
            <w:pPr>
              <w:rPr>
                <w:rFonts w:ascii="Arial" w:hAnsi="Arial" w:cs="Arial"/>
              </w:rPr>
            </w:pPr>
            <w:r w:rsidRPr="00253252">
              <w:t xml:space="preserve"> </w:t>
            </w:r>
          </w:p>
        </w:tc>
        <w:tc>
          <w:tcPr>
            <w:tcW w:w="425" w:type="dxa"/>
          </w:tcPr>
          <w:p w14:paraId="48D94B7D" w14:textId="77777777" w:rsidR="000B1B78" w:rsidRPr="00253252" w:rsidRDefault="000B1B78" w:rsidP="00833ED3">
            <w:pPr>
              <w:pStyle w:val="Kopfzeile"/>
              <w:tabs>
                <w:tab w:val="clear" w:pos="4536"/>
                <w:tab w:val="clear" w:pos="9072"/>
              </w:tabs>
              <w:rPr>
                <w:rFonts w:ascii="Arial" w:hAnsi="Arial" w:cs="Arial"/>
              </w:rPr>
            </w:pPr>
          </w:p>
        </w:tc>
      </w:tr>
    </w:tbl>
    <w:p w14:paraId="38CDF6C0" w14:textId="77777777" w:rsidR="000B1B78" w:rsidRPr="00253252" w:rsidRDefault="000B1B78" w:rsidP="004C7B37">
      <w:pPr>
        <w:pStyle w:val="Kopfzeile"/>
        <w:tabs>
          <w:tab w:val="clear" w:pos="4536"/>
          <w:tab w:val="clear" w:pos="9072"/>
        </w:tabs>
        <w:rPr>
          <w:rFonts w:ascii="Arial" w:hAnsi="Arial" w:cs="Arial"/>
        </w:rPr>
      </w:pPr>
    </w:p>
    <w:p w14:paraId="5080036F" w14:textId="77777777" w:rsidR="000B1B78" w:rsidRPr="00253252" w:rsidRDefault="000B1B78" w:rsidP="004C7B37">
      <w:pPr>
        <w:pStyle w:val="Kopfzeile"/>
        <w:tabs>
          <w:tab w:val="clear" w:pos="4536"/>
          <w:tab w:val="clear" w:pos="9072"/>
        </w:tabs>
        <w:rPr>
          <w:rFonts w:ascii="Arial" w:hAnsi="Arial" w:cs="Arial"/>
        </w:rPr>
      </w:pPr>
    </w:p>
    <w:p w14:paraId="5A109170" w14:textId="77777777" w:rsidR="000B1B78" w:rsidRPr="00253252" w:rsidRDefault="000B1B78"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033BB6C3" w14:textId="77777777">
        <w:trPr>
          <w:cantSplit/>
          <w:tblHeader/>
        </w:trPr>
        <w:tc>
          <w:tcPr>
            <w:tcW w:w="10276" w:type="dxa"/>
            <w:gridSpan w:val="4"/>
            <w:tcBorders>
              <w:top w:val="nil"/>
              <w:left w:val="nil"/>
              <w:bottom w:val="nil"/>
              <w:right w:val="nil"/>
            </w:tcBorders>
          </w:tcPr>
          <w:p w14:paraId="48A866E7" w14:textId="77777777" w:rsidR="000B1B78" w:rsidRPr="00253252" w:rsidRDefault="000B1B78" w:rsidP="00833ED3">
            <w:pPr>
              <w:pStyle w:val="Kopfzeile"/>
              <w:tabs>
                <w:tab w:val="clear" w:pos="4536"/>
                <w:tab w:val="clear" w:pos="9072"/>
              </w:tabs>
              <w:rPr>
                <w:rFonts w:ascii="Arial" w:hAnsi="Arial" w:cs="Arial"/>
                <w:b/>
              </w:rPr>
            </w:pPr>
            <w:r w:rsidRPr="00253252">
              <w:br w:type="page"/>
            </w:r>
            <w:r w:rsidRPr="00253252">
              <w:br w:type="page"/>
            </w:r>
            <w:r w:rsidRPr="00253252">
              <w:rPr>
                <w:rFonts w:ascii="Arial" w:hAnsi="Arial"/>
                <w:b/>
              </w:rPr>
              <w:t>1.7 Study management</w:t>
            </w:r>
          </w:p>
          <w:p w14:paraId="7F80975D" w14:textId="77777777" w:rsidR="000B1B78" w:rsidRPr="00253252" w:rsidRDefault="000B1B78" w:rsidP="00833ED3">
            <w:pPr>
              <w:pStyle w:val="Kopfzeile"/>
              <w:tabs>
                <w:tab w:val="clear" w:pos="4536"/>
                <w:tab w:val="clear" w:pos="9072"/>
              </w:tabs>
              <w:ind w:firstLine="709"/>
              <w:rPr>
                <w:rFonts w:ascii="Arial" w:hAnsi="Arial" w:cs="Arial"/>
                <w:b/>
              </w:rPr>
            </w:pPr>
          </w:p>
        </w:tc>
      </w:tr>
      <w:tr w:rsidR="000B1B78" w:rsidRPr="00253252" w14:paraId="62F5F04A" w14:textId="77777777">
        <w:trPr>
          <w:tblHeader/>
        </w:trPr>
        <w:tc>
          <w:tcPr>
            <w:tcW w:w="779" w:type="dxa"/>
          </w:tcPr>
          <w:p w14:paraId="24DF0094" w14:textId="77777777" w:rsidR="000B1B78" w:rsidRPr="00253252" w:rsidRDefault="000B1B78" w:rsidP="00015534">
            <w:pPr>
              <w:pStyle w:val="Kopfzeile"/>
              <w:tabs>
                <w:tab w:val="clear" w:pos="4536"/>
                <w:tab w:val="clear" w:pos="9072"/>
              </w:tabs>
              <w:jc w:val="center"/>
              <w:rPr>
                <w:rFonts w:ascii="Arial" w:hAnsi="Arial" w:cs="Arial"/>
              </w:rPr>
            </w:pPr>
            <w:r>
              <w:rPr>
                <w:rFonts w:ascii="Arial" w:hAnsi="Arial"/>
              </w:rPr>
              <w:t>Section</w:t>
            </w:r>
          </w:p>
        </w:tc>
        <w:tc>
          <w:tcPr>
            <w:tcW w:w="4536" w:type="dxa"/>
          </w:tcPr>
          <w:p w14:paraId="1A25E7EA"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3B3EC4B0"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720C751E" w14:textId="77777777" w:rsidR="000B1B78" w:rsidRPr="00253252" w:rsidRDefault="000B1B78" w:rsidP="00833ED3">
            <w:pPr>
              <w:jc w:val="center"/>
              <w:rPr>
                <w:rFonts w:ascii="Arial" w:hAnsi="Arial" w:cs="Arial"/>
                <w:b/>
              </w:rPr>
            </w:pPr>
          </w:p>
        </w:tc>
      </w:tr>
      <w:tr w:rsidR="000B1B78" w:rsidRPr="00253252" w14:paraId="0955CA46" w14:textId="77777777">
        <w:tc>
          <w:tcPr>
            <w:tcW w:w="779" w:type="dxa"/>
          </w:tcPr>
          <w:p w14:paraId="10103268" w14:textId="77777777" w:rsidR="000B1B78" w:rsidRPr="00253252" w:rsidRDefault="000B1B78" w:rsidP="00833ED3">
            <w:pPr>
              <w:rPr>
                <w:rFonts w:ascii="Arial" w:hAnsi="Arial" w:cs="Arial"/>
              </w:rPr>
            </w:pPr>
            <w:r w:rsidRPr="00253252">
              <w:rPr>
                <w:rFonts w:ascii="Arial" w:hAnsi="Arial"/>
              </w:rPr>
              <w:t>1.7.1</w:t>
            </w:r>
          </w:p>
        </w:tc>
        <w:tc>
          <w:tcPr>
            <w:tcW w:w="4536" w:type="dxa"/>
          </w:tcPr>
          <w:p w14:paraId="586A8C5B" w14:textId="77777777" w:rsidR="000B1B78" w:rsidRPr="00253252" w:rsidRDefault="000B1B78" w:rsidP="0081248D">
            <w:pPr>
              <w:rPr>
                <w:rFonts w:ascii="Arial" w:hAnsi="Arial" w:cs="Arial"/>
              </w:rPr>
            </w:pPr>
            <w:r w:rsidRPr="00253252">
              <w:rPr>
                <w:rFonts w:ascii="Arial" w:hAnsi="Arial" w:cs="Arial"/>
              </w:rPr>
              <w:t>Studies</w:t>
            </w:r>
            <w:r w:rsidRPr="00253252">
              <w:rPr>
                <w:rFonts w:ascii="Arial" w:hAnsi="Arial" w:cs="Arial"/>
              </w:rPr>
              <w:br/>
              <w:t>Access to studies</w:t>
            </w:r>
          </w:p>
          <w:p w14:paraId="0A977154" w14:textId="77777777" w:rsidR="000B1B78" w:rsidRPr="00253252" w:rsidRDefault="000B1B78" w:rsidP="000B1525">
            <w:pPr>
              <w:tabs>
                <w:tab w:val="left" w:pos="324"/>
              </w:tabs>
              <w:rPr>
                <w:rFonts w:ascii="Arial" w:hAnsi="Arial"/>
              </w:rPr>
            </w:pPr>
            <w:r w:rsidRPr="00253252">
              <w:rPr>
                <w:rFonts w:ascii="Arial" w:hAnsi="Arial" w:cs="Arial"/>
              </w:rPr>
              <w:t>The patients must have access to studies. The studies conducted at the Colorectal Cancer Centre must be compiled in a list and this list should be available to the patients (e.g. on the website) (with a short description of the study).</w:t>
            </w:r>
          </w:p>
        </w:tc>
        <w:tc>
          <w:tcPr>
            <w:tcW w:w="4536" w:type="dxa"/>
          </w:tcPr>
          <w:p w14:paraId="6EE35710" w14:textId="77777777" w:rsidR="000B1B78" w:rsidRPr="00253252" w:rsidRDefault="000B1B78" w:rsidP="00997432"/>
        </w:tc>
        <w:tc>
          <w:tcPr>
            <w:tcW w:w="425" w:type="dxa"/>
          </w:tcPr>
          <w:p w14:paraId="228FFFD1"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47048DC" w14:textId="77777777">
        <w:tc>
          <w:tcPr>
            <w:tcW w:w="779" w:type="dxa"/>
          </w:tcPr>
          <w:p w14:paraId="3B3D8EA3" w14:textId="77777777" w:rsidR="000B1B78" w:rsidRPr="00253252" w:rsidRDefault="000B1B78" w:rsidP="00833ED3">
            <w:pPr>
              <w:rPr>
                <w:rFonts w:ascii="Arial" w:hAnsi="Arial" w:cs="Arial"/>
              </w:rPr>
            </w:pPr>
            <w:r w:rsidRPr="00253252">
              <w:rPr>
                <w:rFonts w:ascii="Arial" w:hAnsi="Arial"/>
              </w:rPr>
              <w:t>1.7.2</w:t>
            </w:r>
          </w:p>
        </w:tc>
        <w:tc>
          <w:tcPr>
            <w:tcW w:w="4536" w:type="dxa"/>
          </w:tcPr>
          <w:p w14:paraId="4395C753" w14:textId="77777777" w:rsidR="000B1B78" w:rsidRPr="00253252" w:rsidRDefault="000B1B78" w:rsidP="000B1525">
            <w:pPr>
              <w:rPr>
                <w:rFonts w:ascii="Arial" w:hAnsi="Arial" w:cs="Arial"/>
              </w:rPr>
            </w:pPr>
            <w:r w:rsidRPr="008A0031">
              <w:rPr>
                <w:rFonts w:ascii="Arial" w:hAnsi="Arial" w:cs="Arial"/>
              </w:rPr>
              <w:t xml:space="preserve">Study leader </w:t>
            </w:r>
          </w:p>
          <w:p w14:paraId="640C9943" w14:textId="77777777" w:rsidR="000B1B78" w:rsidRPr="00253252" w:rsidRDefault="000B1B78" w:rsidP="000B1525">
            <w:pPr>
              <w:ind w:right="75"/>
              <w:rPr>
                <w:rFonts w:ascii="Arial" w:hAnsi="Arial" w:cs="Arial"/>
              </w:rPr>
            </w:pPr>
            <w:r w:rsidRPr="00253252">
              <w:rPr>
                <w:rFonts w:ascii="Arial" w:hAnsi="Arial" w:cs="Arial"/>
              </w:rPr>
              <w:lastRenderedPageBreak/>
              <w:t xml:space="preserve">The physician who serves as the study </w:t>
            </w:r>
            <w:r>
              <w:rPr>
                <w:rFonts w:ascii="Arial" w:hAnsi="Arial" w:cs="Arial"/>
              </w:rPr>
              <w:t>leader</w:t>
            </w:r>
            <w:r w:rsidRPr="00253252">
              <w:rPr>
                <w:rFonts w:ascii="Arial" w:hAnsi="Arial" w:cs="Arial"/>
              </w:rPr>
              <w:t xml:space="preserve"> must be named.</w:t>
            </w:r>
          </w:p>
          <w:p w14:paraId="52607E93" w14:textId="77777777" w:rsidR="000B1B78" w:rsidRPr="00253252" w:rsidRDefault="000B1B78" w:rsidP="000B1525">
            <w:pPr>
              <w:ind w:right="75"/>
              <w:rPr>
                <w:rFonts w:ascii="Arial" w:hAnsi="Arial" w:cs="Arial"/>
              </w:rPr>
            </w:pPr>
          </w:p>
          <w:p w14:paraId="5AE4A212" w14:textId="77777777" w:rsidR="000B1B78" w:rsidRPr="00253252" w:rsidRDefault="000B1B78" w:rsidP="000B1525">
            <w:pPr>
              <w:pStyle w:val="Kopfzeile"/>
              <w:rPr>
                <w:rFonts w:ascii="Arial" w:hAnsi="Arial" w:cs="Arial"/>
              </w:rPr>
            </w:pPr>
            <w:r w:rsidRPr="00253252">
              <w:rPr>
                <w:rFonts w:ascii="Arial" w:hAnsi="Arial" w:cs="Arial"/>
              </w:rPr>
              <w:t>Study assistant/study nurse</w:t>
            </w:r>
          </w:p>
          <w:p w14:paraId="102A701F" w14:textId="77777777" w:rsidR="000B1B78" w:rsidRPr="00253252" w:rsidRDefault="000B1B78" w:rsidP="005804F4">
            <w:pPr>
              <w:numPr>
                <w:ilvl w:val="0"/>
                <w:numId w:val="73"/>
              </w:numPr>
              <w:rPr>
                <w:rFonts w:ascii="Arial" w:hAnsi="Arial" w:cs="Arial"/>
              </w:rPr>
            </w:pPr>
            <w:r w:rsidRPr="00253252">
              <w:rPr>
                <w:rFonts w:ascii="Arial" w:hAnsi="Arial" w:cs="Arial"/>
              </w:rPr>
              <w:t>A study assistant is to be named for each “unit conducting studies” in the organi</w:t>
            </w:r>
            <w:r>
              <w:rPr>
                <w:rFonts w:ascii="Arial" w:hAnsi="Arial" w:cs="Arial"/>
              </w:rPr>
              <w:t>sation chart</w:t>
            </w:r>
            <w:r w:rsidRPr="00253252">
              <w:rPr>
                <w:rFonts w:ascii="Arial" w:hAnsi="Arial" w:cs="Arial"/>
              </w:rPr>
              <w:t xml:space="preserve"> for studies.</w:t>
            </w:r>
          </w:p>
          <w:p w14:paraId="471C1819" w14:textId="77777777" w:rsidR="000B1B78" w:rsidRPr="00253252" w:rsidRDefault="000B1B78" w:rsidP="003D7413">
            <w:pPr>
              <w:numPr>
                <w:ilvl w:val="0"/>
                <w:numId w:val="36"/>
              </w:numPr>
              <w:tabs>
                <w:tab w:val="clear" w:pos="781"/>
                <w:tab w:val="num" w:pos="355"/>
              </w:tabs>
              <w:ind w:left="355" w:right="75" w:hanging="355"/>
              <w:rPr>
                <w:rFonts w:ascii="Arial" w:hAnsi="Arial" w:cs="Arial"/>
              </w:rPr>
            </w:pPr>
            <w:r w:rsidRPr="00253252">
              <w:rPr>
                <w:rFonts w:ascii="Arial" w:hAnsi="Arial" w:cs="Arial"/>
              </w:rPr>
              <w:t>The same assistant can act on behalf of a number of “units conducting studies” in parallel.</w:t>
            </w:r>
          </w:p>
        </w:tc>
        <w:tc>
          <w:tcPr>
            <w:tcW w:w="4536" w:type="dxa"/>
          </w:tcPr>
          <w:p w14:paraId="1BD551D3" w14:textId="77777777" w:rsidR="000B1B78" w:rsidRPr="00253252" w:rsidRDefault="000B1B78" w:rsidP="00EF1A75">
            <w:pPr>
              <w:ind w:right="75"/>
              <w:jc w:val="both"/>
              <w:rPr>
                <w:rFonts w:ascii="Arial" w:hAnsi="Arial" w:cs="Arial"/>
              </w:rPr>
            </w:pPr>
          </w:p>
        </w:tc>
        <w:tc>
          <w:tcPr>
            <w:tcW w:w="425" w:type="dxa"/>
          </w:tcPr>
          <w:p w14:paraId="61B0BDDA"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2E814DF" w14:textId="77777777">
        <w:tc>
          <w:tcPr>
            <w:tcW w:w="779" w:type="dxa"/>
          </w:tcPr>
          <w:p w14:paraId="72A7F2A4" w14:textId="77777777" w:rsidR="000B1B78" w:rsidRPr="00253252" w:rsidRDefault="000B1B78" w:rsidP="00833ED3">
            <w:pPr>
              <w:rPr>
                <w:rFonts w:ascii="Arial" w:hAnsi="Arial" w:cs="Arial"/>
              </w:rPr>
            </w:pPr>
            <w:r w:rsidRPr="00253252">
              <w:rPr>
                <w:rFonts w:ascii="Arial" w:hAnsi="Arial"/>
              </w:rPr>
              <w:t>1.7.3</w:t>
            </w:r>
          </w:p>
        </w:tc>
        <w:tc>
          <w:tcPr>
            <w:tcW w:w="4536" w:type="dxa"/>
          </w:tcPr>
          <w:p w14:paraId="30146BCD" w14:textId="77777777" w:rsidR="000B1B78" w:rsidRPr="00253252" w:rsidRDefault="000B1B78" w:rsidP="008C23A6">
            <w:pPr>
              <w:pStyle w:val="Kopfzeile"/>
              <w:tabs>
                <w:tab w:val="clear" w:pos="4536"/>
                <w:tab w:val="clear" w:pos="9072"/>
              </w:tabs>
              <w:ind w:right="75"/>
              <w:rPr>
                <w:rFonts w:ascii="Arial" w:hAnsi="Arial" w:cs="Arial"/>
              </w:rPr>
            </w:pPr>
            <w:r w:rsidRPr="00253252">
              <w:rPr>
                <w:rFonts w:ascii="Arial" w:hAnsi="Arial"/>
              </w:rPr>
              <w:t>Study assistants – qualification</w:t>
            </w:r>
          </w:p>
          <w:p w14:paraId="1A785272" w14:textId="77777777" w:rsidR="000B1B78" w:rsidRPr="00253252" w:rsidRDefault="000B1B78" w:rsidP="008C23A6">
            <w:pPr>
              <w:pStyle w:val="Kopfzeile"/>
              <w:tabs>
                <w:tab w:val="clear" w:pos="4536"/>
                <w:tab w:val="clear" w:pos="9072"/>
              </w:tabs>
              <w:ind w:right="75"/>
              <w:rPr>
                <w:rFonts w:ascii="Arial" w:hAnsi="Arial" w:cs="Arial"/>
              </w:rPr>
            </w:pPr>
          </w:p>
          <w:p w14:paraId="14FF9105" w14:textId="77777777" w:rsidR="000B1B78" w:rsidRPr="00253252" w:rsidRDefault="000B1B78" w:rsidP="008C23A6">
            <w:pPr>
              <w:pStyle w:val="Kopfzeile"/>
              <w:tabs>
                <w:tab w:val="clear" w:pos="4536"/>
                <w:tab w:val="clear" w:pos="9072"/>
              </w:tabs>
              <w:ind w:right="75"/>
              <w:rPr>
                <w:rFonts w:ascii="Arial" w:hAnsi="Arial" w:cs="Arial"/>
              </w:rPr>
            </w:pPr>
            <w:r w:rsidRPr="00253252">
              <w:rPr>
                <w:rFonts w:ascii="Arial" w:hAnsi="Arial"/>
              </w:rPr>
              <w:t>Vocational training</w:t>
            </w:r>
          </w:p>
          <w:p w14:paraId="2B6B29BC" w14:textId="77777777" w:rsidR="000B1B78" w:rsidRPr="00253252" w:rsidRDefault="000B1B78" w:rsidP="008C23A6">
            <w:pPr>
              <w:ind w:right="75"/>
              <w:rPr>
                <w:rFonts w:ascii="Arial" w:hAnsi="Arial" w:cs="Arial"/>
              </w:rPr>
            </w:pPr>
            <w:r w:rsidRPr="00253252">
              <w:rPr>
                <w:rFonts w:ascii="Arial" w:hAnsi="Arial"/>
              </w:rPr>
              <w:t>Medical training (e.g. medical-technical assistant, nurse, doctor's receptionist)</w:t>
            </w:r>
          </w:p>
          <w:p w14:paraId="492CDE9F" w14:textId="77777777" w:rsidR="000B1B78" w:rsidRPr="00253252" w:rsidRDefault="000B1B78" w:rsidP="008C23A6">
            <w:pPr>
              <w:ind w:right="75"/>
              <w:rPr>
                <w:rFonts w:ascii="Arial" w:hAnsi="Arial" w:cs="Arial"/>
              </w:rPr>
            </w:pPr>
          </w:p>
          <w:p w14:paraId="596564FC" w14:textId="77777777" w:rsidR="000B1B78" w:rsidRPr="00253252" w:rsidRDefault="000B1B78" w:rsidP="008C23A6">
            <w:pPr>
              <w:pStyle w:val="Kopfzeile"/>
              <w:tabs>
                <w:tab w:val="clear" w:pos="4536"/>
                <w:tab w:val="clear" w:pos="9072"/>
              </w:tabs>
              <w:ind w:right="75"/>
              <w:rPr>
                <w:rFonts w:ascii="Arial" w:hAnsi="Arial" w:cs="Arial"/>
              </w:rPr>
            </w:pPr>
            <w:r w:rsidRPr="00253252">
              <w:rPr>
                <w:rFonts w:ascii="Arial" w:hAnsi="Arial"/>
              </w:rPr>
              <w:t>Training</w:t>
            </w:r>
          </w:p>
          <w:p w14:paraId="21DFEE9E" w14:textId="77777777" w:rsidR="000B1B78" w:rsidRPr="00253252" w:rsidRDefault="000B1B78" w:rsidP="008C23A6">
            <w:pPr>
              <w:pStyle w:val="Kopfzeile"/>
              <w:tabs>
                <w:tab w:val="clear" w:pos="4536"/>
                <w:tab w:val="clear" w:pos="9072"/>
              </w:tabs>
              <w:ind w:right="75"/>
              <w:rPr>
                <w:rFonts w:ascii="Arial" w:hAnsi="Arial" w:cs="Arial"/>
                <w:strike/>
              </w:rPr>
            </w:pPr>
            <w:r w:rsidRPr="00253252">
              <w:rPr>
                <w:rFonts w:ascii="Arial" w:hAnsi="Arial"/>
              </w:rPr>
              <w:t xml:space="preserve">The study assistants must prove that they have specific training (benchmark: </w:t>
            </w:r>
            <w:r>
              <w:rPr>
                <w:rFonts w:ascii="Arial" w:hAnsi="Arial"/>
              </w:rPr>
              <w:t>several-day course</w:t>
            </w:r>
            <w:r w:rsidRPr="00253252">
              <w:rPr>
                <w:rFonts w:ascii="Arial" w:hAnsi="Arial"/>
              </w:rPr>
              <w:t>).</w:t>
            </w:r>
          </w:p>
          <w:p w14:paraId="26D1D96C" w14:textId="77777777" w:rsidR="000B1B78" w:rsidRPr="00253252" w:rsidRDefault="000B1B78" w:rsidP="004E1D1A">
            <w:pPr>
              <w:pStyle w:val="Kopfzeile"/>
              <w:tabs>
                <w:tab w:val="clear" w:pos="4536"/>
                <w:tab w:val="clear" w:pos="9072"/>
              </w:tabs>
              <w:ind w:right="75"/>
              <w:rPr>
                <w:rFonts w:ascii="Arial" w:hAnsi="Arial" w:cs="Arial"/>
              </w:rPr>
            </w:pPr>
            <w:r w:rsidRPr="00253252">
              <w:rPr>
                <w:rFonts w:ascii="Arial" w:hAnsi="Arial"/>
              </w:rPr>
              <w:t xml:space="preserve">There must be at least one registration for a course at the time of </w:t>
            </w:r>
            <w:r>
              <w:rPr>
                <w:rFonts w:ascii="Arial" w:hAnsi="Arial"/>
              </w:rPr>
              <w:t>initial</w:t>
            </w:r>
            <w:r w:rsidRPr="00253252">
              <w:rPr>
                <w:rFonts w:ascii="Arial" w:hAnsi="Arial"/>
              </w:rPr>
              <w:t xml:space="preserve"> certification. The course must then be completed within a year. During the period of training, </w:t>
            </w:r>
            <w:r w:rsidRPr="00936BCE">
              <w:rPr>
                <w:rFonts w:ascii="Arial" w:hAnsi="Arial"/>
              </w:rPr>
              <w:t>the investigator/study leader</w:t>
            </w:r>
            <w:r w:rsidRPr="00901D4E">
              <w:rPr>
                <w:rFonts w:ascii="Arial" w:hAnsi="Arial"/>
              </w:rPr>
              <w:t xml:space="preserve"> must compensate for the shortage of skills.</w:t>
            </w:r>
          </w:p>
        </w:tc>
        <w:tc>
          <w:tcPr>
            <w:tcW w:w="4536" w:type="dxa"/>
          </w:tcPr>
          <w:p w14:paraId="5B8EDCA6" w14:textId="77777777" w:rsidR="000B1B78" w:rsidRPr="00253252" w:rsidRDefault="000B1B78" w:rsidP="00CE4E90">
            <w:pPr>
              <w:pStyle w:val="Kopfzeile"/>
              <w:tabs>
                <w:tab w:val="clear" w:pos="4536"/>
                <w:tab w:val="clear" w:pos="9072"/>
              </w:tabs>
              <w:ind w:right="75"/>
              <w:jc w:val="both"/>
              <w:rPr>
                <w:rFonts w:ascii="Arial" w:hAnsi="Arial" w:cs="Arial"/>
              </w:rPr>
            </w:pPr>
            <w:r w:rsidRPr="00253252">
              <w:rPr>
                <w:rFonts w:ascii="Arial" w:hAnsi="Arial"/>
              </w:rPr>
              <w:t xml:space="preserve"> </w:t>
            </w:r>
          </w:p>
        </w:tc>
        <w:tc>
          <w:tcPr>
            <w:tcW w:w="425" w:type="dxa"/>
          </w:tcPr>
          <w:p w14:paraId="12B3B30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47F5813" w14:textId="77777777">
        <w:tc>
          <w:tcPr>
            <w:tcW w:w="779" w:type="dxa"/>
          </w:tcPr>
          <w:p w14:paraId="6C75761E" w14:textId="77777777" w:rsidR="000B1B78" w:rsidRPr="00253252" w:rsidRDefault="000B1B78" w:rsidP="001247D5">
            <w:pPr>
              <w:ind w:left="709" w:hanging="709"/>
              <w:rPr>
                <w:rFonts w:ascii="Arial" w:hAnsi="Arial" w:cs="Arial"/>
              </w:rPr>
            </w:pPr>
            <w:r w:rsidRPr="00253252">
              <w:rPr>
                <w:rFonts w:ascii="Arial" w:hAnsi="Arial"/>
              </w:rPr>
              <w:t>1.7.4</w:t>
            </w:r>
          </w:p>
        </w:tc>
        <w:tc>
          <w:tcPr>
            <w:tcW w:w="4536" w:type="dxa"/>
          </w:tcPr>
          <w:p w14:paraId="71414532" w14:textId="77777777" w:rsidR="000B1B78" w:rsidRPr="00253252" w:rsidRDefault="000B1B78" w:rsidP="0085309C">
            <w:pPr>
              <w:pStyle w:val="Kopfzeile"/>
              <w:rPr>
                <w:rFonts w:ascii="Arial" w:hAnsi="Arial" w:cs="Arial"/>
              </w:rPr>
            </w:pPr>
            <w:r w:rsidRPr="00253252">
              <w:rPr>
                <w:rFonts w:ascii="Arial" w:hAnsi="Arial" w:cs="Arial"/>
              </w:rPr>
              <w:t>Study assistant – responsibilities</w:t>
            </w:r>
          </w:p>
          <w:p w14:paraId="7008895F" w14:textId="77777777" w:rsidR="000B1B78" w:rsidRPr="00253252" w:rsidRDefault="000B1B78" w:rsidP="0085309C">
            <w:pPr>
              <w:pStyle w:val="Kopfzeile"/>
              <w:rPr>
                <w:rFonts w:ascii="Arial" w:hAnsi="Arial" w:cs="Arial"/>
              </w:rPr>
            </w:pPr>
            <w:r w:rsidRPr="00253252">
              <w:rPr>
                <w:rFonts w:ascii="Arial" w:hAnsi="Arial" w:cs="Arial"/>
              </w:rPr>
              <w:t xml:space="preserve">The spectrum of responsibilities must be </w:t>
            </w:r>
            <w:r>
              <w:rPr>
                <w:rFonts w:ascii="Arial" w:hAnsi="Arial" w:cs="Arial"/>
              </w:rPr>
              <w:t>laid down</w:t>
            </w:r>
            <w:r w:rsidRPr="00253252">
              <w:rPr>
                <w:rFonts w:ascii="Arial" w:hAnsi="Arial" w:cs="Arial"/>
              </w:rPr>
              <w:t xml:space="preserve"> in writing (e.g. </w:t>
            </w:r>
            <w:r>
              <w:rPr>
                <w:rFonts w:ascii="Arial" w:hAnsi="Arial" w:cs="Arial"/>
              </w:rPr>
              <w:t>in</w:t>
            </w:r>
            <w:r w:rsidRPr="00253252">
              <w:rPr>
                <w:rFonts w:ascii="Arial" w:hAnsi="Arial" w:cs="Arial"/>
              </w:rPr>
              <w:t xml:space="preserve"> a job description) and can include the following:</w:t>
            </w:r>
          </w:p>
          <w:p w14:paraId="128AE53F" w14:textId="77777777" w:rsidR="000B1B78" w:rsidRPr="00253252" w:rsidRDefault="000B1B78" w:rsidP="005804F4">
            <w:pPr>
              <w:numPr>
                <w:ilvl w:val="0"/>
                <w:numId w:val="74"/>
              </w:numPr>
              <w:rPr>
                <w:rFonts w:ascii="Arial" w:hAnsi="Arial" w:cs="Arial"/>
              </w:rPr>
            </w:pPr>
            <w:r w:rsidRPr="00253252">
              <w:rPr>
                <w:rFonts w:ascii="Arial" w:hAnsi="Arial" w:cs="Arial"/>
              </w:rPr>
              <w:t xml:space="preserve">Cooperation with the physician commissioned to </w:t>
            </w:r>
            <w:r>
              <w:rPr>
                <w:rFonts w:ascii="Arial" w:hAnsi="Arial" w:cs="Arial"/>
              </w:rPr>
              <w:t xml:space="preserve">execute </w:t>
            </w:r>
            <w:r w:rsidRPr="00253252">
              <w:rPr>
                <w:rFonts w:ascii="Arial" w:hAnsi="Arial" w:cs="Arial"/>
              </w:rPr>
              <w:t>the study</w:t>
            </w:r>
          </w:p>
          <w:p w14:paraId="75894C5E" w14:textId="77777777" w:rsidR="000B1B78" w:rsidRPr="00253252" w:rsidRDefault="000B1B78" w:rsidP="005804F4">
            <w:pPr>
              <w:numPr>
                <w:ilvl w:val="0"/>
                <w:numId w:val="74"/>
              </w:numPr>
              <w:rPr>
                <w:rFonts w:ascii="Arial" w:hAnsi="Arial" w:cs="Arial"/>
              </w:rPr>
            </w:pPr>
            <w:r w:rsidRPr="00253252">
              <w:rPr>
                <w:rFonts w:ascii="Arial" w:hAnsi="Arial" w:cs="Arial"/>
              </w:rPr>
              <w:t>Look</w:t>
            </w:r>
            <w:r>
              <w:rPr>
                <w:rFonts w:ascii="Arial" w:hAnsi="Arial" w:cs="Arial"/>
              </w:rPr>
              <w:t>ing</w:t>
            </w:r>
            <w:r w:rsidRPr="00253252">
              <w:rPr>
                <w:rFonts w:ascii="Arial" w:hAnsi="Arial" w:cs="Arial"/>
              </w:rPr>
              <w:t xml:space="preserve"> after patients during the study and </w:t>
            </w:r>
            <w:r>
              <w:rPr>
                <w:rFonts w:ascii="Arial" w:hAnsi="Arial" w:cs="Arial"/>
              </w:rPr>
              <w:t>after</w:t>
            </w:r>
            <w:r w:rsidRPr="00253252">
              <w:rPr>
                <w:rFonts w:ascii="Arial" w:hAnsi="Arial" w:cs="Arial"/>
              </w:rPr>
              <w:t>care</w:t>
            </w:r>
          </w:p>
          <w:p w14:paraId="2F43B1FA" w14:textId="77777777" w:rsidR="000B1B78" w:rsidRPr="00253252" w:rsidRDefault="000B1B78" w:rsidP="005804F4">
            <w:pPr>
              <w:numPr>
                <w:ilvl w:val="0"/>
                <w:numId w:val="74"/>
              </w:numPr>
              <w:rPr>
                <w:rFonts w:ascii="Arial" w:hAnsi="Arial" w:cs="Arial"/>
              </w:rPr>
            </w:pPr>
            <w:r w:rsidRPr="00253252">
              <w:rPr>
                <w:rFonts w:ascii="Arial" w:hAnsi="Arial" w:cs="Arial"/>
              </w:rPr>
              <w:t>Organising and coordinating diagnostic and laboratory measures, the investigational medicinal product and the sending of samples</w:t>
            </w:r>
          </w:p>
          <w:p w14:paraId="530F992A" w14:textId="77777777" w:rsidR="000B1B78" w:rsidRPr="00253252" w:rsidRDefault="000B1B78" w:rsidP="005804F4">
            <w:pPr>
              <w:numPr>
                <w:ilvl w:val="0"/>
                <w:numId w:val="74"/>
              </w:numPr>
              <w:rPr>
                <w:rFonts w:ascii="Arial" w:hAnsi="Arial" w:cs="Arial"/>
              </w:rPr>
            </w:pPr>
            <w:r w:rsidRPr="00253252">
              <w:rPr>
                <w:rFonts w:ascii="Arial" w:hAnsi="Arial" w:cs="Arial"/>
              </w:rPr>
              <w:t>Collection and documentation of all data relevant to the study</w:t>
            </w:r>
          </w:p>
          <w:p w14:paraId="1873B5D4" w14:textId="77777777" w:rsidR="000B1B78" w:rsidRPr="00253252" w:rsidRDefault="000B1B78" w:rsidP="005804F4">
            <w:pPr>
              <w:numPr>
                <w:ilvl w:val="0"/>
                <w:numId w:val="74"/>
              </w:numPr>
              <w:rPr>
                <w:rFonts w:ascii="Arial" w:hAnsi="Arial" w:cs="Arial"/>
              </w:rPr>
            </w:pPr>
            <w:r w:rsidRPr="00253252">
              <w:rPr>
                <w:rFonts w:ascii="Arial" w:hAnsi="Arial" w:cs="Arial"/>
              </w:rPr>
              <w:t>Preparing and overseeing the audit and inspections by authorities</w:t>
            </w:r>
          </w:p>
          <w:p w14:paraId="2A134A21" w14:textId="77777777" w:rsidR="000B1B78" w:rsidRPr="00253252" w:rsidRDefault="000B1B78" w:rsidP="003D7413">
            <w:pPr>
              <w:numPr>
                <w:ilvl w:val="0"/>
                <w:numId w:val="36"/>
              </w:numPr>
              <w:tabs>
                <w:tab w:val="clear" w:pos="781"/>
                <w:tab w:val="num" w:pos="355"/>
              </w:tabs>
              <w:ind w:left="355" w:right="75" w:hanging="355"/>
              <w:rPr>
                <w:rFonts w:ascii="Arial" w:hAnsi="Arial" w:cs="Arial"/>
              </w:rPr>
            </w:pPr>
            <w:r w:rsidRPr="00253252">
              <w:rPr>
                <w:rFonts w:ascii="Arial" w:hAnsi="Arial" w:cs="Arial"/>
              </w:rPr>
              <w:t>The study assistant’s activities can be combined with other activities such as tumour documentation.</w:t>
            </w:r>
            <w:r w:rsidRPr="00253252">
              <w:t xml:space="preserve"> </w:t>
            </w:r>
          </w:p>
        </w:tc>
        <w:tc>
          <w:tcPr>
            <w:tcW w:w="4536" w:type="dxa"/>
          </w:tcPr>
          <w:p w14:paraId="410F8BBC" w14:textId="77777777" w:rsidR="000B1B78" w:rsidRPr="00253252" w:rsidRDefault="000B1B78" w:rsidP="00EF1A75">
            <w:pPr>
              <w:ind w:right="75"/>
              <w:jc w:val="both"/>
              <w:rPr>
                <w:rFonts w:ascii="Arial" w:hAnsi="Arial" w:cs="Arial"/>
              </w:rPr>
            </w:pPr>
          </w:p>
        </w:tc>
        <w:tc>
          <w:tcPr>
            <w:tcW w:w="425" w:type="dxa"/>
          </w:tcPr>
          <w:p w14:paraId="0C708A8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12988BD" w14:textId="77777777">
        <w:tc>
          <w:tcPr>
            <w:tcW w:w="779" w:type="dxa"/>
          </w:tcPr>
          <w:p w14:paraId="3462B47C" w14:textId="77777777" w:rsidR="000B1B78" w:rsidRPr="00253252" w:rsidRDefault="000B1B78" w:rsidP="00974283">
            <w:pPr>
              <w:rPr>
                <w:rFonts w:ascii="Arial" w:hAnsi="Arial" w:cs="Arial"/>
              </w:rPr>
            </w:pPr>
            <w:r w:rsidRPr="00253252">
              <w:rPr>
                <w:rFonts w:ascii="Arial" w:hAnsi="Arial"/>
              </w:rPr>
              <w:t>1.7.5</w:t>
            </w:r>
          </w:p>
        </w:tc>
        <w:tc>
          <w:tcPr>
            <w:tcW w:w="4536" w:type="dxa"/>
          </w:tcPr>
          <w:p w14:paraId="49B2BBE2" w14:textId="77777777" w:rsidR="000B1B78" w:rsidRPr="00253252" w:rsidRDefault="000B1B78" w:rsidP="00974283">
            <w:pPr>
              <w:tabs>
                <w:tab w:val="left" w:pos="324"/>
              </w:tabs>
              <w:ind w:right="75"/>
              <w:rPr>
                <w:rFonts w:ascii="Arial" w:hAnsi="Arial" w:cs="Arial"/>
              </w:rPr>
            </w:pPr>
            <w:r w:rsidRPr="00253252">
              <w:rPr>
                <w:rFonts w:ascii="Arial" w:hAnsi="Arial"/>
              </w:rPr>
              <w:t>Cooperation between study assistant and investigator</w:t>
            </w:r>
          </w:p>
          <w:p w14:paraId="68DEA7D6" w14:textId="77777777" w:rsidR="000B1B78" w:rsidRPr="00253252" w:rsidRDefault="000B1B78" w:rsidP="008A0031">
            <w:pPr>
              <w:pStyle w:val="Kopfzeile"/>
              <w:tabs>
                <w:tab w:val="clear" w:pos="4536"/>
                <w:tab w:val="clear" w:pos="9072"/>
                <w:tab w:val="left" w:pos="4321"/>
              </w:tabs>
              <w:ind w:right="75"/>
              <w:rPr>
                <w:rFonts w:ascii="Arial" w:hAnsi="Arial" w:cs="Arial"/>
              </w:rPr>
            </w:pPr>
            <w:r>
              <w:rPr>
                <w:rFonts w:ascii="Arial" w:hAnsi="Arial"/>
              </w:rPr>
              <w:t>The study assistant must have direct access to t</w:t>
            </w:r>
            <w:r w:rsidRPr="000B34A5">
              <w:rPr>
                <w:rFonts w:ascii="Arial" w:hAnsi="Arial"/>
              </w:rPr>
              <w:t xml:space="preserve">he </w:t>
            </w:r>
            <w:r w:rsidRPr="00890FCA">
              <w:rPr>
                <w:rFonts w:ascii="Arial" w:hAnsi="Arial"/>
              </w:rPr>
              <w:t>investigator or study leader</w:t>
            </w:r>
            <w:r>
              <w:rPr>
                <w:rFonts w:ascii="Arial" w:hAnsi="Arial"/>
              </w:rPr>
              <w:t xml:space="preserve"> (d</w:t>
            </w:r>
            <w:r w:rsidRPr="00901D4E">
              <w:rPr>
                <w:rFonts w:ascii="Arial" w:hAnsi="Arial"/>
              </w:rPr>
              <w:t>ocumentation</w:t>
            </w:r>
            <w:r w:rsidRPr="00253252">
              <w:rPr>
                <w:rFonts w:ascii="Arial" w:hAnsi="Arial"/>
              </w:rPr>
              <w:t xml:space="preserve"> e.g. via regular meetings).</w:t>
            </w:r>
          </w:p>
        </w:tc>
        <w:tc>
          <w:tcPr>
            <w:tcW w:w="4536" w:type="dxa"/>
          </w:tcPr>
          <w:p w14:paraId="40D9BBAC" w14:textId="77777777" w:rsidR="000B1B78" w:rsidRPr="00253252" w:rsidRDefault="000B1B78" w:rsidP="00EF1A75">
            <w:pPr>
              <w:pStyle w:val="Kopfzeile"/>
              <w:tabs>
                <w:tab w:val="clear" w:pos="4536"/>
                <w:tab w:val="clear" w:pos="9072"/>
                <w:tab w:val="left" w:pos="4321"/>
              </w:tabs>
              <w:ind w:right="75"/>
              <w:jc w:val="both"/>
              <w:rPr>
                <w:rFonts w:ascii="Arial" w:hAnsi="Arial" w:cs="Arial"/>
              </w:rPr>
            </w:pPr>
          </w:p>
        </w:tc>
        <w:tc>
          <w:tcPr>
            <w:tcW w:w="425" w:type="dxa"/>
          </w:tcPr>
          <w:p w14:paraId="7C0183C8"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039BD42F" w14:textId="77777777">
        <w:tc>
          <w:tcPr>
            <w:tcW w:w="779" w:type="dxa"/>
          </w:tcPr>
          <w:p w14:paraId="116FA8E2" w14:textId="77777777" w:rsidR="000B1B78" w:rsidRPr="00253252" w:rsidRDefault="000B1B78" w:rsidP="00C7297A">
            <w:pPr>
              <w:rPr>
                <w:rFonts w:ascii="Arial" w:hAnsi="Arial" w:cs="Arial"/>
              </w:rPr>
            </w:pPr>
            <w:r w:rsidRPr="00253252">
              <w:rPr>
                <w:rFonts w:ascii="Arial" w:hAnsi="Arial"/>
              </w:rPr>
              <w:t>1.7.6</w:t>
            </w:r>
          </w:p>
        </w:tc>
        <w:tc>
          <w:tcPr>
            <w:tcW w:w="4536" w:type="dxa"/>
          </w:tcPr>
          <w:p w14:paraId="03AEA100" w14:textId="77777777" w:rsidR="000B1B78" w:rsidRPr="00253252" w:rsidRDefault="000B1B78" w:rsidP="00F65FCD">
            <w:pPr>
              <w:rPr>
                <w:rFonts w:ascii="Arial" w:hAnsi="Arial" w:cs="Arial"/>
              </w:rPr>
            </w:pPr>
            <w:r w:rsidRPr="00253252">
              <w:rPr>
                <w:rFonts w:ascii="Arial" w:hAnsi="Arial" w:cs="Arial"/>
              </w:rPr>
              <w:t>Proportion of study patients</w:t>
            </w:r>
          </w:p>
          <w:p w14:paraId="5D6327A2" w14:textId="77777777" w:rsidR="000B1B78" w:rsidRPr="00253252" w:rsidRDefault="000B1B78" w:rsidP="00C7297A">
            <w:pPr>
              <w:tabs>
                <w:tab w:val="left" w:pos="1773"/>
              </w:tabs>
              <w:rPr>
                <w:rFonts w:ascii="Arial" w:hAnsi="Arial" w:cs="Arial"/>
              </w:rPr>
            </w:pPr>
          </w:p>
          <w:p w14:paraId="3FF45941" w14:textId="77777777" w:rsidR="000B1B78" w:rsidRPr="00253252" w:rsidRDefault="000B1B78" w:rsidP="00C7297A">
            <w:pPr>
              <w:tabs>
                <w:tab w:val="left" w:pos="0"/>
                <w:tab w:val="left" w:pos="1915"/>
              </w:tabs>
              <w:ind w:left="1915" w:hanging="1915"/>
              <w:rPr>
                <w:rFonts w:ascii="Arial" w:hAnsi="Arial" w:cs="Arial"/>
              </w:rPr>
            </w:pPr>
            <w:r w:rsidRPr="00253252">
              <w:rPr>
                <w:rFonts w:ascii="Arial" w:hAnsi="Arial"/>
              </w:rPr>
              <w:t>Initial certification:</w:t>
            </w:r>
            <w:r w:rsidRPr="00253252">
              <w:tab/>
            </w:r>
            <w:r w:rsidRPr="00253252">
              <w:rPr>
                <w:rFonts w:ascii="Arial" w:hAnsi="Arial" w:cs="Arial"/>
              </w:rPr>
              <w:t xml:space="preserve">at the time of </w:t>
            </w:r>
            <w:r>
              <w:rPr>
                <w:rFonts w:ascii="Arial" w:hAnsi="Arial" w:cs="Arial"/>
              </w:rPr>
              <w:t>initial</w:t>
            </w:r>
            <w:r w:rsidRPr="00253252">
              <w:rPr>
                <w:rFonts w:ascii="Arial" w:hAnsi="Arial" w:cs="Arial"/>
              </w:rPr>
              <w:t xml:space="preserve"> certification ≥ 1 patient must already have been recruited for studies (benchmark: ≤ 6 months before certification)</w:t>
            </w:r>
          </w:p>
          <w:p w14:paraId="1C10DF91" w14:textId="77777777" w:rsidR="000B1B78" w:rsidRDefault="000B1B78" w:rsidP="00C7297A">
            <w:pPr>
              <w:tabs>
                <w:tab w:val="left" w:pos="1915"/>
              </w:tabs>
              <w:ind w:left="1915" w:hanging="1915"/>
              <w:rPr>
                <w:rFonts w:ascii="Arial" w:hAnsi="Arial" w:cs="Arial"/>
              </w:rPr>
            </w:pPr>
          </w:p>
          <w:p w14:paraId="4E5D860E" w14:textId="77777777" w:rsidR="000B1B78" w:rsidRPr="00253252" w:rsidRDefault="000B1B78" w:rsidP="00C7297A">
            <w:pPr>
              <w:tabs>
                <w:tab w:val="left" w:pos="1915"/>
              </w:tabs>
              <w:ind w:left="1915" w:hanging="1915"/>
              <w:rPr>
                <w:rFonts w:ascii="Arial" w:hAnsi="Arial" w:cs="Arial"/>
              </w:rPr>
            </w:pPr>
            <w:r w:rsidRPr="00253252">
              <w:rPr>
                <w:rFonts w:ascii="Arial" w:hAnsi="Arial" w:cs="Arial"/>
              </w:rPr>
              <w:t>After 1 year:</w:t>
            </w:r>
            <w:r w:rsidRPr="00253252">
              <w:rPr>
                <w:rFonts w:ascii="Arial" w:hAnsi="Arial" w:cs="Arial"/>
              </w:rPr>
              <w:tab/>
              <w:t>at least 5% of primary cases</w:t>
            </w:r>
          </w:p>
          <w:p w14:paraId="74ECB2C1" w14:textId="77777777" w:rsidR="000B1B78" w:rsidRPr="00253252" w:rsidRDefault="000B1B78" w:rsidP="00D93DDE"/>
          <w:p w14:paraId="379296FE" w14:textId="4313458D" w:rsidR="000B1B78" w:rsidRDefault="000B1B78" w:rsidP="00D93DDE">
            <w:pPr>
              <w:rPr>
                <w:rFonts w:ascii="Arial" w:hAnsi="Arial" w:cs="Arial"/>
              </w:rPr>
            </w:pPr>
            <w:r w:rsidRPr="00253252">
              <w:rPr>
                <w:rFonts w:ascii="Arial" w:hAnsi="Arial" w:cs="Arial"/>
              </w:rPr>
              <w:t>Only patients recruited for studies with a vote by the ethics commi</w:t>
            </w:r>
            <w:r>
              <w:rPr>
                <w:rFonts w:ascii="Arial" w:hAnsi="Arial" w:cs="Arial"/>
              </w:rPr>
              <w:t>ttee</w:t>
            </w:r>
            <w:r w:rsidRPr="00253252">
              <w:rPr>
                <w:rFonts w:ascii="Arial" w:hAnsi="Arial" w:cs="Arial"/>
              </w:rPr>
              <w:t xml:space="preserve"> count as participants (non-interventional/diagnostic studies are also recognised).</w:t>
            </w:r>
            <w:r w:rsidR="00F1679A">
              <w:t xml:space="preserve"> </w:t>
            </w:r>
            <w:r w:rsidR="00F1679A" w:rsidRPr="00277546">
              <w:rPr>
                <w:rFonts w:ascii="Arial" w:hAnsi="Arial" w:cs="Arial"/>
                <w:highlight w:val="green"/>
              </w:rPr>
              <w:t>Exclusive biobank collections are excluded.</w:t>
            </w:r>
          </w:p>
          <w:p w14:paraId="555FFECC" w14:textId="77777777" w:rsidR="00F1679A" w:rsidRPr="00253252" w:rsidRDefault="00F1679A" w:rsidP="00D93DDE">
            <w:pPr>
              <w:rPr>
                <w:rFonts w:ascii="Arial" w:hAnsi="Arial" w:cs="Arial"/>
              </w:rPr>
            </w:pPr>
          </w:p>
          <w:p w14:paraId="4CCF187D" w14:textId="302939B1" w:rsidR="000B1B78" w:rsidRPr="00253252" w:rsidRDefault="000B1B78" w:rsidP="00D93DDE">
            <w:r w:rsidRPr="00253252">
              <w:rPr>
                <w:rFonts w:ascii="Arial" w:hAnsi="Arial" w:cs="Arial"/>
              </w:rPr>
              <w:t>All study patients can be counted</w:t>
            </w:r>
            <w:r>
              <w:rPr>
                <w:rFonts w:ascii="Arial" w:hAnsi="Arial" w:cs="Arial"/>
              </w:rPr>
              <w:t xml:space="preserve"> when</w:t>
            </w:r>
            <w:r w:rsidRPr="00253252">
              <w:rPr>
                <w:rFonts w:ascii="Arial" w:hAnsi="Arial" w:cs="Arial"/>
              </w:rPr>
              <w:t xml:space="preserve"> calculating the study rate (proportion of study patients in relation to all primary cases </w:t>
            </w:r>
            <w:r>
              <w:rPr>
                <w:rFonts w:ascii="Arial" w:hAnsi="Arial" w:cs="Arial"/>
              </w:rPr>
              <w:t>in</w:t>
            </w:r>
            <w:r w:rsidRPr="00253252">
              <w:rPr>
                <w:rFonts w:ascii="Arial" w:hAnsi="Arial" w:cs="Arial"/>
              </w:rPr>
              <w:t xml:space="preserve"> the </w:t>
            </w:r>
            <w:r>
              <w:rPr>
                <w:rFonts w:ascii="Arial" w:hAnsi="Arial" w:cs="Arial"/>
              </w:rPr>
              <w:t>C</w:t>
            </w:r>
            <w:r w:rsidRPr="00253252">
              <w:rPr>
                <w:rFonts w:ascii="Arial" w:hAnsi="Arial" w:cs="Arial"/>
              </w:rPr>
              <w:t>entre).</w:t>
            </w:r>
          </w:p>
          <w:p w14:paraId="3FEB4502" w14:textId="77777777" w:rsidR="000B1B78" w:rsidRPr="00253252" w:rsidRDefault="000B1B78" w:rsidP="00C7297A">
            <w:pPr>
              <w:rPr>
                <w:rFonts w:ascii="Arial" w:hAnsi="Arial" w:cs="Arial"/>
                <w:shd w:val="clear" w:color="auto" w:fill="FFFF99"/>
              </w:rPr>
            </w:pPr>
            <w:r w:rsidRPr="00253252">
              <w:rPr>
                <w:rFonts w:ascii="Arial" w:hAnsi="Arial" w:cs="Arial"/>
              </w:rPr>
              <w:t>General conditions for defining the study rat</w:t>
            </w:r>
            <w:r>
              <w:rPr>
                <w:rFonts w:ascii="Arial" w:hAnsi="Arial" w:cs="Arial"/>
              </w:rPr>
              <w:t>e</w:t>
            </w:r>
            <w:r w:rsidRPr="00253252">
              <w:rPr>
                <w:rFonts w:ascii="Arial" w:hAnsi="Arial" w:cs="Arial"/>
              </w:rPr>
              <w:t>:</w:t>
            </w:r>
          </w:p>
          <w:p w14:paraId="3FC33026" w14:textId="77777777" w:rsidR="000B1B78" w:rsidRPr="00253252" w:rsidRDefault="000B1B78" w:rsidP="005804F4">
            <w:pPr>
              <w:numPr>
                <w:ilvl w:val="0"/>
                <w:numId w:val="75"/>
              </w:numPr>
              <w:rPr>
                <w:rFonts w:ascii="Arial" w:hAnsi="Arial" w:cs="Arial"/>
              </w:rPr>
            </w:pPr>
            <w:r w:rsidRPr="00253252">
              <w:rPr>
                <w:rFonts w:ascii="Arial" w:hAnsi="Arial" w:cs="Arial"/>
              </w:rPr>
              <w:t>Patients can be counted once per study</w:t>
            </w:r>
            <w:r>
              <w:rPr>
                <w:rFonts w:ascii="Arial" w:hAnsi="Arial" w:cs="Arial"/>
              </w:rPr>
              <w:t>. T</w:t>
            </w:r>
            <w:r w:rsidRPr="00253252">
              <w:rPr>
                <w:rFonts w:ascii="Arial" w:hAnsi="Arial" w:cs="Arial"/>
              </w:rPr>
              <w:t>he relevant date is the date of patient consent</w:t>
            </w:r>
            <w:r>
              <w:rPr>
                <w:rFonts w:ascii="Arial" w:hAnsi="Arial" w:cs="Arial"/>
              </w:rPr>
              <w:t>.</w:t>
            </w:r>
          </w:p>
          <w:p w14:paraId="3E1AF427" w14:textId="77777777" w:rsidR="000B1B78" w:rsidRPr="00253252" w:rsidRDefault="000B1B78" w:rsidP="005804F4">
            <w:pPr>
              <w:numPr>
                <w:ilvl w:val="0"/>
                <w:numId w:val="75"/>
              </w:numPr>
              <w:rPr>
                <w:rFonts w:ascii="Arial" w:hAnsi="Arial" w:cs="Arial"/>
              </w:rPr>
            </w:pPr>
            <w:r w:rsidRPr="00253252">
              <w:rPr>
                <w:rFonts w:ascii="Arial" w:hAnsi="Arial" w:cs="Arial"/>
              </w:rPr>
              <w:t>Patients in palliative and adjuvant situations can be counted, no limitation on stages</w:t>
            </w:r>
            <w:r>
              <w:rPr>
                <w:rFonts w:ascii="Arial" w:hAnsi="Arial" w:cs="Arial"/>
              </w:rPr>
              <w:t>.</w:t>
            </w:r>
          </w:p>
          <w:p w14:paraId="2B15478C" w14:textId="77777777" w:rsidR="000B1B78" w:rsidRPr="00253252" w:rsidRDefault="000B1B78" w:rsidP="003D7413">
            <w:pPr>
              <w:numPr>
                <w:ilvl w:val="0"/>
                <w:numId w:val="36"/>
              </w:numPr>
              <w:tabs>
                <w:tab w:val="clear" w:pos="781"/>
                <w:tab w:val="num" w:pos="355"/>
              </w:tabs>
              <w:ind w:left="355" w:hanging="355"/>
              <w:rPr>
                <w:rFonts w:ascii="Arial" w:hAnsi="Arial" w:cs="Arial"/>
                <w:shd w:val="clear" w:color="auto" w:fill="FFFF99"/>
              </w:rPr>
            </w:pPr>
            <w:r w:rsidRPr="00253252">
              <w:rPr>
                <w:rFonts w:ascii="Arial" w:hAnsi="Arial" w:cs="Arial"/>
              </w:rPr>
              <w:t xml:space="preserve">Patients can be counted for preventive studies on colorectal cancer. </w:t>
            </w:r>
          </w:p>
          <w:p w14:paraId="6A66955B"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cs="Arial"/>
              </w:rPr>
              <w:t>Patients who are recruited for a number of studies in parallel can be counted more than once</w:t>
            </w:r>
            <w:r>
              <w:rPr>
                <w:rFonts w:ascii="Arial" w:hAnsi="Arial" w:cs="Arial"/>
              </w:rPr>
              <w:t>.</w:t>
            </w:r>
            <w:r w:rsidRPr="00253252">
              <w:rPr>
                <w:rFonts w:ascii="Arial" w:hAnsi="Arial" w:cs="Arial"/>
              </w:rPr>
              <w:t xml:space="preserve"> </w:t>
            </w:r>
          </w:p>
          <w:p w14:paraId="73E68405" w14:textId="244E9D87" w:rsidR="000B1B78" w:rsidRDefault="000B1B78" w:rsidP="003D7413">
            <w:pPr>
              <w:numPr>
                <w:ilvl w:val="0"/>
                <w:numId w:val="36"/>
              </w:numPr>
              <w:tabs>
                <w:tab w:val="clear" w:pos="781"/>
                <w:tab w:val="num" w:pos="355"/>
              </w:tabs>
              <w:ind w:left="355" w:hanging="355"/>
              <w:rPr>
                <w:rFonts w:ascii="Arial" w:hAnsi="Arial" w:cs="Arial"/>
              </w:rPr>
            </w:pPr>
            <w:r w:rsidRPr="00253252">
              <w:rPr>
                <w:rFonts w:ascii="Arial" w:hAnsi="Arial" w:cs="Arial"/>
              </w:rPr>
              <w:t>Patients in the follow-up of a study no longer count towards the study rat</w:t>
            </w:r>
            <w:r>
              <w:rPr>
                <w:rFonts w:ascii="Arial" w:hAnsi="Arial" w:cs="Arial"/>
              </w:rPr>
              <w:t>e</w:t>
            </w:r>
            <w:r w:rsidRPr="00253252">
              <w:rPr>
                <w:rFonts w:ascii="Arial" w:hAnsi="Arial" w:cs="Arial"/>
              </w:rPr>
              <w:t>.</w:t>
            </w:r>
          </w:p>
          <w:p w14:paraId="76FE1A48" w14:textId="77777777" w:rsidR="00F1679A" w:rsidRDefault="00F1679A" w:rsidP="00277546">
            <w:pPr>
              <w:ind w:left="355"/>
              <w:rPr>
                <w:rFonts w:ascii="Arial" w:hAnsi="Arial" w:cs="Arial"/>
              </w:rPr>
            </w:pPr>
          </w:p>
          <w:p w14:paraId="7C7CB98B" w14:textId="6D63AF72" w:rsidR="00F1679A" w:rsidRPr="00253252" w:rsidRDefault="00F1679A" w:rsidP="00277546">
            <w:pPr>
              <w:rPr>
                <w:rFonts w:ascii="Arial" w:hAnsi="Arial" w:cs="Arial"/>
              </w:rPr>
            </w:pPr>
            <w:r w:rsidRPr="00570CEE">
              <w:rPr>
                <w:rFonts w:ascii="Arial" w:hAnsi="Arial"/>
                <w:sz w:val="16"/>
                <w:szCs w:val="16"/>
                <w:highlight w:val="green"/>
              </w:rPr>
              <w:t xml:space="preserve">Colour legend: change to version of </w:t>
            </w:r>
            <w:r w:rsidRPr="000A6A64">
              <w:rPr>
                <w:rFonts w:ascii="Arial" w:hAnsi="Arial" w:cs="Arial"/>
                <w:sz w:val="15"/>
                <w:szCs w:val="15"/>
                <w:highlight w:val="green"/>
              </w:rPr>
              <w:t>06.07.2020</w:t>
            </w:r>
          </w:p>
        </w:tc>
        <w:tc>
          <w:tcPr>
            <w:tcW w:w="4536" w:type="dxa"/>
          </w:tcPr>
          <w:p w14:paraId="57E70281" w14:textId="77777777" w:rsidR="000B1B78" w:rsidRPr="00253252" w:rsidRDefault="000B1B78" w:rsidP="00EF1A75">
            <w:pPr>
              <w:rPr>
                <w:rFonts w:ascii="Arial" w:hAnsi="Arial" w:cs="Arial"/>
                <w:shd w:val="clear" w:color="auto" w:fill="FFFF99"/>
              </w:rPr>
            </w:pPr>
          </w:p>
          <w:p w14:paraId="5457F630" w14:textId="77777777" w:rsidR="000B1B78" w:rsidRPr="00253252" w:rsidRDefault="000B1B78" w:rsidP="00EF1A75">
            <w:pPr>
              <w:rPr>
                <w:rFonts w:ascii="Arial" w:hAnsi="Arial" w:cs="Arial"/>
                <w:shd w:val="clear" w:color="auto" w:fill="FFFF99"/>
              </w:rPr>
            </w:pPr>
          </w:p>
          <w:p w14:paraId="4D8C7BC9" w14:textId="77777777" w:rsidR="000B1B78" w:rsidRPr="00253252" w:rsidRDefault="000B1B78" w:rsidP="00EF1A75">
            <w:pPr>
              <w:rPr>
                <w:rFonts w:ascii="Arial" w:hAnsi="Arial" w:cs="Arial"/>
                <w:shd w:val="clear" w:color="auto" w:fill="FFFF99"/>
              </w:rPr>
            </w:pPr>
          </w:p>
          <w:p w14:paraId="21759A86" w14:textId="77777777" w:rsidR="000B1B78" w:rsidRPr="00253252" w:rsidRDefault="000B1B78" w:rsidP="00EF1A75">
            <w:pPr>
              <w:rPr>
                <w:rFonts w:ascii="Arial" w:hAnsi="Arial" w:cs="Arial"/>
                <w:shd w:val="clear" w:color="auto" w:fill="FFFF99"/>
              </w:rPr>
            </w:pPr>
          </w:p>
          <w:p w14:paraId="37B5CB9D" w14:textId="77777777" w:rsidR="000B1B78" w:rsidRPr="00253252" w:rsidRDefault="000B1B78" w:rsidP="00EF1A75">
            <w:pPr>
              <w:rPr>
                <w:rFonts w:ascii="Arial" w:hAnsi="Arial" w:cs="Arial"/>
                <w:shd w:val="clear" w:color="auto" w:fill="FFFF99"/>
              </w:rPr>
            </w:pPr>
          </w:p>
          <w:p w14:paraId="54512412" w14:textId="77777777" w:rsidR="000B1B78" w:rsidRPr="00253252" w:rsidRDefault="000B1B78" w:rsidP="00EF1A75">
            <w:pPr>
              <w:rPr>
                <w:rFonts w:ascii="Arial" w:hAnsi="Arial" w:cs="Arial"/>
                <w:shd w:val="clear" w:color="auto" w:fill="FFFF99"/>
              </w:rPr>
            </w:pPr>
          </w:p>
          <w:p w14:paraId="47E19ECE" w14:textId="77777777" w:rsidR="000B1B78" w:rsidRPr="00253252" w:rsidRDefault="000B1B78" w:rsidP="00EF1A75">
            <w:pPr>
              <w:rPr>
                <w:rFonts w:ascii="Arial" w:hAnsi="Arial" w:cs="Arial"/>
                <w:shd w:val="clear" w:color="auto" w:fill="FFFF99"/>
              </w:rPr>
            </w:pPr>
          </w:p>
          <w:p w14:paraId="35961DA0" w14:textId="77777777" w:rsidR="000B1B78" w:rsidRPr="00253252" w:rsidRDefault="000B1B78" w:rsidP="00EF1A75">
            <w:pPr>
              <w:rPr>
                <w:rFonts w:ascii="Arial" w:hAnsi="Arial" w:cs="Arial"/>
                <w:shd w:val="clear" w:color="auto" w:fill="FFFF99"/>
              </w:rPr>
            </w:pPr>
          </w:p>
          <w:p w14:paraId="5AFB6654" w14:textId="77777777" w:rsidR="000B1B78" w:rsidRPr="00253252" w:rsidRDefault="000B1B78" w:rsidP="00EF1A75">
            <w:pPr>
              <w:rPr>
                <w:rFonts w:ascii="Arial" w:hAnsi="Arial" w:cs="Arial"/>
                <w:shd w:val="clear" w:color="auto" w:fill="FFFF99"/>
              </w:rPr>
            </w:pPr>
          </w:p>
          <w:p w14:paraId="7991913C" w14:textId="77777777" w:rsidR="000B1B78" w:rsidRPr="00253252" w:rsidRDefault="000B1B78" w:rsidP="00EF1A75">
            <w:pPr>
              <w:rPr>
                <w:rFonts w:ascii="Arial" w:hAnsi="Arial" w:cs="Arial"/>
                <w:shd w:val="clear" w:color="auto" w:fill="FFFF99"/>
              </w:rPr>
            </w:pPr>
          </w:p>
          <w:p w14:paraId="607D9A24" w14:textId="77777777" w:rsidR="000B1B78" w:rsidRPr="00253252" w:rsidRDefault="000B1B78" w:rsidP="00EF1A75">
            <w:pPr>
              <w:rPr>
                <w:rFonts w:ascii="Arial" w:hAnsi="Arial" w:cs="Arial"/>
                <w:shd w:val="clear" w:color="auto" w:fill="FFFF99"/>
              </w:rPr>
            </w:pPr>
          </w:p>
          <w:p w14:paraId="4D8F2DEB" w14:textId="77777777" w:rsidR="000B1B78" w:rsidRPr="00253252" w:rsidRDefault="000B1B78" w:rsidP="00EF1A75">
            <w:pPr>
              <w:rPr>
                <w:rFonts w:ascii="Arial" w:hAnsi="Arial" w:cs="Arial"/>
                <w:shd w:val="clear" w:color="auto" w:fill="FFFF99"/>
              </w:rPr>
            </w:pPr>
          </w:p>
          <w:p w14:paraId="08E17E38" w14:textId="77777777" w:rsidR="000B1B78" w:rsidRPr="00253252" w:rsidRDefault="000B1B78" w:rsidP="00EF1A75">
            <w:pPr>
              <w:rPr>
                <w:rFonts w:ascii="Arial" w:hAnsi="Arial" w:cs="Arial"/>
                <w:shd w:val="clear" w:color="auto" w:fill="FFFF99"/>
              </w:rPr>
            </w:pPr>
          </w:p>
          <w:p w14:paraId="4DB3E8C2" w14:textId="77777777" w:rsidR="000B1B78" w:rsidRPr="00253252" w:rsidRDefault="000B1B78" w:rsidP="00EF1A75">
            <w:pPr>
              <w:rPr>
                <w:rFonts w:ascii="Arial" w:hAnsi="Arial" w:cs="Arial"/>
                <w:shd w:val="clear" w:color="auto" w:fill="FFFF99"/>
              </w:rPr>
            </w:pPr>
          </w:p>
          <w:p w14:paraId="09F54015" w14:textId="77777777" w:rsidR="000B1B78" w:rsidRPr="00253252" w:rsidRDefault="000B1B78" w:rsidP="00EF1A75">
            <w:pPr>
              <w:rPr>
                <w:rFonts w:ascii="Arial" w:hAnsi="Arial" w:cs="Arial"/>
                <w:shd w:val="clear" w:color="auto" w:fill="FFFF99"/>
              </w:rPr>
            </w:pPr>
          </w:p>
          <w:p w14:paraId="20A824CC" w14:textId="77777777" w:rsidR="000B1B78" w:rsidRPr="00253252" w:rsidRDefault="000B1B78" w:rsidP="00EF1A75">
            <w:pPr>
              <w:rPr>
                <w:rFonts w:ascii="Arial" w:hAnsi="Arial" w:cs="Arial"/>
                <w:shd w:val="clear" w:color="auto" w:fill="FFFF99"/>
              </w:rPr>
            </w:pPr>
          </w:p>
          <w:p w14:paraId="6D985E4E" w14:textId="77777777" w:rsidR="000B1B78" w:rsidRPr="00253252" w:rsidRDefault="000B1B78" w:rsidP="00EF1A75">
            <w:pPr>
              <w:rPr>
                <w:rFonts w:ascii="Arial" w:hAnsi="Arial" w:cs="Arial"/>
                <w:shd w:val="clear" w:color="auto" w:fill="FFFF99"/>
              </w:rPr>
            </w:pPr>
          </w:p>
          <w:p w14:paraId="0966B905" w14:textId="77777777" w:rsidR="000B1B78" w:rsidRPr="00253252" w:rsidRDefault="000B1B78" w:rsidP="00EF1A75">
            <w:pPr>
              <w:rPr>
                <w:rFonts w:ascii="Arial" w:hAnsi="Arial" w:cs="Arial"/>
                <w:shd w:val="clear" w:color="auto" w:fill="FFFF99"/>
              </w:rPr>
            </w:pPr>
          </w:p>
          <w:p w14:paraId="44D4B0D6" w14:textId="77777777" w:rsidR="000B1B78" w:rsidRPr="00253252" w:rsidRDefault="000B1B78" w:rsidP="00EF1A75">
            <w:pPr>
              <w:rPr>
                <w:rFonts w:ascii="Arial" w:hAnsi="Arial" w:cs="Arial"/>
                <w:shd w:val="clear" w:color="auto" w:fill="FFFF99"/>
              </w:rPr>
            </w:pPr>
          </w:p>
          <w:p w14:paraId="2E90C82D" w14:textId="77777777" w:rsidR="000B1B78" w:rsidRPr="00253252" w:rsidRDefault="000B1B78" w:rsidP="00C57D03">
            <w:pPr>
              <w:rPr>
                <w:rFonts w:ascii="Arial" w:hAnsi="Arial" w:cs="Arial"/>
                <w:shd w:val="clear" w:color="auto" w:fill="FFFF99"/>
              </w:rPr>
            </w:pPr>
          </w:p>
        </w:tc>
        <w:tc>
          <w:tcPr>
            <w:tcW w:w="425" w:type="dxa"/>
          </w:tcPr>
          <w:p w14:paraId="035C364D"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4CD38CB2" w14:textId="77777777">
        <w:tc>
          <w:tcPr>
            <w:tcW w:w="779" w:type="dxa"/>
          </w:tcPr>
          <w:p w14:paraId="0C27C8FF" w14:textId="77777777" w:rsidR="000B1B78" w:rsidRPr="00253252" w:rsidRDefault="000B1B78" w:rsidP="00833ED3">
            <w:pPr>
              <w:rPr>
                <w:rFonts w:ascii="Arial" w:hAnsi="Arial" w:cs="Arial"/>
              </w:rPr>
            </w:pPr>
            <w:r w:rsidRPr="00253252">
              <w:rPr>
                <w:rFonts w:ascii="Arial" w:hAnsi="Arial"/>
              </w:rPr>
              <w:t>1.7.7</w:t>
            </w:r>
          </w:p>
        </w:tc>
        <w:tc>
          <w:tcPr>
            <w:tcW w:w="4536" w:type="dxa"/>
          </w:tcPr>
          <w:p w14:paraId="6D56A1C5" w14:textId="77777777" w:rsidR="000B1B78" w:rsidRPr="00253252" w:rsidRDefault="000B1B78" w:rsidP="004755A1">
            <w:pPr>
              <w:tabs>
                <w:tab w:val="left" w:pos="324"/>
              </w:tabs>
              <w:rPr>
                <w:rFonts w:ascii="Arial" w:hAnsi="Arial" w:cs="Arial"/>
              </w:rPr>
            </w:pPr>
            <w:r w:rsidRPr="00253252">
              <w:rPr>
                <w:rFonts w:ascii="Arial" w:hAnsi="Arial"/>
              </w:rPr>
              <w:t>Process description:</w:t>
            </w:r>
            <w:r w:rsidRPr="00253252">
              <w:rPr>
                <w:rFonts w:ascii="Arial" w:hAnsi="Arial" w:cs="Arial"/>
              </w:rPr>
              <w:br/>
            </w:r>
            <w:r w:rsidRPr="00253252">
              <w:rPr>
                <w:rFonts w:ascii="Arial" w:hAnsi="Arial"/>
              </w:rPr>
              <w:t xml:space="preserve">If not centrally regulated, the </w:t>
            </w:r>
            <w:r>
              <w:rPr>
                <w:rFonts w:ascii="Arial" w:hAnsi="Arial"/>
              </w:rPr>
              <w:t>standard operating procedures (SOPs)</w:t>
            </w:r>
            <w:r w:rsidRPr="00253252">
              <w:rPr>
                <w:rFonts w:ascii="Arial" w:hAnsi="Arial"/>
              </w:rPr>
              <w:t xml:space="preserve"> for beginning/initiating new studies and for conducting studies (including responsibilities) must be laid down for each "unit conducting a study". This comprises for example:</w:t>
            </w:r>
          </w:p>
          <w:p w14:paraId="2F88F92E"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rPr>
              <w:t>Selecting new studies incl</w:t>
            </w:r>
            <w:r>
              <w:rPr>
                <w:rFonts w:ascii="Arial" w:hAnsi="Arial"/>
              </w:rPr>
              <w:t>uding</w:t>
            </w:r>
            <w:r w:rsidRPr="00253252">
              <w:rPr>
                <w:rFonts w:ascii="Arial" w:hAnsi="Arial"/>
              </w:rPr>
              <w:t xml:space="preserve"> </w:t>
            </w:r>
            <w:r>
              <w:rPr>
                <w:rFonts w:ascii="Arial" w:hAnsi="Arial"/>
              </w:rPr>
              <w:t xml:space="preserve">release </w:t>
            </w:r>
            <w:r w:rsidRPr="00253252">
              <w:rPr>
                <w:rFonts w:ascii="Arial" w:hAnsi="Arial"/>
              </w:rPr>
              <w:t>decision</w:t>
            </w:r>
          </w:p>
          <w:p w14:paraId="34CC21DE"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rPr>
              <w:t>Internal announcement of new studies (updating study list, etc.)</w:t>
            </w:r>
          </w:p>
          <w:p w14:paraId="163C186B"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rPr>
              <w:t>Study organisation (special features, supervision, study patients, documentation, etc.)</w:t>
            </w:r>
          </w:p>
          <w:p w14:paraId="1A818163" w14:textId="77777777" w:rsidR="000B1B78" w:rsidRPr="00253252" w:rsidRDefault="000B1B78" w:rsidP="003D7413">
            <w:pPr>
              <w:numPr>
                <w:ilvl w:val="0"/>
                <w:numId w:val="36"/>
              </w:numPr>
              <w:tabs>
                <w:tab w:val="clear" w:pos="781"/>
                <w:tab w:val="num" w:pos="355"/>
              </w:tabs>
              <w:ind w:left="355" w:hanging="355"/>
              <w:rPr>
                <w:rFonts w:ascii="Arial" w:hAnsi="Arial" w:cs="Arial"/>
              </w:rPr>
            </w:pPr>
            <w:r w:rsidRPr="00253252">
              <w:rPr>
                <w:rFonts w:ascii="Arial" w:hAnsi="Arial"/>
              </w:rPr>
              <w:t>How study results are announced (e.g. staff, patients)</w:t>
            </w:r>
          </w:p>
        </w:tc>
        <w:tc>
          <w:tcPr>
            <w:tcW w:w="4536" w:type="dxa"/>
          </w:tcPr>
          <w:p w14:paraId="754D7580" w14:textId="77777777" w:rsidR="000B1B78" w:rsidRPr="00253252" w:rsidRDefault="000B1B78" w:rsidP="00EF1A75">
            <w:pPr>
              <w:jc w:val="both"/>
              <w:rPr>
                <w:rFonts w:ascii="Arial" w:hAnsi="Arial" w:cs="Arial"/>
              </w:rPr>
            </w:pPr>
          </w:p>
        </w:tc>
        <w:tc>
          <w:tcPr>
            <w:tcW w:w="425" w:type="dxa"/>
          </w:tcPr>
          <w:p w14:paraId="37A194BB"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DC20749" w14:textId="77777777">
        <w:tc>
          <w:tcPr>
            <w:tcW w:w="779" w:type="dxa"/>
          </w:tcPr>
          <w:p w14:paraId="6AC95C6E" w14:textId="77777777" w:rsidR="000B1B78" w:rsidRPr="00253252" w:rsidRDefault="000B1B78" w:rsidP="00833ED3">
            <w:pPr>
              <w:rPr>
                <w:rFonts w:ascii="Arial" w:hAnsi="Arial" w:cs="Arial"/>
              </w:rPr>
            </w:pPr>
            <w:r w:rsidRPr="00253252">
              <w:rPr>
                <w:rFonts w:ascii="Arial" w:hAnsi="Arial"/>
              </w:rPr>
              <w:t>1.7.8</w:t>
            </w:r>
          </w:p>
        </w:tc>
        <w:tc>
          <w:tcPr>
            <w:tcW w:w="4536" w:type="dxa"/>
          </w:tcPr>
          <w:p w14:paraId="49EBEB03" w14:textId="77777777" w:rsidR="000B1B78" w:rsidRPr="00253252" w:rsidRDefault="000B1B78" w:rsidP="00C7297A">
            <w:pPr>
              <w:rPr>
                <w:rFonts w:ascii="Arial" w:hAnsi="Arial" w:cs="Arial"/>
              </w:rPr>
            </w:pPr>
            <w:r w:rsidRPr="00253252">
              <w:rPr>
                <w:rFonts w:ascii="Arial" w:hAnsi="Arial"/>
              </w:rPr>
              <w:t>Introduction to a study</w:t>
            </w:r>
          </w:p>
          <w:p w14:paraId="7AA3A016" w14:textId="77777777" w:rsidR="000B1B78" w:rsidRPr="00253252" w:rsidRDefault="000B1B78" w:rsidP="000B34A5">
            <w:pPr>
              <w:rPr>
                <w:rFonts w:ascii="Arial" w:hAnsi="Arial" w:cs="Arial"/>
                <w:strike/>
              </w:rPr>
            </w:pPr>
            <w:r w:rsidRPr="00253252">
              <w:rPr>
                <w:rFonts w:ascii="Arial" w:hAnsi="Arial"/>
              </w:rPr>
              <w:t xml:space="preserve">Before a patient is recommended </w:t>
            </w:r>
            <w:r>
              <w:rPr>
                <w:rFonts w:ascii="Arial" w:hAnsi="Arial"/>
              </w:rPr>
              <w:t>for</w:t>
            </w:r>
            <w:r w:rsidRPr="00253252">
              <w:rPr>
                <w:rFonts w:ascii="Arial" w:hAnsi="Arial"/>
              </w:rPr>
              <w:t xml:space="preserve"> participat</w:t>
            </w:r>
            <w:r>
              <w:rPr>
                <w:rFonts w:ascii="Arial" w:hAnsi="Arial"/>
              </w:rPr>
              <w:t>ion</w:t>
            </w:r>
            <w:r w:rsidRPr="00253252">
              <w:rPr>
                <w:rFonts w:ascii="Arial" w:hAnsi="Arial"/>
              </w:rPr>
              <w:t xml:space="preserve"> in a study, this must be preceded by a patient-related discussion at the interdisciplinary tumour conference.</w:t>
            </w:r>
          </w:p>
        </w:tc>
        <w:tc>
          <w:tcPr>
            <w:tcW w:w="4536" w:type="dxa"/>
          </w:tcPr>
          <w:p w14:paraId="72416F90" w14:textId="77777777" w:rsidR="000B1B78" w:rsidRPr="00253252" w:rsidRDefault="000B1B78" w:rsidP="00CE4E90">
            <w:pPr>
              <w:jc w:val="both"/>
              <w:rPr>
                <w:rFonts w:ascii="Arial" w:hAnsi="Arial" w:cs="Arial"/>
                <w:strike/>
              </w:rPr>
            </w:pPr>
          </w:p>
        </w:tc>
        <w:tc>
          <w:tcPr>
            <w:tcW w:w="425" w:type="dxa"/>
          </w:tcPr>
          <w:p w14:paraId="5361E604" w14:textId="77777777" w:rsidR="000B1B78" w:rsidRPr="00253252" w:rsidRDefault="000B1B78" w:rsidP="00833ED3">
            <w:pPr>
              <w:pStyle w:val="Kopfzeile"/>
              <w:tabs>
                <w:tab w:val="clear" w:pos="4536"/>
                <w:tab w:val="clear" w:pos="9072"/>
              </w:tabs>
              <w:rPr>
                <w:rFonts w:ascii="Arial" w:hAnsi="Arial" w:cs="Arial"/>
              </w:rPr>
            </w:pPr>
          </w:p>
        </w:tc>
      </w:tr>
    </w:tbl>
    <w:p w14:paraId="479E6192" w14:textId="77777777" w:rsidR="000B1B78" w:rsidRPr="00253252" w:rsidRDefault="000B1B78" w:rsidP="004C7B37">
      <w:pPr>
        <w:pStyle w:val="Kopfzeile"/>
        <w:tabs>
          <w:tab w:val="clear" w:pos="4536"/>
          <w:tab w:val="clear" w:pos="9072"/>
        </w:tabs>
        <w:rPr>
          <w:rFonts w:ascii="Arial" w:hAnsi="Arial" w:cs="Arial"/>
        </w:rPr>
      </w:pPr>
    </w:p>
    <w:p w14:paraId="2212072A" w14:textId="77777777" w:rsidR="000B1B78" w:rsidRDefault="000B1B78">
      <w:pPr>
        <w:rPr>
          <w:rFonts w:ascii="Arial" w:hAnsi="Arial" w:cs="Arial"/>
        </w:rPr>
      </w:pPr>
      <w:r>
        <w:rPr>
          <w:rFonts w:ascii="Arial" w:hAnsi="Arial" w:cs="Arial"/>
        </w:rPr>
        <w:br w:type="page"/>
      </w:r>
    </w:p>
    <w:p w14:paraId="28A9AA08" w14:textId="77777777" w:rsidR="000B1B78" w:rsidRPr="00253252" w:rsidRDefault="000B1B78" w:rsidP="004C7B37">
      <w:pPr>
        <w:pStyle w:val="Kopfzeile"/>
        <w:tabs>
          <w:tab w:val="clear" w:pos="4536"/>
          <w:tab w:val="clear" w:pos="9072"/>
        </w:tabs>
        <w:rPr>
          <w:rFonts w:ascii="Arial" w:hAnsi="Arial" w:cs="Arial"/>
        </w:rPr>
      </w:pPr>
    </w:p>
    <w:p w14:paraId="0FECAB3C" w14:textId="77777777" w:rsidR="000B1B78" w:rsidRPr="00253252" w:rsidRDefault="000B1B78" w:rsidP="00095D03">
      <w:pPr>
        <w:rPr>
          <w:rFonts w:ascii="Arial" w:hAnsi="Arial" w:cs="Arial"/>
          <w:b/>
        </w:rPr>
      </w:pPr>
      <w:r w:rsidRPr="00253252">
        <w:rPr>
          <w:rFonts w:ascii="Arial" w:hAnsi="Arial" w:cs="Arial"/>
          <w:b/>
        </w:rPr>
        <w:t xml:space="preserve">List of </w:t>
      </w:r>
      <w:r>
        <w:rPr>
          <w:rFonts w:ascii="Arial" w:hAnsi="Arial" w:cs="Arial"/>
          <w:b/>
        </w:rPr>
        <w:t>s</w:t>
      </w:r>
      <w:r w:rsidRPr="00253252">
        <w:rPr>
          <w:rFonts w:ascii="Arial" w:hAnsi="Arial" w:cs="Arial"/>
          <w:b/>
        </w:rPr>
        <w:t>tudies</w:t>
      </w:r>
      <w:r w:rsidRPr="00253252">
        <w:rPr>
          <w:rFonts w:ascii="Arial" w:hAnsi="Arial" w:cs="Arial"/>
          <w:vertAlign w:val="superscript"/>
        </w:rPr>
        <w:t>1)</w:t>
      </w:r>
    </w:p>
    <w:p w14:paraId="0571C45D" w14:textId="77777777" w:rsidR="000B1B78" w:rsidRDefault="000B1B78" w:rsidP="00095D03">
      <w:pPr>
        <w:rPr>
          <w:rFonts w:ascii="Arial" w:hAnsi="Arial" w:cs="Arial"/>
        </w:rPr>
      </w:pPr>
    </w:p>
    <w:tbl>
      <w:tblPr>
        <w:tblW w:w="5000" w:type="pct"/>
        <w:tblCellMar>
          <w:left w:w="0" w:type="dxa"/>
          <w:right w:w="0" w:type="dxa"/>
        </w:tblCellMar>
        <w:tblLook w:val="00A0" w:firstRow="1" w:lastRow="0" w:firstColumn="1" w:lastColumn="0" w:noHBand="0" w:noVBand="0"/>
      </w:tblPr>
      <w:tblGrid>
        <w:gridCol w:w="1829"/>
        <w:gridCol w:w="509"/>
        <w:gridCol w:w="2060"/>
        <w:gridCol w:w="1416"/>
        <w:gridCol w:w="1416"/>
        <w:gridCol w:w="1416"/>
        <w:gridCol w:w="1540"/>
      </w:tblGrid>
      <w:tr w:rsidR="000B1B78" w:rsidRPr="00253252" w14:paraId="374A7378" w14:textId="77777777" w:rsidTr="00E83482">
        <w:trPr>
          <w:trHeight w:val="288"/>
        </w:trPr>
        <w:tc>
          <w:tcPr>
            <w:tcW w:w="1148" w:type="pct"/>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7886D3A9" w14:textId="77777777" w:rsidR="000B1B78" w:rsidRPr="00253252" w:rsidRDefault="000B1B78" w:rsidP="009A39D8">
            <w:pPr>
              <w:jc w:val="center"/>
              <w:rPr>
                <w:rFonts w:ascii="Arial" w:hAnsi="Arial" w:cs="Arial"/>
              </w:rPr>
            </w:pPr>
            <w:r w:rsidRPr="00253252">
              <w:rPr>
                <w:rFonts w:ascii="Arial" w:hAnsi="Arial" w:cs="Arial"/>
              </w:rPr>
              <w:t>Responsible</w:t>
            </w:r>
            <w:r w:rsidRPr="00253252">
              <w:rPr>
                <w:rFonts w:ascii="Arial" w:hAnsi="Arial" w:cs="Arial"/>
              </w:rPr>
              <w:br/>
              <w:t xml:space="preserve">cooperation partner </w:t>
            </w:r>
            <w:r w:rsidRPr="00253252">
              <w:rPr>
                <w:rFonts w:ascii="Arial" w:hAnsi="Arial" w:cs="Arial"/>
                <w:vertAlign w:val="superscript"/>
              </w:rPr>
              <w:t>2)</w:t>
            </w:r>
          </w:p>
        </w:tc>
        <w:tc>
          <w:tcPr>
            <w:tcW w:w="1011" w:type="pct"/>
            <w:vMerge w:val="restart"/>
            <w:tcBorders>
              <w:top w:val="single" w:sz="8" w:space="0" w:color="auto"/>
              <w:left w:val="nil"/>
              <w:right w:val="single" w:sz="8" w:space="0" w:color="auto"/>
            </w:tcBorders>
            <w:tcMar>
              <w:top w:w="0" w:type="dxa"/>
              <w:left w:w="108" w:type="dxa"/>
              <w:bottom w:w="0" w:type="dxa"/>
              <w:right w:w="108" w:type="dxa"/>
            </w:tcMar>
            <w:vAlign w:val="center"/>
          </w:tcPr>
          <w:p w14:paraId="6772FD38" w14:textId="77777777" w:rsidR="000B1B78" w:rsidRPr="00253252" w:rsidRDefault="000B1B78" w:rsidP="009A39D8">
            <w:pPr>
              <w:jc w:val="center"/>
              <w:rPr>
                <w:rFonts w:ascii="Arial" w:hAnsi="Arial" w:cs="Arial"/>
                <w:strike/>
              </w:rPr>
            </w:pPr>
            <w:r w:rsidRPr="00253252">
              <w:rPr>
                <w:rFonts w:ascii="Arial" w:hAnsi="Arial" w:cs="Arial"/>
              </w:rPr>
              <w:t>Study name</w:t>
            </w:r>
          </w:p>
        </w:tc>
        <w:tc>
          <w:tcPr>
            <w:tcW w:w="13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692CE1" w14:textId="77777777" w:rsidR="000B1B78" w:rsidRPr="00253252" w:rsidRDefault="000B1B78" w:rsidP="009A39D8">
            <w:pPr>
              <w:jc w:val="center"/>
              <w:rPr>
                <w:rFonts w:ascii="Arial" w:hAnsi="Arial" w:cs="Arial"/>
              </w:rPr>
            </w:pPr>
            <w:r>
              <w:rPr>
                <w:rFonts w:ascii="Arial" w:hAnsi="Arial" w:cs="Arial"/>
              </w:rPr>
              <w:t>Centre’s patients</w:t>
            </w:r>
          </w:p>
        </w:tc>
        <w:tc>
          <w:tcPr>
            <w:tcW w:w="1453" w:type="pct"/>
            <w:gridSpan w:val="2"/>
            <w:tcBorders>
              <w:top w:val="single" w:sz="8" w:space="0" w:color="auto"/>
              <w:left w:val="nil"/>
              <w:bottom w:val="single" w:sz="4" w:space="0" w:color="auto"/>
              <w:right w:val="single" w:sz="8" w:space="0" w:color="auto"/>
            </w:tcBorders>
          </w:tcPr>
          <w:p w14:paraId="7AEB7DEA" w14:textId="77777777" w:rsidR="000B1B78" w:rsidRPr="00253252" w:rsidRDefault="000B1B78" w:rsidP="009A39D8">
            <w:pPr>
              <w:jc w:val="center"/>
              <w:rPr>
                <w:rFonts w:ascii="Arial" w:hAnsi="Arial" w:cs="Arial"/>
              </w:rPr>
            </w:pPr>
            <w:r>
              <w:rPr>
                <w:rFonts w:ascii="Arial" w:hAnsi="Arial" w:cs="Arial"/>
              </w:rPr>
              <w:t>Total patients</w:t>
            </w:r>
          </w:p>
        </w:tc>
      </w:tr>
      <w:tr w:rsidR="000B1B78" w:rsidRPr="00253252" w14:paraId="3754D2E9" w14:textId="77777777" w:rsidTr="00E83482">
        <w:trPr>
          <w:trHeight w:val="519"/>
        </w:trPr>
        <w:tc>
          <w:tcPr>
            <w:tcW w:w="1148" w:type="pct"/>
            <w:gridSpan w:val="2"/>
            <w:vMerge/>
            <w:tcBorders>
              <w:left w:val="single" w:sz="8" w:space="0" w:color="auto"/>
              <w:right w:val="single" w:sz="8" w:space="0" w:color="auto"/>
            </w:tcBorders>
            <w:tcMar>
              <w:top w:w="0" w:type="dxa"/>
              <w:left w:w="108" w:type="dxa"/>
              <w:bottom w:w="0" w:type="dxa"/>
              <w:right w:w="108" w:type="dxa"/>
            </w:tcMar>
            <w:vAlign w:val="center"/>
          </w:tcPr>
          <w:p w14:paraId="3E3C8701" w14:textId="77777777" w:rsidR="000B1B78" w:rsidRPr="00253252" w:rsidRDefault="000B1B78" w:rsidP="009A39D8">
            <w:pPr>
              <w:jc w:val="center"/>
              <w:rPr>
                <w:rFonts w:ascii="Arial" w:hAnsi="Arial" w:cs="Arial"/>
              </w:rPr>
            </w:pPr>
          </w:p>
        </w:tc>
        <w:tc>
          <w:tcPr>
            <w:tcW w:w="1011" w:type="pct"/>
            <w:vMerge/>
            <w:tcBorders>
              <w:left w:val="nil"/>
              <w:right w:val="single" w:sz="8" w:space="0" w:color="auto"/>
            </w:tcBorders>
            <w:tcMar>
              <w:top w:w="0" w:type="dxa"/>
              <w:left w:w="108" w:type="dxa"/>
              <w:bottom w:w="0" w:type="dxa"/>
              <w:right w:w="108" w:type="dxa"/>
            </w:tcMar>
            <w:vAlign w:val="center"/>
          </w:tcPr>
          <w:p w14:paraId="331404FC" w14:textId="77777777" w:rsidR="000B1B78" w:rsidRPr="00253252" w:rsidRDefault="000B1B78" w:rsidP="009A39D8">
            <w:pPr>
              <w:jc w:val="center"/>
              <w:rPr>
                <w:rFonts w:ascii="Arial" w:hAnsi="Arial" w:cs="Arial"/>
              </w:rPr>
            </w:pPr>
          </w:p>
        </w:tc>
        <w:tc>
          <w:tcPr>
            <w:tcW w:w="695" w:type="pct"/>
            <w:vMerge w:val="restart"/>
            <w:tcBorders>
              <w:top w:val="single" w:sz="8" w:space="0" w:color="auto"/>
              <w:left w:val="nil"/>
              <w:right w:val="single" w:sz="8" w:space="0" w:color="auto"/>
            </w:tcBorders>
            <w:tcMar>
              <w:top w:w="0" w:type="dxa"/>
              <w:left w:w="108" w:type="dxa"/>
              <w:bottom w:w="0" w:type="dxa"/>
              <w:right w:w="108" w:type="dxa"/>
            </w:tcMar>
            <w:vAlign w:val="center"/>
          </w:tcPr>
          <w:p w14:paraId="2210064C" w14:textId="17327655" w:rsidR="000B1B78" w:rsidRPr="00253252" w:rsidRDefault="000B1B78" w:rsidP="009A39D8">
            <w:pPr>
              <w:jc w:val="center"/>
              <w:rPr>
                <w:rFonts w:ascii="Arial" w:hAnsi="Arial" w:cs="Arial"/>
              </w:rPr>
            </w:pPr>
            <w:r w:rsidRPr="00253252">
              <w:rPr>
                <w:rFonts w:ascii="Arial" w:hAnsi="Arial" w:cs="Arial"/>
              </w:rPr>
              <w:t xml:space="preserve">recruited in </w:t>
            </w:r>
            <w:r w:rsidR="00F1679A" w:rsidRPr="00277546">
              <w:rPr>
                <w:rFonts w:ascii="Arial" w:hAnsi="Arial" w:cs="Arial"/>
                <w:highlight w:val="green"/>
              </w:rPr>
              <w:t>2021</w:t>
            </w:r>
            <w:r w:rsidR="00F1679A" w:rsidRPr="00253252">
              <w:rPr>
                <w:rFonts w:ascii="Arial" w:hAnsi="Arial" w:cs="Arial"/>
                <w:vertAlign w:val="superscript"/>
              </w:rPr>
              <w:t>3</w:t>
            </w:r>
            <w:r w:rsidRPr="00253252">
              <w:rPr>
                <w:rFonts w:ascii="Arial" w:hAnsi="Arial" w:cs="Arial"/>
                <w:vertAlign w:val="superscript"/>
              </w:rPr>
              <w:t>)</w:t>
            </w:r>
          </w:p>
        </w:tc>
        <w:tc>
          <w:tcPr>
            <w:tcW w:w="695" w:type="pct"/>
            <w:tcBorders>
              <w:left w:val="nil"/>
              <w:bottom w:val="single" w:sz="4" w:space="0" w:color="auto"/>
              <w:right w:val="single" w:sz="8" w:space="0" w:color="auto"/>
            </w:tcBorders>
            <w:shd w:val="clear" w:color="auto" w:fill="DBE5F1"/>
          </w:tcPr>
          <w:p w14:paraId="5BCE67C7" w14:textId="77777777" w:rsidR="000B1B78" w:rsidRPr="00253252" w:rsidRDefault="000B1B78" w:rsidP="009A39D8">
            <w:pPr>
              <w:jc w:val="center"/>
              <w:rPr>
                <w:rFonts w:ascii="Arial" w:hAnsi="Arial" w:cs="Arial"/>
              </w:rPr>
            </w:pPr>
            <w:r>
              <w:rPr>
                <w:rFonts w:ascii="Arial" w:hAnsi="Arial" w:cs="Arial"/>
              </w:rPr>
              <w:t>Total number recruited incl. previous years</w:t>
            </w:r>
          </w:p>
        </w:tc>
        <w:tc>
          <w:tcPr>
            <w:tcW w:w="695" w:type="pct"/>
            <w:tcBorders>
              <w:top w:val="single" w:sz="4" w:space="0" w:color="auto"/>
              <w:left w:val="nil"/>
              <w:bottom w:val="single" w:sz="4" w:space="0" w:color="auto"/>
              <w:right w:val="single" w:sz="8" w:space="0" w:color="auto"/>
            </w:tcBorders>
            <w:shd w:val="clear" w:color="auto" w:fill="DBE5F1"/>
          </w:tcPr>
          <w:p w14:paraId="187012CA" w14:textId="05F246F1" w:rsidR="000B1B78" w:rsidRPr="00253252" w:rsidRDefault="000B1B78" w:rsidP="009A39D8">
            <w:pPr>
              <w:jc w:val="center"/>
              <w:rPr>
                <w:rFonts w:ascii="Arial" w:hAnsi="Arial" w:cs="Arial"/>
              </w:rPr>
            </w:pPr>
            <w:r w:rsidRPr="00253252">
              <w:rPr>
                <w:rFonts w:ascii="Arial" w:hAnsi="Arial" w:cs="Arial"/>
              </w:rPr>
              <w:t xml:space="preserve">recruited in </w:t>
            </w:r>
            <w:r w:rsidR="00F1679A" w:rsidRPr="00277546">
              <w:rPr>
                <w:rFonts w:ascii="Arial" w:hAnsi="Arial" w:cs="Arial"/>
                <w:highlight w:val="green"/>
              </w:rPr>
              <w:t>2021</w:t>
            </w:r>
          </w:p>
        </w:tc>
        <w:tc>
          <w:tcPr>
            <w:tcW w:w="758" w:type="pct"/>
            <w:tcBorders>
              <w:top w:val="single" w:sz="4" w:space="0" w:color="auto"/>
              <w:left w:val="nil"/>
              <w:bottom w:val="single" w:sz="4" w:space="0" w:color="auto"/>
              <w:right w:val="single" w:sz="8" w:space="0" w:color="auto"/>
            </w:tcBorders>
            <w:shd w:val="clear" w:color="auto" w:fill="DBE5F1"/>
          </w:tcPr>
          <w:p w14:paraId="1E8D8C87" w14:textId="77777777" w:rsidR="000B1B78" w:rsidRPr="00253252" w:rsidRDefault="000B1B78" w:rsidP="009A39D8">
            <w:pPr>
              <w:jc w:val="center"/>
              <w:rPr>
                <w:rFonts w:ascii="Arial" w:hAnsi="Arial" w:cs="Arial"/>
              </w:rPr>
            </w:pPr>
            <w:r>
              <w:rPr>
                <w:rFonts w:ascii="Arial" w:hAnsi="Arial" w:cs="Arial"/>
              </w:rPr>
              <w:t>Total number recruited incl. previous years</w:t>
            </w:r>
          </w:p>
        </w:tc>
      </w:tr>
      <w:tr w:rsidR="000B1B78" w:rsidRPr="00253252" w14:paraId="73B863A7" w14:textId="77777777" w:rsidTr="00E83482">
        <w:trPr>
          <w:trHeight w:val="288"/>
        </w:trPr>
        <w:tc>
          <w:tcPr>
            <w:tcW w:w="1148" w:type="pct"/>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C2C1381" w14:textId="77777777" w:rsidR="000B1B78" w:rsidRPr="00253252" w:rsidRDefault="000B1B78" w:rsidP="009A39D8">
            <w:pPr>
              <w:jc w:val="center"/>
              <w:rPr>
                <w:rFonts w:ascii="Arial" w:hAnsi="Arial" w:cs="Arial"/>
              </w:rPr>
            </w:pPr>
          </w:p>
        </w:tc>
        <w:tc>
          <w:tcPr>
            <w:tcW w:w="1011" w:type="pct"/>
            <w:vMerge/>
            <w:tcBorders>
              <w:left w:val="nil"/>
              <w:bottom w:val="single" w:sz="8" w:space="0" w:color="auto"/>
              <w:right w:val="single" w:sz="8" w:space="0" w:color="auto"/>
            </w:tcBorders>
            <w:tcMar>
              <w:top w:w="0" w:type="dxa"/>
              <w:left w:w="108" w:type="dxa"/>
              <w:bottom w:w="0" w:type="dxa"/>
              <w:right w:w="108" w:type="dxa"/>
            </w:tcMar>
            <w:vAlign w:val="center"/>
          </w:tcPr>
          <w:p w14:paraId="51F5140E" w14:textId="77777777" w:rsidR="000B1B78" w:rsidRPr="00253252" w:rsidRDefault="000B1B78" w:rsidP="009A39D8">
            <w:pPr>
              <w:jc w:val="center"/>
              <w:rPr>
                <w:rFonts w:ascii="Arial" w:hAnsi="Arial" w:cs="Arial"/>
              </w:rPr>
            </w:pPr>
          </w:p>
        </w:tc>
        <w:tc>
          <w:tcPr>
            <w:tcW w:w="695" w:type="pct"/>
            <w:vMerge/>
            <w:tcBorders>
              <w:left w:val="nil"/>
              <w:bottom w:val="single" w:sz="8" w:space="0" w:color="auto"/>
              <w:right w:val="single" w:sz="4" w:space="0" w:color="auto"/>
            </w:tcBorders>
            <w:tcMar>
              <w:top w:w="0" w:type="dxa"/>
              <w:left w:w="108" w:type="dxa"/>
              <w:bottom w:w="0" w:type="dxa"/>
              <w:right w:w="108" w:type="dxa"/>
            </w:tcMar>
            <w:vAlign w:val="center"/>
          </w:tcPr>
          <w:p w14:paraId="420F2EE8" w14:textId="77777777" w:rsidR="000B1B78" w:rsidRPr="00253252" w:rsidRDefault="000B1B78" w:rsidP="009A39D8">
            <w:pPr>
              <w:jc w:val="center"/>
              <w:rPr>
                <w:rFonts w:ascii="Arial" w:hAnsi="Arial" w:cs="Arial"/>
              </w:rPr>
            </w:pPr>
          </w:p>
        </w:tc>
        <w:tc>
          <w:tcPr>
            <w:tcW w:w="2147" w:type="pct"/>
            <w:gridSpan w:val="3"/>
            <w:tcBorders>
              <w:top w:val="single" w:sz="4" w:space="0" w:color="auto"/>
              <w:left w:val="single" w:sz="4" w:space="0" w:color="auto"/>
              <w:bottom w:val="single" w:sz="4" w:space="0" w:color="auto"/>
              <w:right w:val="single" w:sz="4" w:space="0" w:color="auto"/>
            </w:tcBorders>
            <w:shd w:val="clear" w:color="auto" w:fill="DBE5F1"/>
          </w:tcPr>
          <w:p w14:paraId="5B87619B" w14:textId="77777777" w:rsidR="000B1B78" w:rsidRPr="00253252" w:rsidRDefault="000B1B78" w:rsidP="009A39D8">
            <w:pPr>
              <w:jc w:val="center"/>
              <w:rPr>
                <w:rFonts w:ascii="Arial" w:hAnsi="Arial" w:cs="Arial"/>
              </w:rPr>
            </w:pPr>
            <w:r w:rsidRPr="00124FDF">
              <w:rPr>
                <w:rFonts w:ascii="Arial" w:hAnsi="Arial" w:cs="Arial"/>
                <w:sz w:val="18"/>
              </w:rPr>
              <w:t>!! indication voluntary !!</w:t>
            </w:r>
          </w:p>
        </w:tc>
      </w:tr>
      <w:tr w:rsidR="000B1B78" w:rsidRPr="00253252" w14:paraId="04E61455"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D3F089"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74BF7CC7"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7122C34B" w14:textId="77777777" w:rsidR="000B1B78" w:rsidRPr="00253252" w:rsidRDefault="000B1B78" w:rsidP="009A39D8">
            <w:pPr>
              <w:rPr>
                <w:rFonts w:ascii="Arial" w:hAnsi="Arial" w:cs="Arial"/>
                <w:sz w:val="16"/>
                <w:szCs w:val="16"/>
              </w:rPr>
            </w:pPr>
          </w:p>
        </w:tc>
        <w:tc>
          <w:tcPr>
            <w:tcW w:w="695" w:type="pct"/>
            <w:tcBorders>
              <w:top w:val="single" w:sz="4" w:space="0" w:color="auto"/>
              <w:left w:val="nil"/>
              <w:bottom w:val="single" w:sz="8" w:space="0" w:color="auto"/>
              <w:right w:val="single" w:sz="8" w:space="0" w:color="auto"/>
            </w:tcBorders>
            <w:shd w:val="clear" w:color="auto" w:fill="DBE5F1"/>
          </w:tcPr>
          <w:p w14:paraId="5DAB0EC1" w14:textId="77777777" w:rsidR="000B1B78" w:rsidRPr="00253252" w:rsidRDefault="000B1B78" w:rsidP="009A39D8">
            <w:pPr>
              <w:rPr>
                <w:rFonts w:ascii="Arial" w:hAnsi="Arial" w:cs="Arial"/>
                <w:sz w:val="16"/>
                <w:szCs w:val="16"/>
              </w:rPr>
            </w:pPr>
          </w:p>
        </w:tc>
        <w:tc>
          <w:tcPr>
            <w:tcW w:w="695" w:type="pct"/>
            <w:tcBorders>
              <w:top w:val="single" w:sz="4" w:space="0" w:color="auto"/>
              <w:left w:val="nil"/>
              <w:bottom w:val="single" w:sz="8" w:space="0" w:color="auto"/>
              <w:right w:val="single" w:sz="8" w:space="0" w:color="auto"/>
            </w:tcBorders>
            <w:shd w:val="clear" w:color="auto" w:fill="DBE5F1"/>
          </w:tcPr>
          <w:p w14:paraId="0661DB5B" w14:textId="77777777" w:rsidR="000B1B78" w:rsidRPr="00253252" w:rsidRDefault="000B1B78" w:rsidP="009A39D8">
            <w:pPr>
              <w:rPr>
                <w:rFonts w:ascii="Arial" w:hAnsi="Arial" w:cs="Arial"/>
                <w:sz w:val="16"/>
                <w:szCs w:val="16"/>
              </w:rPr>
            </w:pPr>
          </w:p>
        </w:tc>
        <w:tc>
          <w:tcPr>
            <w:tcW w:w="758" w:type="pct"/>
            <w:tcBorders>
              <w:top w:val="single" w:sz="4" w:space="0" w:color="auto"/>
              <w:left w:val="nil"/>
              <w:bottom w:val="single" w:sz="8" w:space="0" w:color="auto"/>
              <w:right w:val="single" w:sz="8" w:space="0" w:color="auto"/>
            </w:tcBorders>
            <w:shd w:val="clear" w:color="auto" w:fill="DBE5F1"/>
          </w:tcPr>
          <w:p w14:paraId="7328F258" w14:textId="77777777" w:rsidR="000B1B78" w:rsidRPr="00253252" w:rsidRDefault="000B1B78" w:rsidP="009A39D8">
            <w:pPr>
              <w:rPr>
                <w:rFonts w:ascii="Arial" w:hAnsi="Arial" w:cs="Arial"/>
                <w:sz w:val="16"/>
                <w:szCs w:val="16"/>
              </w:rPr>
            </w:pPr>
          </w:p>
        </w:tc>
      </w:tr>
      <w:tr w:rsidR="000B1B78" w:rsidRPr="00253252" w14:paraId="0131F72C"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9A6A5D2"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593431D2"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42681889"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2E82120B"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4EFAF468"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0C7F0D68" w14:textId="77777777" w:rsidR="000B1B78" w:rsidRPr="00253252" w:rsidRDefault="000B1B78" w:rsidP="009A39D8">
            <w:pPr>
              <w:rPr>
                <w:rFonts w:ascii="Arial" w:hAnsi="Arial" w:cs="Arial"/>
                <w:sz w:val="16"/>
                <w:szCs w:val="16"/>
              </w:rPr>
            </w:pPr>
          </w:p>
        </w:tc>
      </w:tr>
      <w:tr w:rsidR="000B1B78" w:rsidRPr="00253252" w14:paraId="0F9EDC0D"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E402C9"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6A4BD4E0"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7A32847E"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7F11BDEC"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66AFF327"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07101915" w14:textId="77777777" w:rsidR="000B1B78" w:rsidRPr="00253252" w:rsidRDefault="000B1B78" w:rsidP="009A39D8">
            <w:pPr>
              <w:rPr>
                <w:rFonts w:ascii="Arial" w:hAnsi="Arial" w:cs="Arial"/>
                <w:sz w:val="16"/>
                <w:szCs w:val="16"/>
              </w:rPr>
            </w:pPr>
          </w:p>
        </w:tc>
      </w:tr>
      <w:tr w:rsidR="000B1B78" w:rsidRPr="00253252" w14:paraId="64352006"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C6C92A6"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4C42BF6C"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37B67943"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6E56CFCF"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136F3B8D"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2D4C53BC" w14:textId="77777777" w:rsidR="000B1B78" w:rsidRPr="00253252" w:rsidRDefault="000B1B78" w:rsidP="009A39D8">
            <w:pPr>
              <w:rPr>
                <w:rFonts w:ascii="Arial" w:hAnsi="Arial" w:cs="Arial"/>
                <w:sz w:val="16"/>
                <w:szCs w:val="16"/>
              </w:rPr>
            </w:pPr>
          </w:p>
        </w:tc>
      </w:tr>
      <w:tr w:rsidR="000B1B78" w:rsidRPr="00253252" w14:paraId="580378BC" w14:textId="77777777" w:rsidTr="00E83482">
        <w:tc>
          <w:tcPr>
            <w:tcW w:w="11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1A6004" w14:textId="77777777" w:rsidR="000B1B78" w:rsidRPr="00253252" w:rsidRDefault="000B1B78" w:rsidP="009A39D8">
            <w:pPr>
              <w:rPr>
                <w:rFonts w:ascii="Arial" w:hAnsi="Arial" w:cs="Arial"/>
                <w:sz w:val="16"/>
                <w:szCs w:val="16"/>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tcPr>
          <w:p w14:paraId="3FE2717D"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6D28A1CC"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4AD403B3"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429EB5C8"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5DB085A2" w14:textId="77777777" w:rsidR="000B1B78" w:rsidRPr="00253252" w:rsidRDefault="000B1B78" w:rsidP="009A39D8">
            <w:pPr>
              <w:rPr>
                <w:rFonts w:ascii="Arial" w:hAnsi="Arial" w:cs="Arial"/>
                <w:sz w:val="16"/>
                <w:szCs w:val="16"/>
              </w:rPr>
            </w:pPr>
          </w:p>
        </w:tc>
      </w:tr>
      <w:tr w:rsidR="000B1B78" w:rsidRPr="00253252" w14:paraId="51D8E875" w14:textId="77777777" w:rsidTr="00E83482">
        <w:tc>
          <w:tcPr>
            <w:tcW w:w="898" w:type="pct"/>
            <w:tcMar>
              <w:top w:w="0" w:type="dxa"/>
              <w:left w:w="108" w:type="dxa"/>
              <w:bottom w:w="0" w:type="dxa"/>
              <w:right w:w="108" w:type="dxa"/>
            </w:tcMar>
          </w:tcPr>
          <w:p w14:paraId="183B98D2" w14:textId="77777777" w:rsidR="000B1B78" w:rsidRPr="00253252" w:rsidRDefault="000B1B78" w:rsidP="009A39D8">
            <w:pPr>
              <w:rPr>
                <w:rFonts w:ascii="Arial" w:hAnsi="Arial" w:cs="Arial"/>
                <w:sz w:val="16"/>
                <w:szCs w:val="16"/>
              </w:rPr>
            </w:pPr>
          </w:p>
        </w:tc>
        <w:tc>
          <w:tcPr>
            <w:tcW w:w="1260" w:type="pct"/>
            <w:gridSpan w:val="2"/>
            <w:tcBorders>
              <w:top w:val="nil"/>
              <w:left w:val="nil"/>
              <w:bottom w:val="nil"/>
              <w:right w:val="single" w:sz="8" w:space="0" w:color="auto"/>
            </w:tcBorders>
            <w:tcMar>
              <w:top w:w="0" w:type="dxa"/>
              <w:left w:w="108" w:type="dxa"/>
              <w:bottom w:w="0" w:type="dxa"/>
              <w:right w:w="108" w:type="dxa"/>
            </w:tcMar>
          </w:tcPr>
          <w:p w14:paraId="41625F92" w14:textId="77777777" w:rsidR="000B1B78" w:rsidRPr="00253252" w:rsidRDefault="000B1B78" w:rsidP="009A39D8">
            <w:pPr>
              <w:rPr>
                <w:rFonts w:ascii="Arial" w:hAnsi="Arial" w:cs="Arial"/>
              </w:rPr>
            </w:pPr>
            <w:r w:rsidRPr="00253252">
              <w:rPr>
                <w:rFonts w:ascii="Arial" w:hAnsi="Arial" w:cs="Arial"/>
              </w:rPr>
              <w:t xml:space="preserve">Numerator: Indicator no. 6 </w:t>
            </w:r>
            <w:r>
              <w:rPr>
                <w:rFonts w:ascii="Arial" w:hAnsi="Arial" w:cs="Arial"/>
              </w:rPr>
              <w:t>“</w:t>
            </w:r>
            <w:r w:rsidRPr="00253252">
              <w:rPr>
                <w:rFonts w:ascii="Arial" w:hAnsi="Arial" w:cs="Arial"/>
              </w:rPr>
              <w:t xml:space="preserve">study </w:t>
            </w:r>
            <w:r>
              <w:rPr>
                <w:rFonts w:ascii="Arial" w:hAnsi="Arial" w:cs="Arial"/>
              </w:rPr>
              <w:t>rate”</w:t>
            </w:r>
          </w:p>
        </w:tc>
        <w:tc>
          <w:tcPr>
            <w:tcW w:w="695" w:type="pct"/>
            <w:tcBorders>
              <w:top w:val="nil"/>
              <w:left w:val="nil"/>
              <w:bottom w:val="single" w:sz="8" w:space="0" w:color="auto"/>
              <w:right w:val="single" w:sz="8" w:space="0" w:color="auto"/>
            </w:tcBorders>
            <w:tcMar>
              <w:top w:w="0" w:type="dxa"/>
              <w:left w:w="108" w:type="dxa"/>
              <w:bottom w:w="0" w:type="dxa"/>
              <w:right w:w="108" w:type="dxa"/>
            </w:tcMar>
          </w:tcPr>
          <w:p w14:paraId="75F92F1D"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73916BE2" w14:textId="77777777" w:rsidR="000B1B78" w:rsidRPr="00253252" w:rsidRDefault="000B1B78" w:rsidP="009A39D8">
            <w:pPr>
              <w:rPr>
                <w:rFonts w:ascii="Arial" w:hAnsi="Arial" w:cs="Arial"/>
                <w:sz w:val="16"/>
                <w:szCs w:val="16"/>
              </w:rPr>
            </w:pPr>
          </w:p>
        </w:tc>
        <w:tc>
          <w:tcPr>
            <w:tcW w:w="695" w:type="pct"/>
            <w:tcBorders>
              <w:top w:val="nil"/>
              <w:left w:val="nil"/>
              <w:bottom w:val="single" w:sz="8" w:space="0" w:color="auto"/>
              <w:right w:val="single" w:sz="8" w:space="0" w:color="auto"/>
            </w:tcBorders>
            <w:shd w:val="clear" w:color="auto" w:fill="DBE5F1"/>
          </w:tcPr>
          <w:p w14:paraId="2CE4C326" w14:textId="77777777" w:rsidR="000B1B78" w:rsidRPr="00253252" w:rsidRDefault="000B1B78" w:rsidP="009A39D8">
            <w:pPr>
              <w:rPr>
                <w:rFonts w:ascii="Arial" w:hAnsi="Arial" w:cs="Arial"/>
                <w:sz w:val="16"/>
                <w:szCs w:val="16"/>
              </w:rPr>
            </w:pPr>
          </w:p>
        </w:tc>
        <w:tc>
          <w:tcPr>
            <w:tcW w:w="758" w:type="pct"/>
            <w:tcBorders>
              <w:top w:val="nil"/>
              <w:left w:val="nil"/>
              <w:bottom w:val="single" w:sz="8" w:space="0" w:color="auto"/>
              <w:right w:val="single" w:sz="8" w:space="0" w:color="auto"/>
            </w:tcBorders>
            <w:shd w:val="clear" w:color="auto" w:fill="DBE5F1"/>
          </w:tcPr>
          <w:p w14:paraId="5F1F60FE" w14:textId="77777777" w:rsidR="000B1B78" w:rsidRPr="00253252" w:rsidRDefault="000B1B78" w:rsidP="009A39D8">
            <w:pPr>
              <w:rPr>
                <w:rFonts w:ascii="Arial" w:hAnsi="Arial" w:cs="Arial"/>
                <w:sz w:val="16"/>
                <w:szCs w:val="16"/>
              </w:rPr>
            </w:pPr>
          </w:p>
        </w:tc>
      </w:tr>
    </w:tbl>
    <w:p w14:paraId="095AB7D5" w14:textId="77777777" w:rsidR="000B1B78" w:rsidRPr="00253252" w:rsidRDefault="000B1B78" w:rsidP="00095D03">
      <w:pPr>
        <w:rPr>
          <w:rFonts w:ascii="Arial" w:hAnsi="Arial" w:cs="Arial"/>
        </w:rPr>
      </w:pPr>
    </w:p>
    <w:p w14:paraId="784B2C5C" w14:textId="77777777" w:rsidR="000B1B78" w:rsidRPr="00253252" w:rsidRDefault="000B1B78" w:rsidP="00095D03">
      <w:pPr>
        <w:rPr>
          <w:rFonts w:ascii="Arial" w:hAnsi="Arial" w:cs="Arial"/>
        </w:rPr>
      </w:pPr>
    </w:p>
    <w:p w14:paraId="76F1B849" w14:textId="77777777" w:rsidR="000B1B78" w:rsidRPr="00253252" w:rsidRDefault="000B1B78" w:rsidP="00095D03">
      <w:pPr>
        <w:pStyle w:val="Kopfzeile"/>
        <w:tabs>
          <w:tab w:val="clear" w:pos="4536"/>
          <w:tab w:val="clear" w:pos="9072"/>
        </w:tabs>
        <w:rPr>
          <w:rFonts w:ascii="Arial" w:hAnsi="Arial" w:cs="Arial"/>
        </w:rPr>
      </w:pPr>
      <w:r w:rsidRPr="00253252">
        <w:rPr>
          <w:rFonts w:ascii="Arial" w:hAnsi="Arial" w:cs="Arial"/>
        </w:rPr>
        <w:t xml:space="preserve">For a list of accredited studies </w:t>
      </w:r>
      <w:r>
        <w:rPr>
          <w:rFonts w:ascii="Arial" w:hAnsi="Arial" w:cs="Arial"/>
        </w:rPr>
        <w:t xml:space="preserve">and for the studies counted in the study rate, please </w:t>
      </w:r>
      <w:r w:rsidRPr="00253252">
        <w:rPr>
          <w:rFonts w:ascii="Arial" w:hAnsi="Arial" w:cs="Arial"/>
        </w:rPr>
        <w:t>go to www.studybox.de</w:t>
      </w:r>
    </w:p>
    <w:p w14:paraId="3237B3E5" w14:textId="77777777" w:rsidR="000B1B78" w:rsidRPr="00253252" w:rsidRDefault="000B1B78" w:rsidP="00095D03">
      <w:pPr>
        <w:rPr>
          <w:rFonts w:ascii="Arial" w:hAnsi="Arial" w:cs="Arial"/>
        </w:rPr>
      </w:pPr>
    </w:p>
    <w:p w14:paraId="1DFD16E9" w14:textId="77777777" w:rsidR="000B1B78" w:rsidRPr="00253252" w:rsidRDefault="000B1B78" w:rsidP="00095D03">
      <w:pPr>
        <w:ind w:right="-568"/>
        <w:jc w:val="both"/>
        <w:rPr>
          <w:rFonts w:ascii="Arial" w:hAnsi="Arial" w:cs="Arial"/>
          <w:sz w:val="16"/>
          <w:szCs w:val="16"/>
        </w:rPr>
      </w:pPr>
      <w:r w:rsidRPr="00253252">
        <w:rPr>
          <w:rFonts w:ascii="Arial" w:hAnsi="Arial" w:cs="Arial"/>
          <w:sz w:val="16"/>
          <w:szCs w:val="16"/>
        </w:rPr>
        <w:t xml:space="preserve">The list of studies </w:t>
      </w:r>
      <w:r>
        <w:rPr>
          <w:rFonts w:ascii="Arial" w:hAnsi="Arial" w:cs="Arial"/>
          <w:sz w:val="16"/>
          <w:szCs w:val="16"/>
        </w:rPr>
        <w:t>must</w:t>
      </w:r>
      <w:r w:rsidRPr="00253252">
        <w:rPr>
          <w:rFonts w:ascii="Arial" w:hAnsi="Arial" w:cs="Arial"/>
          <w:sz w:val="16"/>
          <w:szCs w:val="16"/>
        </w:rPr>
        <w:t xml:space="preserve"> be </w:t>
      </w:r>
      <w:r>
        <w:rPr>
          <w:rFonts w:ascii="Arial" w:hAnsi="Arial" w:cs="Arial"/>
          <w:sz w:val="16"/>
          <w:szCs w:val="16"/>
        </w:rPr>
        <w:t>completed</w:t>
      </w:r>
      <w:r w:rsidRPr="00253252">
        <w:rPr>
          <w:rFonts w:ascii="Arial" w:hAnsi="Arial" w:cs="Arial"/>
          <w:sz w:val="16"/>
          <w:szCs w:val="16"/>
        </w:rPr>
        <w:t>. Referenc</w:t>
      </w:r>
      <w:r>
        <w:rPr>
          <w:rFonts w:ascii="Arial" w:hAnsi="Arial" w:cs="Arial"/>
          <w:sz w:val="16"/>
          <w:szCs w:val="16"/>
        </w:rPr>
        <w:t xml:space="preserve">e </w:t>
      </w:r>
      <w:r w:rsidRPr="00253252">
        <w:rPr>
          <w:rFonts w:ascii="Arial" w:hAnsi="Arial" w:cs="Arial"/>
          <w:sz w:val="16"/>
          <w:szCs w:val="16"/>
        </w:rPr>
        <w:t xml:space="preserve">to the </w:t>
      </w:r>
      <w:r>
        <w:rPr>
          <w:rFonts w:ascii="Arial" w:hAnsi="Arial" w:cs="Arial"/>
          <w:sz w:val="16"/>
          <w:szCs w:val="16"/>
        </w:rPr>
        <w:t>C</w:t>
      </w:r>
      <w:r w:rsidRPr="00253252">
        <w:rPr>
          <w:rFonts w:ascii="Arial" w:hAnsi="Arial" w:cs="Arial"/>
          <w:sz w:val="16"/>
          <w:szCs w:val="16"/>
        </w:rPr>
        <w:t xml:space="preserve">atalogue of </w:t>
      </w:r>
      <w:r>
        <w:rPr>
          <w:rFonts w:ascii="Arial" w:hAnsi="Arial" w:cs="Arial"/>
          <w:sz w:val="16"/>
          <w:szCs w:val="16"/>
        </w:rPr>
        <w:t>R</w:t>
      </w:r>
      <w:r w:rsidRPr="00253252">
        <w:rPr>
          <w:rFonts w:ascii="Arial" w:hAnsi="Arial" w:cs="Arial"/>
          <w:sz w:val="16"/>
          <w:szCs w:val="16"/>
        </w:rPr>
        <w:t xml:space="preserve">equirements for </w:t>
      </w:r>
      <w:r>
        <w:rPr>
          <w:rFonts w:ascii="Arial" w:hAnsi="Arial" w:cs="Arial"/>
          <w:sz w:val="16"/>
          <w:szCs w:val="16"/>
        </w:rPr>
        <w:t>O</w:t>
      </w:r>
      <w:r w:rsidRPr="00253252">
        <w:rPr>
          <w:rFonts w:ascii="Arial" w:hAnsi="Arial" w:cs="Arial"/>
          <w:sz w:val="16"/>
          <w:szCs w:val="16"/>
        </w:rPr>
        <w:t xml:space="preserve">ncology </w:t>
      </w:r>
      <w:r>
        <w:rPr>
          <w:rFonts w:ascii="Arial" w:hAnsi="Arial" w:cs="Arial"/>
          <w:sz w:val="16"/>
          <w:szCs w:val="16"/>
        </w:rPr>
        <w:t>C</w:t>
      </w:r>
      <w:r w:rsidRPr="00253252">
        <w:rPr>
          <w:rFonts w:ascii="Arial" w:hAnsi="Arial" w:cs="Arial"/>
          <w:sz w:val="16"/>
          <w:szCs w:val="16"/>
        </w:rPr>
        <w:t>entres is not possible.</w:t>
      </w:r>
    </w:p>
    <w:p w14:paraId="11649D66" w14:textId="77777777" w:rsidR="000B1B78" w:rsidRPr="00253252" w:rsidRDefault="000B1B78" w:rsidP="00095D03">
      <w:pPr>
        <w:ind w:left="227" w:right="-567" w:hanging="227"/>
        <w:jc w:val="both"/>
        <w:rPr>
          <w:rFonts w:ascii="Arial" w:hAnsi="Arial" w:cs="Arial"/>
          <w:sz w:val="16"/>
          <w:szCs w:val="16"/>
        </w:rPr>
      </w:pPr>
      <w:r w:rsidRPr="00253252">
        <w:rPr>
          <w:rFonts w:ascii="Arial" w:hAnsi="Arial" w:cs="Arial"/>
          <w:sz w:val="16"/>
          <w:szCs w:val="16"/>
        </w:rPr>
        <w:t xml:space="preserve">2) Responsible cooperation partner: Study unit = department </w:t>
      </w:r>
      <w:r>
        <w:rPr>
          <w:rFonts w:ascii="Arial" w:hAnsi="Arial" w:cs="Arial"/>
          <w:sz w:val="16"/>
          <w:szCs w:val="16"/>
        </w:rPr>
        <w:t>that</w:t>
      </w:r>
      <w:r w:rsidRPr="00253252">
        <w:rPr>
          <w:rFonts w:ascii="Arial" w:hAnsi="Arial" w:cs="Arial"/>
          <w:sz w:val="16"/>
          <w:szCs w:val="16"/>
        </w:rPr>
        <w:t xml:space="preserve"> coordinates the study (e.g. for radio-oncology; </w:t>
      </w:r>
      <w:r>
        <w:rPr>
          <w:rFonts w:ascii="Arial" w:hAnsi="Arial" w:cs="Arial"/>
          <w:sz w:val="16"/>
          <w:szCs w:val="16"/>
        </w:rPr>
        <w:t>h</w:t>
      </w:r>
      <w:r w:rsidRPr="00253252">
        <w:rPr>
          <w:rFonts w:ascii="Arial" w:hAnsi="Arial" w:cs="Arial"/>
          <w:sz w:val="16"/>
          <w:szCs w:val="16"/>
        </w:rPr>
        <w:t>aemato</w:t>
      </w:r>
      <w:r>
        <w:rPr>
          <w:rFonts w:ascii="Arial" w:hAnsi="Arial" w:cs="Arial"/>
          <w:sz w:val="16"/>
          <w:szCs w:val="16"/>
        </w:rPr>
        <w:t>logical</w:t>
      </w:r>
      <w:r w:rsidRPr="00253252">
        <w:rPr>
          <w:rFonts w:ascii="Arial" w:hAnsi="Arial" w:cs="Arial"/>
          <w:sz w:val="16"/>
          <w:szCs w:val="16"/>
        </w:rPr>
        <w:t>/</w:t>
      </w:r>
      <w:r>
        <w:rPr>
          <w:rFonts w:ascii="Arial" w:hAnsi="Arial" w:cs="Arial"/>
          <w:sz w:val="16"/>
          <w:szCs w:val="16"/>
        </w:rPr>
        <w:t>o</w:t>
      </w:r>
      <w:r w:rsidRPr="00253252">
        <w:rPr>
          <w:rFonts w:ascii="Arial" w:hAnsi="Arial" w:cs="Arial"/>
          <w:sz w:val="16"/>
          <w:szCs w:val="16"/>
        </w:rPr>
        <w:t xml:space="preserve">ncological practice-based physician </w:t>
      </w:r>
      <w:proofErr w:type="spellStart"/>
      <w:r w:rsidRPr="00253252">
        <w:rPr>
          <w:rFonts w:ascii="Arial" w:hAnsi="Arial" w:cs="Arial"/>
          <w:sz w:val="16"/>
          <w:szCs w:val="16"/>
        </w:rPr>
        <w:t>Dr.</w:t>
      </w:r>
      <w:proofErr w:type="spellEnd"/>
      <w:r w:rsidRPr="00253252">
        <w:rPr>
          <w:rFonts w:ascii="Arial" w:hAnsi="Arial" w:cs="Arial"/>
          <w:sz w:val="16"/>
          <w:szCs w:val="16"/>
        </w:rPr>
        <w:t xml:space="preserve"> Joe Doe …). Name of cooperation partner has to be identical with name </w:t>
      </w:r>
      <w:r>
        <w:rPr>
          <w:rFonts w:ascii="Arial" w:hAnsi="Arial" w:cs="Arial"/>
          <w:sz w:val="16"/>
          <w:szCs w:val="16"/>
        </w:rPr>
        <w:t>i</w:t>
      </w:r>
      <w:r w:rsidRPr="00253252">
        <w:rPr>
          <w:rFonts w:ascii="Arial" w:hAnsi="Arial" w:cs="Arial"/>
          <w:sz w:val="16"/>
          <w:szCs w:val="16"/>
        </w:rPr>
        <w:t xml:space="preserve">n </w:t>
      </w:r>
      <w:hyperlink r:id="rId9" w:history="1">
        <w:r w:rsidRPr="00253252">
          <w:rPr>
            <w:rStyle w:val="Hyperlink"/>
            <w:rFonts w:ascii="Arial" w:hAnsi="Arial" w:cs="Arial"/>
            <w:bCs/>
            <w:sz w:val="16"/>
            <w:szCs w:val="16"/>
          </w:rPr>
          <w:t>www.oncomap.de</w:t>
        </w:r>
      </w:hyperlink>
      <w:r w:rsidRPr="00253252">
        <w:rPr>
          <w:rFonts w:ascii="Arial" w:hAnsi="Arial" w:cs="Arial"/>
          <w:sz w:val="16"/>
          <w:szCs w:val="16"/>
        </w:rPr>
        <w:t xml:space="preserve"> if it is listed there</w:t>
      </w:r>
      <w:r>
        <w:rPr>
          <w:rFonts w:ascii="Arial" w:hAnsi="Arial" w:cs="Arial"/>
          <w:sz w:val="16"/>
          <w:szCs w:val="16"/>
        </w:rPr>
        <w:t>.</w:t>
      </w:r>
    </w:p>
    <w:p w14:paraId="5BF700BC" w14:textId="7C974E25" w:rsidR="000B1B78" w:rsidRPr="00253252" w:rsidRDefault="000B1B78" w:rsidP="00095D03">
      <w:pPr>
        <w:rPr>
          <w:rFonts w:ascii="Arial" w:hAnsi="Arial" w:cs="Arial"/>
          <w:sz w:val="16"/>
          <w:szCs w:val="16"/>
        </w:rPr>
      </w:pPr>
      <w:r w:rsidRPr="00253252">
        <w:rPr>
          <w:rFonts w:ascii="Arial" w:hAnsi="Arial" w:cs="Arial"/>
          <w:sz w:val="16"/>
          <w:szCs w:val="16"/>
        </w:rPr>
        <w:t xml:space="preserve">3) Only </w:t>
      </w:r>
      <w:r>
        <w:rPr>
          <w:rFonts w:ascii="Arial" w:hAnsi="Arial" w:cs="Arial"/>
          <w:sz w:val="16"/>
          <w:szCs w:val="16"/>
        </w:rPr>
        <w:t xml:space="preserve">those study </w:t>
      </w:r>
      <w:r w:rsidRPr="00253252">
        <w:rPr>
          <w:rFonts w:ascii="Arial" w:hAnsi="Arial" w:cs="Arial"/>
          <w:sz w:val="16"/>
          <w:szCs w:val="16"/>
        </w:rPr>
        <w:t xml:space="preserve">patients </w:t>
      </w:r>
      <w:r>
        <w:rPr>
          <w:rFonts w:ascii="Arial" w:hAnsi="Arial" w:cs="Arial"/>
          <w:sz w:val="16"/>
          <w:szCs w:val="16"/>
        </w:rPr>
        <w:t>listed as Centre patients in the centre and who w</w:t>
      </w:r>
      <w:r w:rsidRPr="00253252">
        <w:rPr>
          <w:rFonts w:ascii="Arial" w:hAnsi="Arial" w:cs="Arial"/>
          <w:sz w:val="16"/>
          <w:szCs w:val="16"/>
        </w:rPr>
        <w:t xml:space="preserve">ere recruited in </w:t>
      </w:r>
      <w:r w:rsidRPr="00277546">
        <w:rPr>
          <w:rFonts w:ascii="Arial" w:hAnsi="Arial" w:cs="Arial"/>
          <w:sz w:val="16"/>
          <w:szCs w:val="16"/>
          <w:highlight w:val="green"/>
        </w:rPr>
        <w:t>20</w:t>
      </w:r>
      <w:r w:rsidR="000E4D94" w:rsidRPr="00277546">
        <w:rPr>
          <w:rFonts w:ascii="Arial" w:hAnsi="Arial" w:cs="Arial"/>
          <w:sz w:val="16"/>
          <w:szCs w:val="16"/>
          <w:highlight w:val="green"/>
        </w:rPr>
        <w:t>21</w:t>
      </w:r>
      <w:r w:rsidRPr="00253252">
        <w:rPr>
          <w:rFonts w:ascii="Arial" w:hAnsi="Arial" w:cs="Arial"/>
          <w:sz w:val="16"/>
          <w:szCs w:val="16"/>
        </w:rPr>
        <w:t xml:space="preserve"> </w:t>
      </w:r>
      <w:r>
        <w:rPr>
          <w:rFonts w:ascii="Arial" w:hAnsi="Arial" w:cs="Arial"/>
          <w:sz w:val="16"/>
          <w:szCs w:val="16"/>
        </w:rPr>
        <w:t xml:space="preserve">to the study </w:t>
      </w:r>
      <w:r w:rsidRPr="00253252">
        <w:rPr>
          <w:rFonts w:ascii="Arial" w:hAnsi="Arial" w:cs="Arial"/>
          <w:sz w:val="16"/>
          <w:szCs w:val="16"/>
        </w:rPr>
        <w:t>can be counted</w:t>
      </w:r>
    </w:p>
    <w:p w14:paraId="2DE40C5B" w14:textId="77777777" w:rsidR="000B1B78" w:rsidRPr="00253252" w:rsidRDefault="000B1B78" w:rsidP="00095D03">
      <w:pPr>
        <w:ind w:left="227" w:right="-567" w:hanging="227"/>
        <w:jc w:val="both"/>
        <w:rPr>
          <w:rFonts w:ascii="Arial" w:hAnsi="Arial" w:cs="Arial"/>
          <w:sz w:val="16"/>
          <w:szCs w:val="16"/>
        </w:rPr>
      </w:pPr>
      <w:r w:rsidRPr="00253252">
        <w:rPr>
          <w:rFonts w:ascii="Arial" w:hAnsi="Arial" w:cs="Arial"/>
          <w:sz w:val="16"/>
          <w:szCs w:val="16"/>
        </w:rPr>
        <w:t xml:space="preserve">    (no double counting of patients in more than 1 </w:t>
      </w:r>
      <w:r>
        <w:rPr>
          <w:rFonts w:ascii="Arial" w:hAnsi="Arial" w:cs="Arial"/>
          <w:sz w:val="16"/>
          <w:szCs w:val="16"/>
        </w:rPr>
        <w:t>C</w:t>
      </w:r>
      <w:r w:rsidRPr="00253252">
        <w:rPr>
          <w:rFonts w:ascii="Arial" w:hAnsi="Arial" w:cs="Arial"/>
          <w:sz w:val="16"/>
          <w:szCs w:val="16"/>
        </w:rPr>
        <w:t>entre).</w:t>
      </w:r>
    </w:p>
    <w:p w14:paraId="20BAD3A8" w14:textId="77777777" w:rsidR="000B1B78" w:rsidRPr="00253252" w:rsidRDefault="000B1B78" w:rsidP="004C7B37">
      <w:pPr>
        <w:pStyle w:val="Kopfzeile"/>
        <w:tabs>
          <w:tab w:val="clear" w:pos="4536"/>
          <w:tab w:val="clear" w:pos="9072"/>
        </w:tabs>
        <w:rPr>
          <w:rFonts w:ascii="Arial" w:hAnsi="Arial" w:cs="Arial"/>
        </w:rPr>
      </w:pPr>
    </w:p>
    <w:p w14:paraId="3A568A48" w14:textId="77777777" w:rsidR="000B1B78" w:rsidRPr="00253252" w:rsidRDefault="000B1B78">
      <w:pPr>
        <w:rPr>
          <w:rFonts w:ascii="Arial" w:hAnsi="Arial" w:cs="Arial"/>
        </w:rPr>
      </w:pPr>
    </w:p>
    <w:p w14:paraId="2503B31E" w14:textId="77777777" w:rsidR="000B1B78" w:rsidRPr="00253252" w:rsidRDefault="000B1B78"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0B1B78" w:rsidRPr="00253252" w14:paraId="67FD5E7B" w14:textId="77777777" w:rsidTr="00E617C4">
        <w:trPr>
          <w:cantSplit/>
          <w:tblHeader/>
        </w:trPr>
        <w:tc>
          <w:tcPr>
            <w:tcW w:w="10276" w:type="dxa"/>
            <w:gridSpan w:val="4"/>
            <w:tcBorders>
              <w:top w:val="nil"/>
              <w:left w:val="nil"/>
              <w:bottom w:val="nil"/>
              <w:right w:val="nil"/>
            </w:tcBorders>
          </w:tcPr>
          <w:p w14:paraId="19FB39E7" w14:textId="77777777" w:rsidR="000B1B78" w:rsidRPr="00253252" w:rsidRDefault="000B1B78" w:rsidP="006D71BA">
            <w:pPr>
              <w:pStyle w:val="Kopfzeile"/>
              <w:tabs>
                <w:tab w:val="clear" w:pos="4536"/>
                <w:tab w:val="clear" w:pos="9072"/>
              </w:tabs>
              <w:rPr>
                <w:rFonts w:ascii="Arial" w:hAnsi="Arial" w:cs="Arial"/>
                <w:b/>
              </w:rPr>
            </w:pPr>
            <w:r w:rsidRPr="00253252">
              <w:rPr>
                <w:rFonts w:ascii="Arial" w:hAnsi="Arial"/>
                <w:b/>
              </w:rPr>
              <w:t xml:space="preserve">1.8 Nursing </w:t>
            </w:r>
            <w:r>
              <w:rPr>
                <w:rFonts w:ascii="Arial" w:hAnsi="Arial"/>
                <w:b/>
              </w:rPr>
              <w:t>c</w:t>
            </w:r>
            <w:r w:rsidRPr="00253252">
              <w:rPr>
                <w:rFonts w:ascii="Arial" w:hAnsi="Arial"/>
                <w:b/>
              </w:rPr>
              <w:t xml:space="preserve">are </w:t>
            </w:r>
          </w:p>
          <w:p w14:paraId="55E908A4" w14:textId="77777777" w:rsidR="000B1B78" w:rsidRPr="00253252" w:rsidRDefault="000B1B78" w:rsidP="006D71BA">
            <w:pPr>
              <w:pStyle w:val="berschrift1"/>
              <w:rPr>
                <w:rFonts w:cs="Arial"/>
                <w:b w:val="0"/>
              </w:rPr>
            </w:pPr>
          </w:p>
        </w:tc>
      </w:tr>
      <w:tr w:rsidR="000B1B78" w:rsidRPr="00253252" w14:paraId="7C3DF064" w14:textId="77777777" w:rsidTr="00E617C4">
        <w:trPr>
          <w:tblHeader/>
        </w:trPr>
        <w:tc>
          <w:tcPr>
            <w:tcW w:w="921" w:type="dxa"/>
          </w:tcPr>
          <w:p w14:paraId="7E1E8BE4" w14:textId="77777777" w:rsidR="000B1B78" w:rsidRPr="00253252" w:rsidRDefault="000B1B78" w:rsidP="00EF3219">
            <w:pPr>
              <w:pStyle w:val="Kopfzeile"/>
              <w:tabs>
                <w:tab w:val="clear" w:pos="4536"/>
                <w:tab w:val="clear" w:pos="9072"/>
              </w:tabs>
              <w:jc w:val="center"/>
              <w:rPr>
                <w:rFonts w:ascii="Arial" w:hAnsi="Arial" w:cs="Arial"/>
              </w:rPr>
            </w:pPr>
            <w:r>
              <w:rPr>
                <w:rFonts w:ascii="Arial" w:hAnsi="Arial"/>
              </w:rPr>
              <w:t>Section</w:t>
            </w:r>
          </w:p>
        </w:tc>
        <w:tc>
          <w:tcPr>
            <w:tcW w:w="4394" w:type="dxa"/>
          </w:tcPr>
          <w:p w14:paraId="74E9A9A7" w14:textId="77777777" w:rsidR="000B1B78" w:rsidRPr="00253252" w:rsidRDefault="000B1B78" w:rsidP="00EF3219">
            <w:pPr>
              <w:jc w:val="center"/>
              <w:rPr>
                <w:rFonts w:ascii="Arial" w:hAnsi="Arial" w:cs="Arial"/>
              </w:rPr>
            </w:pPr>
            <w:r w:rsidRPr="00253252">
              <w:rPr>
                <w:rFonts w:ascii="Arial" w:hAnsi="Arial"/>
              </w:rPr>
              <w:t>Requirements</w:t>
            </w:r>
          </w:p>
        </w:tc>
        <w:tc>
          <w:tcPr>
            <w:tcW w:w="4536" w:type="dxa"/>
          </w:tcPr>
          <w:p w14:paraId="431E6760"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070A386" w14:textId="77777777" w:rsidR="000B1B78" w:rsidRPr="00253252" w:rsidRDefault="000B1B78" w:rsidP="00EF3219">
            <w:pPr>
              <w:jc w:val="center"/>
              <w:rPr>
                <w:rFonts w:ascii="Arial" w:hAnsi="Arial" w:cs="Arial"/>
                <w:b/>
              </w:rPr>
            </w:pPr>
          </w:p>
        </w:tc>
      </w:tr>
      <w:tr w:rsidR="000B1B78" w:rsidRPr="00253252" w14:paraId="23BFDE29" w14:textId="77777777" w:rsidTr="00E617C4">
        <w:tc>
          <w:tcPr>
            <w:tcW w:w="921" w:type="dxa"/>
          </w:tcPr>
          <w:p w14:paraId="6F3C2CAE" w14:textId="77777777" w:rsidR="000B1B78" w:rsidRPr="00253252" w:rsidRDefault="000B1B78" w:rsidP="00EF3219">
            <w:pPr>
              <w:rPr>
                <w:rFonts w:ascii="Arial" w:hAnsi="Arial" w:cs="Arial"/>
              </w:rPr>
            </w:pPr>
            <w:r w:rsidRPr="00253252">
              <w:rPr>
                <w:rFonts w:ascii="Arial" w:hAnsi="Arial"/>
              </w:rPr>
              <w:t>1.8.1</w:t>
            </w:r>
          </w:p>
        </w:tc>
        <w:tc>
          <w:tcPr>
            <w:tcW w:w="4394" w:type="dxa"/>
          </w:tcPr>
          <w:p w14:paraId="728AFA6E" w14:textId="77777777" w:rsidR="000B1B78" w:rsidRPr="00253252" w:rsidRDefault="000B1B78" w:rsidP="00C55411">
            <w:pPr>
              <w:jc w:val="both"/>
              <w:rPr>
                <w:rFonts w:ascii="Arial" w:hAnsi="Arial" w:cs="Arial"/>
              </w:rPr>
            </w:pPr>
            <w:r w:rsidRPr="00253252">
              <w:rPr>
                <w:rFonts w:ascii="Arial" w:hAnsi="Arial" w:cs="Arial"/>
              </w:rPr>
              <w:t>Specialised oncological nurses</w:t>
            </w:r>
          </w:p>
          <w:p w14:paraId="58B64B77" w14:textId="77777777" w:rsidR="000B1B78" w:rsidRPr="00FD6A87" w:rsidRDefault="000B1B78" w:rsidP="001361B0">
            <w:pPr>
              <w:numPr>
                <w:ilvl w:val="0"/>
                <w:numId w:val="76"/>
              </w:numPr>
              <w:autoSpaceDE w:val="0"/>
              <w:autoSpaceDN w:val="0"/>
              <w:adjustRightInd w:val="0"/>
              <w:rPr>
                <w:rFonts w:ascii="Arial" w:hAnsi="Arial" w:cs="Arial"/>
              </w:rPr>
            </w:pPr>
            <w:r w:rsidRPr="00FD6A87">
              <w:rPr>
                <w:rFonts w:ascii="Arial" w:hAnsi="Arial" w:cs="Arial"/>
              </w:rPr>
              <w:t xml:space="preserve">At least 1 specialist oncology nurse must be actively employed on day duty at the Colorectal Cancer Centre. </w:t>
            </w:r>
          </w:p>
          <w:p w14:paraId="6479F7A9" w14:textId="77777777" w:rsidR="000B1B78" w:rsidRPr="00253252" w:rsidRDefault="000B1B78" w:rsidP="001361B0">
            <w:pPr>
              <w:pStyle w:val="Listenabsatz"/>
              <w:numPr>
                <w:ilvl w:val="0"/>
                <w:numId w:val="76"/>
              </w:numPr>
              <w:autoSpaceDE w:val="0"/>
              <w:autoSpaceDN w:val="0"/>
              <w:adjustRightInd w:val="0"/>
              <w:rPr>
                <w:rFonts w:cs="Arial"/>
              </w:rPr>
            </w:pPr>
            <w:r w:rsidRPr="00253252">
              <w:rPr>
                <w:rFonts w:cs="Arial"/>
              </w:rPr>
              <w:t>Oncological nurses are to be designated by name.</w:t>
            </w:r>
          </w:p>
          <w:p w14:paraId="361EE9A8" w14:textId="77777777" w:rsidR="000B1B78" w:rsidRPr="00253252" w:rsidRDefault="000B1B78" w:rsidP="00C55411">
            <w:pPr>
              <w:autoSpaceDE w:val="0"/>
              <w:autoSpaceDN w:val="0"/>
              <w:adjustRightInd w:val="0"/>
            </w:pPr>
          </w:p>
          <w:p w14:paraId="5AF6B503" w14:textId="77777777" w:rsidR="000B1B78" w:rsidRPr="00FD6A87" w:rsidRDefault="000B1B78" w:rsidP="001361B0">
            <w:pPr>
              <w:suppressAutoHyphens/>
              <w:autoSpaceDE w:val="0"/>
              <w:autoSpaceDN w:val="0"/>
              <w:ind w:left="14"/>
              <w:textAlignment w:val="baseline"/>
              <w:rPr>
                <w:rFonts w:ascii="Arial" w:hAnsi="Arial" w:cs="Arial"/>
              </w:rPr>
            </w:pPr>
            <w:r w:rsidRPr="00FD6A87">
              <w:rPr>
                <w:rFonts w:ascii="Arial" w:hAnsi="Arial" w:cs="Arial"/>
              </w:rPr>
              <w:t>The precondition for recognition as a specialist oncology nurse is</w:t>
            </w:r>
          </w:p>
          <w:p w14:paraId="458B0BE8" w14:textId="77777777" w:rsidR="000B1B78" w:rsidRPr="00FD6A87" w:rsidRDefault="000B1B78" w:rsidP="001361B0">
            <w:pPr>
              <w:suppressAutoHyphens/>
              <w:autoSpaceDE w:val="0"/>
              <w:autoSpaceDN w:val="0"/>
              <w:ind w:left="427" w:hanging="425"/>
              <w:textAlignment w:val="baseline"/>
              <w:rPr>
                <w:rFonts w:ascii="Arial" w:hAnsi="Arial" w:cs="Arial"/>
              </w:rPr>
            </w:pPr>
            <w:r w:rsidRPr="00FD6A87">
              <w:rPr>
                <w:rFonts w:ascii="Arial" w:hAnsi="Arial" w:cs="Arial"/>
              </w:rPr>
              <w:t>●</w:t>
            </w:r>
            <w:r w:rsidRPr="00FD6A87">
              <w:rPr>
                <w:rFonts w:ascii="Arial" w:hAnsi="Arial" w:cs="Arial"/>
              </w:rPr>
              <w:tab/>
              <w:t>specialty training specialist oncology nurse in line with the respective federal state regulations</w:t>
            </w:r>
          </w:p>
          <w:p w14:paraId="025498A1" w14:textId="77777777" w:rsidR="000B1B78" w:rsidRPr="00FD6A87" w:rsidRDefault="000B1B78" w:rsidP="001361B0">
            <w:pPr>
              <w:suppressAutoHyphens/>
              <w:autoSpaceDE w:val="0"/>
              <w:autoSpaceDN w:val="0"/>
              <w:ind w:left="427" w:hanging="425"/>
              <w:textAlignment w:val="baseline"/>
              <w:rPr>
                <w:rFonts w:ascii="Arial" w:hAnsi="Arial" w:cs="Arial"/>
              </w:rPr>
            </w:pPr>
            <w:r w:rsidRPr="00FD6A87">
              <w:rPr>
                <w:rFonts w:ascii="Arial" w:hAnsi="Arial" w:cs="Arial"/>
              </w:rPr>
              <w:t>●</w:t>
            </w:r>
            <w:r w:rsidRPr="00FD6A87">
              <w:rPr>
                <w:rFonts w:ascii="Arial" w:hAnsi="Arial" w:cs="Arial"/>
              </w:rPr>
              <w:tab/>
              <w:t>or with the Model Federal State Ordinance of the German Hospital Federation (</w:t>
            </w:r>
            <w:r w:rsidRPr="00FD6A87">
              <w:rPr>
                <w:rFonts w:ascii="Arial" w:hAnsi="Arial" w:cs="Arial"/>
                <w:i/>
              </w:rPr>
              <w:t xml:space="preserve">Deutsche </w:t>
            </w:r>
            <w:proofErr w:type="spellStart"/>
            <w:r w:rsidRPr="00FD6A87">
              <w:rPr>
                <w:rFonts w:ascii="Arial" w:hAnsi="Arial" w:cs="Arial"/>
                <w:i/>
              </w:rPr>
              <w:t>Krankenhausgesellschaft</w:t>
            </w:r>
            <w:proofErr w:type="spellEnd"/>
            <w:r w:rsidRPr="00FD6A87">
              <w:rPr>
                <w:rFonts w:ascii="Arial" w:hAnsi="Arial" w:cs="Arial"/>
                <w:i/>
              </w:rPr>
              <w:t xml:space="preserve"> </w:t>
            </w:r>
            <w:proofErr w:type="spellStart"/>
            <w:r w:rsidRPr="00FD6A87">
              <w:rPr>
                <w:rFonts w:ascii="Arial" w:hAnsi="Arial" w:cs="Arial"/>
                <w:i/>
              </w:rPr>
              <w:t>e.V.</w:t>
            </w:r>
            <w:proofErr w:type="spellEnd"/>
            <w:r w:rsidRPr="00FD6A87">
              <w:rPr>
                <w:rFonts w:ascii="Arial" w:hAnsi="Arial" w:cs="Arial"/>
              </w:rPr>
              <w:t xml:space="preserve">) </w:t>
            </w:r>
          </w:p>
          <w:p w14:paraId="027007B2" w14:textId="77777777" w:rsidR="000B1B78" w:rsidRPr="00253252" w:rsidRDefault="000B1B78" w:rsidP="00FD6A87">
            <w:pPr>
              <w:suppressAutoHyphens/>
              <w:autoSpaceDE w:val="0"/>
              <w:autoSpaceDN w:val="0"/>
              <w:ind w:left="427" w:hanging="425"/>
              <w:textAlignment w:val="baseline"/>
              <w:rPr>
                <w:rFonts w:ascii="Arial" w:hAnsi="Arial" w:cs="Arial"/>
              </w:rPr>
            </w:pPr>
            <w:r w:rsidRPr="00FD6A87">
              <w:rPr>
                <w:rFonts w:ascii="Arial" w:hAnsi="Arial" w:cs="Arial"/>
              </w:rPr>
              <w:t>●</w:t>
            </w:r>
            <w:r w:rsidRPr="00FD6A87">
              <w:rPr>
                <w:rFonts w:ascii="Arial" w:hAnsi="Arial" w:cs="Arial"/>
              </w:rPr>
              <w:tab/>
              <w:t>or advanced practice nurse (master title) plus 2 years’ practical professional experience (equivalent to a full-time position) in the Colorectal Cancer Centre.</w:t>
            </w:r>
          </w:p>
        </w:tc>
        <w:tc>
          <w:tcPr>
            <w:tcW w:w="4536" w:type="dxa"/>
          </w:tcPr>
          <w:p w14:paraId="1EE3FBC7" w14:textId="77777777" w:rsidR="000B1B78" w:rsidRPr="00253252" w:rsidRDefault="000B1B78" w:rsidP="00EF1A75">
            <w:pPr>
              <w:pStyle w:val="Kopfzeile"/>
              <w:rPr>
                <w:rFonts w:ascii="Arial" w:hAnsi="Arial" w:cs="Arial"/>
              </w:rPr>
            </w:pPr>
          </w:p>
        </w:tc>
        <w:tc>
          <w:tcPr>
            <w:tcW w:w="425" w:type="dxa"/>
          </w:tcPr>
          <w:p w14:paraId="2B3ED00A" w14:textId="77777777" w:rsidR="000B1B78" w:rsidRPr="00253252" w:rsidRDefault="000B1B78" w:rsidP="00EF3219">
            <w:pPr>
              <w:rPr>
                <w:rFonts w:ascii="Arial" w:hAnsi="Arial" w:cs="Arial"/>
              </w:rPr>
            </w:pPr>
          </w:p>
        </w:tc>
      </w:tr>
      <w:tr w:rsidR="000B1B78" w:rsidRPr="00253252" w14:paraId="441749EA" w14:textId="77777777" w:rsidTr="00E617C4">
        <w:tc>
          <w:tcPr>
            <w:tcW w:w="921" w:type="dxa"/>
          </w:tcPr>
          <w:p w14:paraId="12BA8C29" w14:textId="77777777" w:rsidR="000B1B78" w:rsidRPr="00253252" w:rsidRDefault="000B1B78" w:rsidP="00742CDA">
            <w:pPr>
              <w:rPr>
                <w:rFonts w:ascii="Arial" w:hAnsi="Arial" w:cs="Arial"/>
              </w:rPr>
            </w:pPr>
            <w:r w:rsidRPr="00253252">
              <w:rPr>
                <w:rFonts w:ascii="Arial" w:hAnsi="Arial"/>
              </w:rPr>
              <w:t>1.8.2</w:t>
            </w:r>
          </w:p>
        </w:tc>
        <w:tc>
          <w:tcPr>
            <w:tcW w:w="4394" w:type="dxa"/>
          </w:tcPr>
          <w:p w14:paraId="199FBC64" w14:textId="77777777" w:rsidR="000B1B78" w:rsidRPr="006840F6" w:rsidRDefault="000B1B78" w:rsidP="00FD6A87">
            <w:pPr>
              <w:autoSpaceDE w:val="0"/>
              <w:autoSpaceDN w:val="0"/>
              <w:adjustRightInd w:val="0"/>
              <w:rPr>
                <w:rFonts w:ascii="Arial" w:hAnsi="Arial" w:cs="Arial"/>
                <w:bCs/>
              </w:rPr>
            </w:pPr>
            <w:r w:rsidRPr="006840F6">
              <w:rPr>
                <w:rFonts w:ascii="Arial" w:hAnsi="Arial" w:cs="Arial"/>
                <w:bCs/>
              </w:rPr>
              <w:t>Responsibilities/Tasks</w:t>
            </w:r>
          </w:p>
          <w:p w14:paraId="200B0459"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Specialised assessment and management of strains, symptoms and side-effects</w:t>
            </w:r>
          </w:p>
          <w:p w14:paraId="61B290C3"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Individual derivation of interventions from nursing standards</w:t>
            </w:r>
          </w:p>
          <w:p w14:paraId="1A687F27"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Conduct and evaluation of nursing and therapeutic measures</w:t>
            </w:r>
          </w:p>
          <w:p w14:paraId="35E2CDBD"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Establishment of individual patient-based need for counselling</w:t>
            </w:r>
          </w:p>
          <w:p w14:paraId="58FBABF1"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The need for specialised counselling is to be defined already in the nursing concept of the Colorectal Cancer Centre.</w:t>
            </w:r>
          </w:p>
          <w:p w14:paraId="4A00260D"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lastRenderedPageBreak/>
              <w:t>Ongoing provision of information to and counselling of patients (and their family members) throughout the entire course of the disease</w:t>
            </w:r>
          </w:p>
          <w:p w14:paraId="02C090FA"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Conduct, coordination and documentation of structured counselling sessions and instructions to patients and their family members. Depending on the concept these activities may also be carried out by other long-serving specialist nurses with oncological expertise.</w:t>
            </w:r>
          </w:p>
          <w:p w14:paraId="3086688A" w14:textId="06C1024B" w:rsidR="000B1B78" w:rsidRPr="00277546" w:rsidRDefault="000B1B78" w:rsidP="001361B0">
            <w:pPr>
              <w:numPr>
                <w:ilvl w:val="0"/>
                <w:numId w:val="10"/>
              </w:numPr>
              <w:autoSpaceDE w:val="0"/>
              <w:autoSpaceDN w:val="0"/>
              <w:adjustRightInd w:val="0"/>
              <w:rPr>
                <w:rFonts w:ascii="Arial" w:hAnsi="Arial" w:cs="Arial"/>
                <w:strike/>
                <w:highlight w:val="green"/>
              </w:rPr>
            </w:pPr>
            <w:r w:rsidRPr="006840F6">
              <w:rPr>
                <w:rFonts w:ascii="Arial" w:hAnsi="Arial" w:cs="Arial"/>
              </w:rPr>
              <w:t xml:space="preserve">Participation </w:t>
            </w:r>
            <w:r w:rsidRPr="00277546">
              <w:rPr>
                <w:rFonts w:ascii="Arial" w:hAnsi="Arial" w:cs="Arial"/>
                <w:strike/>
                <w:highlight w:val="green"/>
              </w:rPr>
              <w:t>in the tumour conference (optional)</w:t>
            </w:r>
            <w:r w:rsidR="006840F6" w:rsidRPr="006840F6">
              <w:rPr>
                <w:rFonts w:ascii="Arial" w:hAnsi="Arial" w:cs="Arial"/>
                <w:strike/>
                <w:highlight w:val="green"/>
              </w:rPr>
              <w:t xml:space="preserve"> </w:t>
            </w:r>
            <w:r w:rsidR="006840F6" w:rsidRPr="00277546">
              <w:rPr>
                <w:rFonts w:ascii="Arial" w:hAnsi="Arial" w:cs="Arial"/>
                <w:highlight w:val="green"/>
              </w:rPr>
              <w:t>on the tumour board (according to chapter 1.2)</w:t>
            </w:r>
            <w:r w:rsidR="006840F6" w:rsidRPr="006840F6">
              <w:rPr>
                <w:rFonts w:ascii="Arial" w:hAnsi="Arial" w:cs="Arial"/>
                <w:highlight w:val="green"/>
              </w:rPr>
              <w:t>.</w:t>
            </w:r>
          </w:p>
          <w:p w14:paraId="2F6545EF"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Initiation of and 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5B38BD76" w14:textId="77777777" w:rsidR="000B1B78" w:rsidRPr="006840F6" w:rsidRDefault="000B1B78" w:rsidP="001361B0">
            <w:pPr>
              <w:autoSpaceDE w:val="0"/>
              <w:autoSpaceDN w:val="0"/>
              <w:adjustRightInd w:val="0"/>
              <w:rPr>
                <w:rFonts w:ascii="Arial" w:hAnsi="Arial" w:cs="Arial"/>
              </w:rPr>
            </w:pPr>
          </w:p>
          <w:p w14:paraId="2AC93754" w14:textId="77777777" w:rsidR="000B1B78" w:rsidRPr="006840F6" w:rsidRDefault="000B1B78" w:rsidP="001361B0">
            <w:pPr>
              <w:autoSpaceDE w:val="0"/>
              <w:autoSpaceDN w:val="0"/>
              <w:adjustRightInd w:val="0"/>
              <w:rPr>
                <w:rFonts w:ascii="Arial" w:hAnsi="Arial" w:cs="Arial"/>
              </w:rPr>
            </w:pPr>
            <w:r w:rsidRPr="006840F6">
              <w:rPr>
                <w:rFonts w:ascii="Arial" w:hAnsi="Arial" w:cs="Arial"/>
              </w:rPr>
              <w:t>Superordinate activities:</w:t>
            </w:r>
          </w:p>
          <w:p w14:paraId="045C54BB"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A nursing concept is to be developed and implemented in which the organ-specific aspects of oncological nursing care are taken into account in the Colorectal Cancer Centre.</w:t>
            </w:r>
          </w:p>
          <w:p w14:paraId="652B3AC9"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Drawing up of specialised, in-house standards on the basis of (if possible) evidence-based guidelines (e.g. S3-LL Supportive).</w:t>
            </w:r>
          </w:p>
          <w:p w14:paraId="467B1B58"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Offer of consultation with/supervision by colleagues</w:t>
            </w:r>
          </w:p>
          <w:p w14:paraId="7BD4CF24"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Networking between oncology nurses in a joint quality circle and participation in the quality circle in the Colorectal Cancer Centre</w:t>
            </w:r>
          </w:p>
          <w:p w14:paraId="2E1B7F8E" w14:textId="77777777" w:rsidR="000B1B78" w:rsidRPr="006840F6" w:rsidRDefault="000B1B78" w:rsidP="001361B0">
            <w:pPr>
              <w:numPr>
                <w:ilvl w:val="0"/>
                <w:numId w:val="10"/>
              </w:numPr>
              <w:autoSpaceDE w:val="0"/>
              <w:autoSpaceDN w:val="0"/>
              <w:adjustRightInd w:val="0"/>
              <w:rPr>
                <w:rFonts w:ascii="Arial" w:hAnsi="Arial" w:cs="Arial"/>
              </w:rPr>
            </w:pPr>
            <w:r w:rsidRPr="006840F6">
              <w:rPr>
                <w:rFonts w:ascii="Arial" w:hAnsi="Arial" w:cs="Arial"/>
              </w:rPr>
              <w:t>Interdisciplinary exchange with all professional groups involved in treatment</w:t>
            </w:r>
          </w:p>
          <w:p w14:paraId="49EDF1CC" w14:textId="0A5E3AF8" w:rsidR="000B1B78" w:rsidRDefault="000B1B78" w:rsidP="001361B0">
            <w:pPr>
              <w:numPr>
                <w:ilvl w:val="0"/>
                <w:numId w:val="10"/>
              </w:numPr>
              <w:autoSpaceDE w:val="0"/>
              <w:autoSpaceDN w:val="0"/>
              <w:adjustRightInd w:val="0"/>
              <w:rPr>
                <w:rFonts w:ascii="Arial" w:hAnsi="Arial" w:cs="Arial"/>
              </w:rPr>
            </w:pPr>
            <w:r w:rsidRPr="006840F6">
              <w:rPr>
                <w:rFonts w:ascii="Arial" w:hAnsi="Arial" w:cs="Arial"/>
              </w:rPr>
              <w:t>Responsibility for implementing the requirements for specialist nurse responsible for carrying out chemotherapy (see Section 6)</w:t>
            </w:r>
          </w:p>
          <w:p w14:paraId="5C08F124" w14:textId="77777777" w:rsidR="006840F6" w:rsidRDefault="006840F6" w:rsidP="00277546">
            <w:pPr>
              <w:autoSpaceDE w:val="0"/>
              <w:autoSpaceDN w:val="0"/>
              <w:adjustRightInd w:val="0"/>
              <w:ind w:left="360"/>
              <w:rPr>
                <w:rFonts w:ascii="Arial" w:hAnsi="Arial" w:cs="Arial"/>
              </w:rPr>
            </w:pPr>
          </w:p>
          <w:p w14:paraId="6FF93E94" w14:textId="5E17E2FE" w:rsidR="006840F6" w:rsidRPr="006840F6" w:rsidRDefault="006840F6" w:rsidP="00277546">
            <w:pPr>
              <w:autoSpaceDE w:val="0"/>
              <w:autoSpaceDN w:val="0"/>
              <w:adjustRightInd w:val="0"/>
              <w:rPr>
                <w:rFonts w:ascii="Arial" w:hAnsi="Arial" w:cs="Arial"/>
              </w:rPr>
            </w:pPr>
            <w:r w:rsidRPr="00570CEE">
              <w:rPr>
                <w:rFonts w:ascii="Arial" w:hAnsi="Arial"/>
                <w:sz w:val="16"/>
                <w:szCs w:val="16"/>
                <w:highlight w:val="green"/>
              </w:rPr>
              <w:t xml:space="preserve">Colour legend: change to version of </w:t>
            </w:r>
            <w:r w:rsidRPr="000A6A64">
              <w:rPr>
                <w:rFonts w:ascii="Arial" w:hAnsi="Arial" w:cs="Arial"/>
                <w:sz w:val="15"/>
                <w:szCs w:val="15"/>
                <w:highlight w:val="green"/>
              </w:rPr>
              <w:t>06.07.2020</w:t>
            </w:r>
          </w:p>
        </w:tc>
        <w:tc>
          <w:tcPr>
            <w:tcW w:w="4536" w:type="dxa"/>
          </w:tcPr>
          <w:p w14:paraId="47E2A55B" w14:textId="77777777" w:rsidR="000B1B78" w:rsidRPr="00253252" w:rsidRDefault="000B1B78" w:rsidP="00EF1A75">
            <w:pPr>
              <w:autoSpaceDE w:val="0"/>
              <w:autoSpaceDN w:val="0"/>
              <w:adjustRightInd w:val="0"/>
              <w:rPr>
                <w:rFonts w:ascii="Arial" w:hAnsi="Arial" w:cs="Arial"/>
              </w:rPr>
            </w:pPr>
          </w:p>
        </w:tc>
        <w:tc>
          <w:tcPr>
            <w:tcW w:w="425" w:type="dxa"/>
          </w:tcPr>
          <w:p w14:paraId="5CEE7BFC" w14:textId="77777777" w:rsidR="000B1B78" w:rsidRPr="00253252" w:rsidRDefault="000B1B78" w:rsidP="00EF3219">
            <w:pPr>
              <w:rPr>
                <w:rFonts w:ascii="Arial" w:hAnsi="Arial" w:cs="Arial"/>
              </w:rPr>
            </w:pPr>
          </w:p>
        </w:tc>
      </w:tr>
      <w:tr w:rsidR="000B1B78" w:rsidRPr="00253252" w14:paraId="75EC28D0" w14:textId="77777777" w:rsidTr="00E617C4">
        <w:tc>
          <w:tcPr>
            <w:tcW w:w="921" w:type="dxa"/>
          </w:tcPr>
          <w:p w14:paraId="4C7B67E7" w14:textId="77777777" w:rsidR="000B1B78" w:rsidRPr="00253252" w:rsidRDefault="000B1B78" w:rsidP="00742CDA">
            <w:pPr>
              <w:rPr>
                <w:rFonts w:ascii="Arial" w:hAnsi="Arial" w:cs="Arial"/>
              </w:rPr>
            </w:pPr>
            <w:r w:rsidRPr="00253252">
              <w:rPr>
                <w:rFonts w:ascii="Arial" w:hAnsi="Arial"/>
              </w:rPr>
              <w:t>1.8.</w:t>
            </w:r>
            <w:r>
              <w:rPr>
                <w:rFonts w:ascii="Arial" w:hAnsi="Arial"/>
              </w:rPr>
              <w:t>3</w:t>
            </w:r>
          </w:p>
        </w:tc>
        <w:tc>
          <w:tcPr>
            <w:tcW w:w="4394" w:type="dxa"/>
          </w:tcPr>
          <w:p w14:paraId="354DF737" w14:textId="77777777" w:rsidR="000B1B78" w:rsidRPr="00253252" w:rsidRDefault="000B1B78" w:rsidP="00C62BDA">
            <w:pPr>
              <w:autoSpaceDE w:val="0"/>
              <w:autoSpaceDN w:val="0"/>
              <w:adjustRightInd w:val="0"/>
              <w:rPr>
                <w:rFonts w:ascii="Arial" w:hAnsi="Arial" w:cs="Arial"/>
              </w:rPr>
            </w:pPr>
            <w:r w:rsidRPr="00253252">
              <w:rPr>
                <w:rFonts w:ascii="Arial" w:hAnsi="Arial"/>
              </w:rPr>
              <w:t>On-the-job training</w:t>
            </w:r>
          </w:p>
          <w:p w14:paraId="0B11BAD9" w14:textId="77777777" w:rsidR="000B1B78" w:rsidRPr="00E617C4" w:rsidRDefault="000B1B78" w:rsidP="00C62BDA">
            <w:pPr>
              <w:pStyle w:val="Kopfzeile"/>
              <w:rPr>
                <w:rFonts w:ascii="Arial" w:hAnsi="Arial"/>
              </w:rPr>
            </w:pPr>
            <w:r w:rsidRPr="00E617C4">
              <w:rPr>
                <w:rFonts w:ascii="Arial" w:hAnsi="Arial"/>
              </w:rPr>
              <w:t>The process of familiarising new members of staff must follow a specified oncological on-the-job training concept.</w:t>
            </w:r>
          </w:p>
        </w:tc>
        <w:tc>
          <w:tcPr>
            <w:tcW w:w="4536" w:type="dxa"/>
          </w:tcPr>
          <w:p w14:paraId="4239BD58" w14:textId="77777777" w:rsidR="000B1B78" w:rsidRPr="00253252" w:rsidRDefault="000B1B78" w:rsidP="00C62BDA">
            <w:pPr>
              <w:pStyle w:val="Kopfzeile"/>
              <w:rPr>
                <w:rFonts w:ascii="Arial" w:hAnsi="Arial" w:cs="Arial"/>
              </w:rPr>
            </w:pPr>
          </w:p>
        </w:tc>
        <w:tc>
          <w:tcPr>
            <w:tcW w:w="425" w:type="dxa"/>
          </w:tcPr>
          <w:p w14:paraId="3C21C0BF" w14:textId="77777777" w:rsidR="000B1B78" w:rsidRPr="00253252" w:rsidRDefault="000B1B78" w:rsidP="00EF3219">
            <w:pPr>
              <w:rPr>
                <w:rFonts w:ascii="Arial" w:hAnsi="Arial" w:cs="Arial"/>
              </w:rPr>
            </w:pPr>
          </w:p>
        </w:tc>
      </w:tr>
      <w:tr w:rsidR="000B1B78" w:rsidRPr="00253252" w14:paraId="6B97F147" w14:textId="77777777" w:rsidTr="00E617C4">
        <w:tc>
          <w:tcPr>
            <w:tcW w:w="921" w:type="dxa"/>
          </w:tcPr>
          <w:p w14:paraId="7FE6B410" w14:textId="77777777" w:rsidR="000B1B78" w:rsidRPr="00253252" w:rsidRDefault="000B1B78" w:rsidP="00742CDA">
            <w:pPr>
              <w:rPr>
                <w:rFonts w:ascii="Arial" w:hAnsi="Arial" w:cs="Arial"/>
              </w:rPr>
            </w:pPr>
            <w:r w:rsidRPr="00253252">
              <w:rPr>
                <w:rFonts w:ascii="Arial" w:hAnsi="Arial"/>
              </w:rPr>
              <w:t>1.8.</w:t>
            </w:r>
            <w:r>
              <w:rPr>
                <w:rFonts w:ascii="Arial" w:hAnsi="Arial"/>
              </w:rPr>
              <w:t>4</w:t>
            </w:r>
          </w:p>
        </w:tc>
        <w:tc>
          <w:tcPr>
            <w:tcW w:w="4394" w:type="dxa"/>
          </w:tcPr>
          <w:p w14:paraId="5096B76F" w14:textId="77777777" w:rsidR="000B1B78" w:rsidRPr="00253252" w:rsidRDefault="000B1B78" w:rsidP="008D34BC">
            <w:pPr>
              <w:rPr>
                <w:rFonts w:ascii="Arial" w:hAnsi="Arial" w:cs="Arial"/>
              </w:rPr>
            </w:pPr>
            <w:r>
              <w:rPr>
                <w:rFonts w:ascii="Arial" w:hAnsi="Arial" w:cs="Arial"/>
              </w:rPr>
              <w:t>Continuing education</w:t>
            </w:r>
          </w:p>
          <w:p w14:paraId="4107ED46" w14:textId="77777777" w:rsidR="000B1B78" w:rsidRPr="00253252" w:rsidRDefault="000B1B78" w:rsidP="008D34BC">
            <w:pPr>
              <w:rPr>
                <w:rFonts w:ascii="Arial" w:hAnsi="Arial" w:cs="Arial"/>
              </w:rPr>
            </w:pPr>
            <w:r w:rsidRPr="00253252">
              <w:rPr>
                <w:rFonts w:ascii="Arial" w:hAnsi="Arial" w:cs="Arial"/>
              </w:rPr>
              <w:t xml:space="preserve">A plan for the </w:t>
            </w:r>
            <w:r>
              <w:rPr>
                <w:rFonts w:ascii="Arial" w:hAnsi="Arial" w:cs="Arial"/>
              </w:rPr>
              <w:t>continuing education</w:t>
            </w:r>
            <w:r w:rsidRPr="00253252">
              <w:rPr>
                <w:rFonts w:ascii="Arial" w:hAnsi="Arial" w:cs="Arial"/>
              </w:rPr>
              <w:t xml:space="preserve"> of the nursing staff is to be submitted in which the </w:t>
            </w:r>
            <w:r>
              <w:rPr>
                <w:rFonts w:ascii="Arial" w:hAnsi="Arial" w:cs="Arial"/>
              </w:rPr>
              <w:t>training</w:t>
            </w:r>
            <w:r w:rsidRPr="00253252">
              <w:rPr>
                <w:rFonts w:ascii="Arial" w:hAnsi="Arial" w:cs="Arial"/>
              </w:rPr>
              <w:t xml:space="preserve"> measures for the </w:t>
            </w:r>
            <w:r>
              <w:rPr>
                <w:rFonts w:ascii="Arial" w:hAnsi="Arial" w:cs="Arial"/>
              </w:rPr>
              <w:t>forth</w:t>
            </w:r>
            <w:r w:rsidRPr="00253252">
              <w:rPr>
                <w:rFonts w:ascii="Arial" w:hAnsi="Arial" w:cs="Arial"/>
              </w:rPr>
              <w:t xml:space="preserve">coming year are </w:t>
            </w:r>
            <w:r>
              <w:rPr>
                <w:rFonts w:ascii="Arial" w:hAnsi="Arial" w:cs="Arial"/>
              </w:rPr>
              <w:t>set out</w:t>
            </w:r>
            <w:r w:rsidRPr="00253252">
              <w:rPr>
                <w:rFonts w:ascii="Arial" w:hAnsi="Arial" w:cs="Arial"/>
              </w:rPr>
              <w:t>.</w:t>
            </w:r>
          </w:p>
          <w:p w14:paraId="68266900" w14:textId="77777777" w:rsidR="000B1B78" w:rsidRPr="00253252" w:rsidRDefault="000B1B78" w:rsidP="00860624">
            <w:pPr>
              <w:autoSpaceDE w:val="0"/>
              <w:autoSpaceDN w:val="0"/>
              <w:adjustRightInd w:val="0"/>
              <w:rPr>
                <w:rFonts w:ascii="Arial" w:hAnsi="Arial" w:cs="Arial"/>
              </w:rPr>
            </w:pPr>
            <w:r w:rsidRPr="00253252">
              <w:rPr>
                <w:rFonts w:ascii="Arial" w:hAnsi="Arial" w:cs="Arial"/>
              </w:rPr>
              <w:t xml:space="preserve">At least one specific </w:t>
            </w:r>
            <w:r>
              <w:rPr>
                <w:rFonts w:ascii="Arial" w:hAnsi="Arial" w:cs="Arial"/>
              </w:rPr>
              <w:t>continuing education course</w:t>
            </w:r>
            <w:r w:rsidRPr="00253252">
              <w:rPr>
                <w:rFonts w:ascii="Arial" w:hAnsi="Arial" w:cs="Arial"/>
              </w:rPr>
              <w:t xml:space="preserve"> per staff member </w:t>
            </w:r>
            <w:r>
              <w:rPr>
                <w:rFonts w:ascii="Arial" w:hAnsi="Arial" w:cs="Arial"/>
              </w:rPr>
              <w:t>and</w:t>
            </w:r>
            <w:r w:rsidRPr="00253252">
              <w:rPr>
                <w:rFonts w:ascii="Arial" w:hAnsi="Arial" w:cs="Arial"/>
              </w:rPr>
              <w:t xml:space="preserve"> year (at least 1 day per year)</w:t>
            </w:r>
            <w:r>
              <w:rPr>
                <w:rFonts w:ascii="Arial" w:hAnsi="Arial" w:cs="Arial"/>
              </w:rPr>
              <w:t xml:space="preserve"> if</w:t>
            </w:r>
            <w:r w:rsidRPr="00253252">
              <w:rPr>
                <w:rFonts w:ascii="Arial" w:hAnsi="Arial" w:cs="Arial"/>
              </w:rPr>
              <w:t xml:space="preserve"> the staff member performs tasks relevant to the quality of the centre.</w:t>
            </w:r>
          </w:p>
        </w:tc>
        <w:tc>
          <w:tcPr>
            <w:tcW w:w="4536" w:type="dxa"/>
          </w:tcPr>
          <w:p w14:paraId="24970549" w14:textId="77777777" w:rsidR="000B1B78" w:rsidRPr="00253252" w:rsidRDefault="000B1B78" w:rsidP="00EF1A75">
            <w:pPr>
              <w:autoSpaceDE w:val="0"/>
              <w:autoSpaceDN w:val="0"/>
              <w:adjustRightInd w:val="0"/>
              <w:jc w:val="both"/>
              <w:rPr>
                <w:rFonts w:ascii="Arial" w:hAnsi="Arial" w:cs="Arial"/>
              </w:rPr>
            </w:pPr>
          </w:p>
        </w:tc>
        <w:tc>
          <w:tcPr>
            <w:tcW w:w="425" w:type="dxa"/>
          </w:tcPr>
          <w:p w14:paraId="50B284A8" w14:textId="77777777" w:rsidR="000B1B78" w:rsidRPr="00253252" w:rsidRDefault="000B1B78" w:rsidP="00EF3219">
            <w:pPr>
              <w:rPr>
                <w:rFonts w:ascii="Arial" w:hAnsi="Arial" w:cs="Arial"/>
              </w:rPr>
            </w:pPr>
          </w:p>
        </w:tc>
      </w:tr>
      <w:tr w:rsidR="000B1B78" w:rsidRPr="00253252" w14:paraId="4C5E825E" w14:textId="77777777" w:rsidTr="00E617C4">
        <w:tc>
          <w:tcPr>
            <w:tcW w:w="921" w:type="dxa"/>
          </w:tcPr>
          <w:p w14:paraId="3F101F3D" w14:textId="77777777" w:rsidR="000B1B78" w:rsidRPr="00253252" w:rsidRDefault="000B1B78" w:rsidP="00A6345C">
            <w:pPr>
              <w:rPr>
                <w:rFonts w:ascii="Arial" w:hAnsi="Arial" w:cs="Arial"/>
              </w:rPr>
            </w:pPr>
            <w:r w:rsidRPr="00253252">
              <w:rPr>
                <w:rFonts w:ascii="Arial" w:hAnsi="Arial"/>
              </w:rPr>
              <w:t>1.8.</w:t>
            </w:r>
            <w:r>
              <w:rPr>
                <w:rFonts w:ascii="Arial" w:hAnsi="Arial"/>
              </w:rPr>
              <w:t>5</w:t>
            </w:r>
          </w:p>
        </w:tc>
        <w:tc>
          <w:tcPr>
            <w:tcW w:w="4394" w:type="dxa"/>
          </w:tcPr>
          <w:p w14:paraId="688B371B" w14:textId="77777777" w:rsidR="000B1B78" w:rsidRPr="00253252" w:rsidRDefault="000B1B78" w:rsidP="00C62BDA">
            <w:pPr>
              <w:autoSpaceDE w:val="0"/>
              <w:autoSpaceDN w:val="0"/>
              <w:adjustRightInd w:val="0"/>
              <w:ind w:left="214" w:hanging="214"/>
              <w:jc w:val="both"/>
              <w:rPr>
                <w:rFonts w:ascii="Arial" w:hAnsi="Arial" w:cs="Arial"/>
              </w:rPr>
            </w:pPr>
            <w:proofErr w:type="spellStart"/>
            <w:r w:rsidRPr="00253252">
              <w:rPr>
                <w:rFonts w:ascii="Arial" w:hAnsi="Arial"/>
              </w:rPr>
              <w:t>Stomatherapy</w:t>
            </w:r>
            <w:proofErr w:type="spellEnd"/>
            <w:r w:rsidRPr="00253252">
              <w:rPr>
                <w:rFonts w:ascii="Arial" w:hAnsi="Arial"/>
              </w:rPr>
              <w:t xml:space="preserve"> (1.8.</w:t>
            </w:r>
            <w:r>
              <w:rPr>
                <w:rFonts w:ascii="Arial" w:hAnsi="Arial"/>
              </w:rPr>
              <w:t>5</w:t>
            </w:r>
            <w:r w:rsidRPr="00253252">
              <w:rPr>
                <w:rFonts w:ascii="Arial" w:hAnsi="Arial"/>
              </w:rPr>
              <w:t xml:space="preserve"> – 1.8.1</w:t>
            </w:r>
            <w:r>
              <w:rPr>
                <w:rFonts w:ascii="Arial" w:hAnsi="Arial"/>
              </w:rPr>
              <w:t>1</w:t>
            </w:r>
            <w:r w:rsidRPr="00253252">
              <w:rPr>
                <w:rFonts w:ascii="Arial" w:hAnsi="Arial"/>
              </w:rPr>
              <w:t>)</w:t>
            </w:r>
          </w:p>
          <w:p w14:paraId="3FCDFFBE" w14:textId="77777777" w:rsidR="000B1B78" w:rsidRPr="00253252" w:rsidRDefault="000B1B78" w:rsidP="00C62BDA">
            <w:pPr>
              <w:autoSpaceDE w:val="0"/>
              <w:autoSpaceDN w:val="0"/>
              <w:adjustRightInd w:val="0"/>
              <w:ind w:left="214" w:hanging="214"/>
              <w:jc w:val="both"/>
              <w:rPr>
                <w:rFonts w:ascii="Arial" w:hAnsi="Arial" w:cs="Arial"/>
              </w:rPr>
            </w:pPr>
            <w:r w:rsidRPr="00253252">
              <w:rPr>
                <w:rFonts w:ascii="Arial" w:hAnsi="Arial"/>
              </w:rPr>
              <w:lastRenderedPageBreak/>
              <w:t>Staff</w:t>
            </w:r>
          </w:p>
          <w:p w14:paraId="5CD8FC4E" w14:textId="77777777" w:rsidR="000B1B78" w:rsidRPr="00253252" w:rsidRDefault="000B1B78" w:rsidP="00C62BDA">
            <w:pPr>
              <w:autoSpaceDE w:val="0"/>
              <w:autoSpaceDN w:val="0"/>
              <w:adjustRightInd w:val="0"/>
              <w:ind w:left="214" w:hanging="214"/>
              <w:jc w:val="both"/>
              <w:rPr>
                <w:rFonts w:ascii="Arial" w:hAnsi="Arial" w:cs="Arial"/>
              </w:rPr>
            </w:pPr>
            <w:r w:rsidRPr="00253252">
              <w:rPr>
                <w:rFonts w:ascii="Arial" w:hAnsi="Arial"/>
              </w:rPr>
              <w:t xml:space="preserve">Qualifications of management in </w:t>
            </w:r>
            <w:proofErr w:type="spellStart"/>
            <w:r w:rsidRPr="00253252">
              <w:rPr>
                <w:rFonts w:ascii="Arial" w:hAnsi="Arial"/>
              </w:rPr>
              <w:t>stomatherapy</w:t>
            </w:r>
            <w:proofErr w:type="spellEnd"/>
            <w:r w:rsidRPr="00253252">
              <w:rPr>
                <w:rFonts w:ascii="Arial" w:hAnsi="Arial"/>
              </w:rPr>
              <w:t xml:space="preserve"> </w:t>
            </w:r>
          </w:p>
          <w:p w14:paraId="0B5425D7" w14:textId="77777777" w:rsidR="000B1B78" w:rsidRPr="00253252" w:rsidRDefault="000B1B78" w:rsidP="00C62BDA">
            <w:pPr>
              <w:autoSpaceDE w:val="0"/>
              <w:autoSpaceDN w:val="0"/>
              <w:adjustRightInd w:val="0"/>
              <w:ind w:left="214" w:hanging="214"/>
              <w:jc w:val="both"/>
              <w:rPr>
                <w:rFonts w:ascii="Arial" w:hAnsi="Arial" w:cs="Arial"/>
              </w:rPr>
            </w:pPr>
            <w:r w:rsidRPr="00253252">
              <w:rPr>
                <w:rFonts w:ascii="Arial" w:hAnsi="Arial"/>
              </w:rPr>
              <w:t>Availability of qualified</w:t>
            </w:r>
            <w:r>
              <w:rPr>
                <w:rFonts w:ascii="Arial" w:hAnsi="Arial"/>
              </w:rPr>
              <w:t xml:space="preserve"> cover</w:t>
            </w:r>
            <w:r w:rsidRPr="00253252">
              <w:rPr>
                <w:rFonts w:ascii="Arial" w:hAnsi="Arial"/>
              </w:rPr>
              <w:t xml:space="preserve"> must be ensured</w:t>
            </w:r>
            <w:r>
              <w:rPr>
                <w:rFonts w:ascii="Arial" w:hAnsi="Arial"/>
              </w:rPr>
              <w:t>.</w:t>
            </w:r>
          </w:p>
          <w:p w14:paraId="363C52FE" w14:textId="77777777" w:rsidR="000B1B78" w:rsidRPr="00253252" w:rsidRDefault="000B1B78" w:rsidP="00C62BDA">
            <w:pPr>
              <w:autoSpaceDE w:val="0"/>
              <w:autoSpaceDN w:val="0"/>
              <w:adjustRightInd w:val="0"/>
              <w:ind w:left="214" w:hanging="214"/>
              <w:jc w:val="both"/>
              <w:rPr>
                <w:rFonts w:ascii="Arial" w:hAnsi="Arial" w:cs="Arial"/>
              </w:rPr>
            </w:pPr>
          </w:p>
          <w:p w14:paraId="4348A25B" w14:textId="77777777" w:rsidR="000B1B78" w:rsidRPr="00253252" w:rsidRDefault="000B1B78" w:rsidP="00C62BDA">
            <w:pPr>
              <w:autoSpaceDE w:val="0"/>
              <w:autoSpaceDN w:val="0"/>
              <w:adjustRightInd w:val="0"/>
              <w:ind w:left="214" w:hanging="214"/>
              <w:jc w:val="both"/>
              <w:rPr>
                <w:rFonts w:ascii="Arial" w:hAnsi="Arial" w:cs="Arial"/>
              </w:rPr>
            </w:pPr>
            <w:r w:rsidRPr="00253252">
              <w:rPr>
                <w:rFonts w:ascii="Arial" w:hAnsi="Arial"/>
              </w:rPr>
              <w:t>Members of staff have to be named</w:t>
            </w:r>
            <w:r>
              <w:rPr>
                <w:rFonts w:ascii="Arial" w:hAnsi="Arial"/>
              </w:rPr>
              <w:t>.</w:t>
            </w:r>
          </w:p>
          <w:p w14:paraId="54894CDB" w14:textId="77777777" w:rsidR="000B1B78" w:rsidRPr="00253252" w:rsidRDefault="000B1B78" w:rsidP="00C62BDA">
            <w:pPr>
              <w:autoSpaceDE w:val="0"/>
              <w:autoSpaceDN w:val="0"/>
              <w:adjustRightInd w:val="0"/>
              <w:jc w:val="both"/>
              <w:rPr>
                <w:rFonts w:ascii="Arial" w:hAnsi="Arial" w:cs="Arial"/>
              </w:rPr>
            </w:pPr>
            <w:r w:rsidRPr="00253252">
              <w:rPr>
                <w:rFonts w:ascii="Arial" w:hAnsi="Arial"/>
              </w:rPr>
              <w:t xml:space="preserve">If </w:t>
            </w:r>
            <w:proofErr w:type="spellStart"/>
            <w:r w:rsidRPr="00253252">
              <w:rPr>
                <w:rFonts w:ascii="Arial" w:hAnsi="Arial"/>
              </w:rPr>
              <w:t>stomatherapy</w:t>
            </w:r>
            <w:proofErr w:type="spellEnd"/>
            <w:r w:rsidRPr="00253252">
              <w:rPr>
                <w:rFonts w:ascii="Arial" w:hAnsi="Arial"/>
              </w:rPr>
              <w:t xml:space="preserve"> services are provided externally, a cooperation agreement must be</w:t>
            </w:r>
            <w:r>
              <w:rPr>
                <w:rFonts w:ascii="Arial" w:hAnsi="Arial"/>
              </w:rPr>
              <w:t xml:space="preserve"> entered into</w:t>
            </w:r>
            <w:r w:rsidRPr="00253252">
              <w:rPr>
                <w:rFonts w:ascii="Arial" w:hAnsi="Arial"/>
              </w:rPr>
              <w:t>.</w:t>
            </w:r>
          </w:p>
          <w:p w14:paraId="3256588F" w14:textId="77777777" w:rsidR="000B1B78" w:rsidRPr="00253252" w:rsidRDefault="000B1B78" w:rsidP="00C62BDA">
            <w:pPr>
              <w:autoSpaceDE w:val="0"/>
              <w:autoSpaceDN w:val="0"/>
              <w:adjustRightInd w:val="0"/>
              <w:ind w:left="214" w:hanging="214"/>
              <w:jc w:val="both"/>
              <w:rPr>
                <w:rFonts w:ascii="Arial" w:hAnsi="Arial" w:cs="Arial"/>
              </w:rPr>
            </w:pPr>
          </w:p>
          <w:p w14:paraId="3590281D" w14:textId="77777777" w:rsidR="000B1B78" w:rsidRPr="00253252" w:rsidRDefault="000B1B78" w:rsidP="00C62BDA">
            <w:pPr>
              <w:autoSpaceDE w:val="0"/>
              <w:autoSpaceDN w:val="0"/>
              <w:adjustRightInd w:val="0"/>
              <w:ind w:left="214" w:hanging="214"/>
              <w:jc w:val="both"/>
              <w:rPr>
                <w:rFonts w:ascii="Arial" w:hAnsi="Arial" w:cs="Arial"/>
              </w:rPr>
            </w:pPr>
            <w:r w:rsidRPr="00253252">
              <w:rPr>
                <w:rFonts w:ascii="Arial" w:hAnsi="Arial"/>
              </w:rPr>
              <w:t xml:space="preserve">Recognised training in </w:t>
            </w:r>
            <w:proofErr w:type="spellStart"/>
            <w:r w:rsidRPr="00253252">
              <w:rPr>
                <w:rFonts w:ascii="Arial" w:hAnsi="Arial"/>
              </w:rPr>
              <w:t>stomatherapy</w:t>
            </w:r>
            <w:proofErr w:type="spellEnd"/>
            <w:r w:rsidRPr="00253252">
              <w:rPr>
                <w:rFonts w:ascii="Arial" w:hAnsi="Arial"/>
              </w:rPr>
              <w:t>:</w:t>
            </w:r>
          </w:p>
          <w:p w14:paraId="765FA2EB" w14:textId="77777777" w:rsidR="000B1B78" w:rsidRPr="009E2FC9" w:rsidRDefault="000B1B78" w:rsidP="00BB75D2">
            <w:pPr>
              <w:numPr>
                <w:ilvl w:val="0"/>
                <w:numId w:val="47"/>
              </w:numPr>
              <w:rPr>
                <w:rFonts w:ascii="Arial" w:hAnsi="Arial" w:cs="Arial"/>
              </w:rPr>
            </w:pPr>
            <w:r w:rsidRPr="009E2FC9">
              <w:rPr>
                <w:rFonts w:ascii="Arial" w:hAnsi="Arial" w:cs="Arial"/>
              </w:rPr>
              <w:t xml:space="preserve">The following specialty training courses run by the </w:t>
            </w:r>
            <w:proofErr w:type="spellStart"/>
            <w:r w:rsidRPr="009E2FC9">
              <w:rPr>
                <w:rFonts w:ascii="Arial" w:hAnsi="Arial" w:cs="Arial"/>
              </w:rPr>
              <w:t>FgSKW</w:t>
            </w:r>
            <w:proofErr w:type="spellEnd"/>
            <w:r w:rsidRPr="009E2FC9">
              <w:rPr>
                <w:rFonts w:ascii="Arial" w:hAnsi="Arial" w:cs="Arial"/>
              </w:rPr>
              <w:t xml:space="preserve"> (Expert association for stoma, continence and wound) are recognised: nursing expert for stoma, continence and wound with 720 specialty training hours or other comparable specialty training courses. </w:t>
            </w:r>
          </w:p>
          <w:p w14:paraId="4DFA0F06" w14:textId="77777777" w:rsidR="000B1B78" w:rsidRPr="00740A68" w:rsidRDefault="000B1B78" w:rsidP="00BB75D2">
            <w:pPr>
              <w:numPr>
                <w:ilvl w:val="0"/>
                <w:numId w:val="47"/>
              </w:numPr>
              <w:rPr>
                <w:rFonts w:ascii="Arial" w:hAnsi="Arial" w:cs="Arial"/>
              </w:rPr>
            </w:pPr>
            <w:r w:rsidRPr="00740A68">
              <w:rPr>
                <w:rFonts w:ascii="Arial" w:hAnsi="Arial" w:cs="Arial"/>
              </w:rPr>
              <w:t xml:space="preserve">For stoma therapists designated before 1 January </w:t>
            </w:r>
            <w:smartTag w:uri="urn:schemas-microsoft-com:office:smarttags" w:element="metricconverter">
              <w:smartTagPr>
                <w:attr w:name="ProductID" w:val="2019 in"/>
              </w:smartTagPr>
              <w:r w:rsidRPr="00740A68">
                <w:rPr>
                  <w:rFonts w:ascii="Arial" w:hAnsi="Arial" w:cs="Arial"/>
                </w:rPr>
                <w:t>2019 in</w:t>
              </w:r>
            </w:smartTag>
            <w:r w:rsidRPr="00740A68">
              <w:rPr>
                <w:rFonts w:ascii="Arial" w:hAnsi="Arial" w:cs="Arial"/>
              </w:rPr>
              <w:t xml:space="preserve"> the centres, the following protection applies:</w:t>
            </w:r>
          </w:p>
          <w:p w14:paraId="0D1F4A8D" w14:textId="77777777" w:rsidR="000B1B78" w:rsidRPr="009E2FC9" w:rsidRDefault="000B1B78" w:rsidP="001361B0">
            <w:pPr>
              <w:numPr>
                <w:ilvl w:val="0"/>
                <w:numId w:val="47"/>
              </w:numPr>
              <w:rPr>
                <w:rFonts w:ascii="Arial" w:hAnsi="Arial" w:cs="Arial"/>
              </w:rPr>
            </w:pPr>
            <w:r w:rsidRPr="00740A68">
              <w:rPr>
                <w:rFonts w:ascii="Arial" w:hAnsi="Arial" w:cs="Arial"/>
              </w:rPr>
              <w:t xml:space="preserve">Length of specialty training at least 400 hours plus practical units (contents like “Curriculum nursing expert stoma, continence and wound) of the </w:t>
            </w:r>
            <w:proofErr w:type="spellStart"/>
            <w:r w:rsidRPr="00740A68">
              <w:rPr>
                <w:rFonts w:ascii="Arial" w:hAnsi="Arial" w:cs="Arial"/>
              </w:rPr>
              <w:t>FgSKW</w:t>
            </w:r>
            <w:proofErr w:type="spellEnd"/>
            <w:r w:rsidRPr="00740A68">
              <w:rPr>
                <w:rFonts w:ascii="Arial" w:hAnsi="Arial" w:cs="Arial"/>
              </w:rPr>
              <w:t xml:space="preserve"> excluding sections incontinence and wound.</w:t>
            </w:r>
          </w:p>
        </w:tc>
        <w:tc>
          <w:tcPr>
            <w:tcW w:w="4536" w:type="dxa"/>
          </w:tcPr>
          <w:p w14:paraId="047BAFE2" w14:textId="77777777" w:rsidR="000B1B78" w:rsidRPr="00253252" w:rsidRDefault="000B1B78" w:rsidP="00EF1A75">
            <w:pPr>
              <w:rPr>
                <w:rFonts w:ascii="Arial" w:hAnsi="Arial" w:cs="Arial"/>
              </w:rPr>
            </w:pPr>
          </w:p>
        </w:tc>
        <w:tc>
          <w:tcPr>
            <w:tcW w:w="425" w:type="dxa"/>
          </w:tcPr>
          <w:p w14:paraId="18172E78" w14:textId="77777777" w:rsidR="000B1B78" w:rsidRPr="00253252" w:rsidRDefault="000B1B78" w:rsidP="00A6345C">
            <w:pPr>
              <w:rPr>
                <w:rFonts w:ascii="Arial" w:hAnsi="Arial" w:cs="Arial"/>
              </w:rPr>
            </w:pPr>
          </w:p>
        </w:tc>
      </w:tr>
      <w:tr w:rsidR="000B1B78" w:rsidRPr="00253252" w14:paraId="101AE997" w14:textId="77777777" w:rsidTr="00E617C4">
        <w:tc>
          <w:tcPr>
            <w:tcW w:w="921" w:type="dxa"/>
          </w:tcPr>
          <w:p w14:paraId="60BC22A5" w14:textId="77777777" w:rsidR="000B1B78" w:rsidRPr="00253252" w:rsidRDefault="000B1B78" w:rsidP="00A6345C">
            <w:pPr>
              <w:rPr>
                <w:rFonts w:ascii="Arial" w:hAnsi="Arial" w:cs="Arial"/>
              </w:rPr>
            </w:pPr>
            <w:r w:rsidRPr="00253252">
              <w:rPr>
                <w:rFonts w:ascii="Arial" w:hAnsi="Arial"/>
              </w:rPr>
              <w:t>1.8.</w:t>
            </w:r>
            <w:r>
              <w:rPr>
                <w:rFonts w:ascii="Arial" w:hAnsi="Arial"/>
              </w:rPr>
              <w:t>6</w:t>
            </w:r>
          </w:p>
        </w:tc>
        <w:tc>
          <w:tcPr>
            <w:tcW w:w="4394" w:type="dxa"/>
          </w:tcPr>
          <w:p w14:paraId="2C89ED42" w14:textId="77777777" w:rsidR="000B1B78" w:rsidRPr="00253252" w:rsidRDefault="000B1B78" w:rsidP="00C62BDA">
            <w:pPr>
              <w:autoSpaceDE w:val="0"/>
              <w:autoSpaceDN w:val="0"/>
              <w:adjustRightInd w:val="0"/>
              <w:ind w:left="214" w:hanging="214"/>
              <w:rPr>
                <w:rFonts w:ascii="Arial" w:hAnsi="Arial" w:cs="Arial"/>
              </w:rPr>
            </w:pPr>
            <w:r w:rsidRPr="00253252">
              <w:rPr>
                <w:rFonts w:ascii="Arial" w:hAnsi="Arial"/>
              </w:rPr>
              <w:t xml:space="preserve">Definition of the tasks of </w:t>
            </w:r>
            <w:proofErr w:type="spellStart"/>
            <w:r w:rsidRPr="00253252">
              <w:rPr>
                <w:rFonts w:ascii="Arial" w:hAnsi="Arial"/>
              </w:rPr>
              <w:t>stomatherapy</w:t>
            </w:r>
            <w:proofErr w:type="spellEnd"/>
          </w:p>
          <w:p w14:paraId="425FC43C" w14:textId="77777777" w:rsidR="000B1B78" w:rsidRPr="00253252" w:rsidRDefault="000B1B78" w:rsidP="003D7413">
            <w:pPr>
              <w:numPr>
                <w:ilvl w:val="0"/>
                <w:numId w:val="59"/>
              </w:numPr>
              <w:autoSpaceDE w:val="0"/>
              <w:autoSpaceDN w:val="0"/>
              <w:adjustRightInd w:val="0"/>
              <w:ind w:left="214" w:hanging="214"/>
              <w:rPr>
                <w:rFonts w:ascii="Arial" w:hAnsi="Arial" w:cs="Arial"/>
              </w:rPr>
            </w:pPr>
            <w:r w:rsidRPr="00253252">
              <w:rPr>
                <w:rFonts w:ascii="Arial" w:hAnsi="Arial"/>
              </w:rPr>
              <w:t xml:space="preserve">Guidance, counselling and training of patients and relatives </w:t>
            </w:r>
            <w:r>
              <w:rPr>
                <w:rFonts w:ascii="Arial" w:hAnsi="Arial"/>
              </w:rPr>
              <w:t>prior to</w:t>
            </w:r>
            <w:r w:rsidRPr="00253252">
              <w:rPr>
                <w:rFonts w:ascii="Arial" w:hAnsi="Arial"/>
              </w:rPr>
              <w:t xml:space="preserve"> hospital admission, before surgery and after discharge</w:t>
            </w:r>
          </w:p>
          <w:p w14:paraId="6EF801AB" w14:textId="77777777" w:rsidR="000B1B78" w:rsidRPr="00253252" w:rsidRDefault="000B1B78" w:rsidP="003D7413">
            <w:pPr>
              <w:numPr>
                <w:ilvl w:val="0"/>
                <w:numId w:val="59"/>
              </w:numPr>
              <w:autoSpaceDE w:val="0"/>
              <w:autoSpaceDN w:val="0"/>
              <w:adjustRightInd w:val="0"/>
              <w:ind w:left="214" w:hanging="214"/>
              <w:rPr>
                <w:rFonts w:ascii="Arial" w:hAnsi="Arial" w:cs="Arial"/>
              </w:rPr>
            </w:pPr>
            <w:r w:rsidRPr="00253252">
              <w:rPr>
                <w:rFonts w:ascii="Arial" w:hAnsi="Arial"/>
              </w:rPr>
              <w:t>Participation in pre-operative marking (or regulated exchange of information)</w:t>
            </w:r>
          </w:p>
          <w:p w14:paraId="3B64EF16" w14:textId="77777777" w:rsidR="000B1B78" w:rsidRPr="00253252" w:rsidRDefault="000B1B78" w:rsidP="003D7413">
            <w:pPr>
              <w:numPr>
                <w:ilvl w:val="0"/>
                <w:numId w:val="59"/>
              </w:numPr>
              <w:autoSpaceDE w:val="0"/>
              <w:autoSpaceDN w:val="0"/>
              <w:adjustRightInd w:val="0"/>
              <w:ind w:left="214" w:hanging="214"/>
              <w:rPr>
                <w:rFonts w:ascii="Arial" w:hAnsi="Arial" w:cs="Arial"/>
              </w:rPr>
            </w:pPr>
            <w:r w:rsidRPr="00253252">
              <w:rPr>
                <w:rFonts w:ascii="Arial" w:hAnsi="Arial"/>
              </w:rPr>
              <w:t xml:space="preserve">Holding </w:t>
            </w:r>
            <w:proofErr w:type="spellStart"/>
            <w:r w:rsidRPr="00253252">
              <w:rPr>
                <w:rFonts w:ascii="Arial" w:hAnsi="Arial"/>
              </w:rPr>
              <w:t>stomatherapy</w:t>
            </w:r>
            <w:proofErr w:type="spellEnd"/>
            <w:r w:rsidRPr="00253252">
              <w:rPr>
                <w:rFonts w:ascii="Arial" w:hAnsi="Arial"/>
              </w:rPr>
              <w:t xml:space="preserve"> consultation hours, if necessary</w:t>
            </w:r>
          </w:p>
        </w:tc>
        <w:tc>
          <w:tcPr>
            <w:tcW w:w="4536" w:type="dxa"/>
          </w:tcPr>
          <w:p w14:paraId="2A350379" w14:textId="77777777" w:rsidR="000B1B78" w:rsidRPr="00253252" w:rsidRDefault="000B1B78" w:rsidP="00EF1A75">
            <w:pPr>
              <w:autoSpaceDE w:val="0"/>
              <w:autoSpaceDN w:val="0"/>
              <w:adjustRightInd w:val="0"/>
              <w:rPr>
                <w:rFonts w:ascii="Arial" w:hAnsi="Arial" w:cs="Arial"/>
              </w:rPr>
            </w:pPr>
          </w:p>
        </w:tc>
        <w:tc>
          <w:tcPr>
            <w:tcW w:w="425" w:type="dxa"/>
          </w:tcPr>
          <w:p w14:paraId="4ED302B0" w14:textId="77777777" w:rsidR="000B1B78" w:rsidRPr="00253252" w:rsidRDefault="000B1B78" w:rsidP="00A6345C">
            <w:pPr>
              <w:rPr>
                <w:rFonts w:ascii="Arial" w:hAnsi="Arial" w:cs="Arial"/>
              </w:rPr>
            </w:pPr>
          </w:p>
        </w:tc>
      </w:tr>
      <w:tr w:rsidR="000B1B78" w:rsidRPr="00253252" w14:paraId="7CE92B0D" w14:textId="77777777" w:rsidTr="00E617C4">
        <w:tc>
          <w:tcPr>
            <w:tcW w:w="921" w:type="dxa"/>
          </w:tcPr>
          <w:p w14:paraId="737FFC8D" w14:textId="77777777" w:rsidR="000B1B78" w:rsidRPr="00253252" w:rsidRDefault="000B1B78" w:rsidP="007F0909">
            <w:pPr>
              <w:rPr>
                <w:rFonts w:ascii="Arial" w:hAnsi="Arial" w:cs="Arial"/>
              </w:rPr>
            </w:pPr>
            <w:r w:rsidRPr="00253252">
              <w:rPr>
                <w:rFonts w:ascii="Arial" w:hAnsi="Arial"/>
              </w:rPr>
              <w:t>1.8.</w:t>
            </w:r>
            <w:r>
              <w:rPr>
                <w:rFonts w:ascii="Arial" w:hAnsi="Arial"/>
              </w:rPr>
              <w:t>7</w:t>
            </w:r>
          </w:p>
        </w:tc>
        <w:tc>
          <w:tcPr>
            <w:tcW w:w="4394" w:type="dxa"/>
          </w:tcPr>
          <w:p w14:paraId="10089DFE" w14:textId="77777777" w:rsidR="000B1B78" w:rsidRPr="00253252" w:rsidRDefault="000B1B78" w:rsidP="00FB6292">
            <w:pPr>
              <w:autoSpaceDE w:val="0"/>
              <w:autoSpaceDN w:val="0"/>
              <w:adjustRightInd w:val="0"/>
              <w:rPr>
                <w:rFonts w:ascii="Arial" w:hAnsi="Arial" w:cs="Arial"/>
              </w:rPr>
            </w:pPr>
            <w:r w:rsidRPr="00253252">
              <w:rPr>
                <w:rFonts w:ascii="Arial" w:hAnsi="Arial"/>
              </w:rPr>
              <w:t>Equipment/infrastructure</w:t>
            </w:r>
          </w:p>
          <w:p w14:paraId="35A1DAFD" w14:textId="77777777" w:rsidR="000B1B78" w:rsidRPr="00253252" w:rsidRDefault="000B1B78" w:rsidP="005804F4">
            <w:pPr>
              <w:pStyle w:val="Kopfzeile"/>
              <w:numPr>
                <w:ilvl w:val="0"/>
                <w:numId w:val="33"/>
              </w:numPr>
              <w:tabs>
                <w:tab w:val="clear" w:pos="4536"/>
                <w:tab w:val="clear" w:pos="9072"/>
              </w:tabs>
              <w:rPr>
                <w:rFonts w:ascii="Arial" w:hAnsi="Arial" w:cs="Arial"/>
              </w:rPr>
            </w:pPr>
            <w:r w:rsidRPr="00253252">
              <w:rPr>
                <w:rFonts w:ascii="Arial" w:hAnsi="Arial"/>
              </w:rPr>
              <w:t>Own premises</w:t>
            </w:r>
          </w:p>
          <w:p w14:paraId="1D5ADADA" w14:textId="77777777" w:rsidR="000B1B78" w:rsidRPr="00253252" w:rsidRDefault="000B1B78" w:rsidP="005804F4">
            <w:pPr>
              <w:pStyle w:val="Kopfzeile"/>
              <w:numPr>
                <w:ilvl w:val="0"/>
                <w:numId w:val="33"/>
              </w:numPr>
              <w:tabs>
                <w:tab w:val="clear" w:pos="4536"/>
                <w:tab w:val="clear" w:pos="9072"/>
              </w:tabs>
              <w:rPr>
                <w:rFonts w:ascii="Arial" w:hAnsi="Arial" w:cs="Arial"/>
              </w:rPr>
            </w:pPr>
            <w:r w:rsidRPr="00253252">
              <w:rPr>
                <w:rFonts w:ascii="Arial" w:hAnsi="Arial"/>
              </w:rPr>
              <w:t>Possibilities for presenting demo material</w:t>
            </w:r>
          </w:p>
          <w:p w14:paraId="418AA6DA" w14:textId="77777777" w:rsidR="000B1B78" w:rsidRPr="00253252" w:rsidRDefault="000B1B78" w:rsidP="005804F4">
            <w:pPr>
              <w:pStyle w:val="Kopfzeile"/>
              <w:numPr>
                <w:ilvl w:val="0"/>
                <w:numId w:val="33"/>
              </w:numPr>
              <w:tabs>
                <w:tab w:val="clear" w:pos="4536"/>
                <w:tab w:val="clear" w:pos="9072"/>
              </w:tabs>
              <w:rPr>
                <w:rFonts w:ascii="Arial" w:hAnsi="Arial" w:cs="Arial"/>
              </w:rPr>
            </w:pPr>
            <w:r w:rsidRPr="00253252">
              <w:rPr>
                <w:rFonts w:ascii="Arial" w:hAnsi="Arial"/>
              </w:rPr>
              <w:t>Storage space for stoma care materials</w:t>
            </w:r>
          </w:p>
        </w:tc>
        <w:tc>
          <w:tcPr>
            <w:tcW w:w="4536" w:type="dxa"/>
          </w:tcPr>
          <w:p w14:paraId="7F2FC1DF" w14:textId="77777777" w:rsidR="000B1B78" w:rsidRPr="00253252" w:rsidRDefault="000B1B78" w:rsidP="00EF1A75">
            <w:pPr>
              <w:pStyle w:val="Kopfzeile"/>
              <w:tabs>
                <w:tab w:val="clear" w:pos="4536"/>
                <w:tab w:val="clear" w:pos="9072"/>
              </w:tabs>
              <w:jc w:val="both"/>
              <w:rPr>
                <w:rFonts w:ascii="Arial" w:hAnsi="Arial" w:cs="Arial"/>
              </w:rPr>
            </w:pPr>
          </w:p>
        </w:tc>
        <w:tc>
          <w:tcPr>
            <w:tcW w:w="425" w:type="dxa"/>
          </w:tcPr>
          <w:p w14:paraId="662D8F8E" w14:textId="77777777" w:rsidR="000B1B78" w:rsidRPr="00253252" w:rsidRDefault="000B1B78" w:rsidP="00A6345C">
            <w:pPr>
              <w:rPr>
                <w:rFonts w:ascii="Arial" w:hAnsi="Arial" w:cs="Arial"/>
              </w:rPr>
            </w:pPr>
          </w:p>
        </w:tc>
      </w:tr>
      <w:tr w:rsidR="000B1B78" w:rsidRPr="00253252" w14:paraId="46D71951" w14:textId="77777777" w:rsidTr="00E617C4">
        <w:tc>
          <w:tcPr>
            <w:tcW w:w="921" w:type="dxa"/>
          </w:tcPr>
          <w:p w14:paraId="18258437" w14:textId="77777777" w:rsidR="000B1B78" w:rsidRPr="00253252" w:rsidRDefault="000B1B78" w:rsidP="00017813">
            <w:pPr>
              <w:rPr>
                <w:rFonts w:ascii="Arial" w:hAnsi="Arial" w:cs="Arial"/>
              </w:rPr>
            </w:pPr>
            <w:r w:rsidRPr="00253252">
              <w:rPr>
                <w:rFonts w:ascii="Arial" w:hAnsi="Arial"/>
              </w:rPr>
              <w:t>1.8.</w:t>
            </w:r>
            <w:r>
              <w:rPr>
                <w:rFonts w:ascii="Arial" w:hAnsi="Arial"/>
              </w:rPr>
              <w:t>8</w:t>
            </w:r>
          </w:p>
        </w:tc>
        <w:tc>
          <w:tcPr>
            <w:tcW w:w="4394" w:type="dxa"/>
          </w:tcPr>
          <w:p w14:paraId="724DFA6F" w14:textId="77777777" w:rsidR="000B1B78" w:rsidRPr="00E121A2" w:rsidRDefault="000B1B78" w:rsidP="00FB6292">
            <w:pPr>
              <w:autoSpaceDE w:val="0"/>
              <w:autoSpaceDN w:val="0"/>
              <w:adjustRightInd w:val="0"/>
              <w:ind w:left="214" w:hanging="214"/>
              <w:rPr>
                <w:rFonts w:ascii="Arial" w:hAnsi="Arial" w:cs="Arial"/>
              </w:rPr>
            </w:pPr>
            <w:r w:rsidRPr="00E121A2">
              <w:rPr>
                <w:rFonts w:ascii="Arial" w:hAnsi="Arial"/>
              </w:rPr>
              <w:t>Communication with other specialties</w:t>
            </w:r>
          </w:p>
          <w:p w14:paraId="348D66F7" w14:textId="77777777" w:rsidR="000B1B78" w:rsidRPr="00253252" w:rsidRDefault="000B1B78" w:rsidP="003D7413">
            <w:pPr>
              <w:numPr>
                <w:ilvl w:val="0"/>
                <w:numId w:val="34"/>
              </w:numPr>
              <w:tabs>
                <w:tab w:val="clear" w:pos="357"/>
                <w:tab w:val="num" w:pos="214"/>
              </w:tabs>
              <w:ind w:left="214" w:hanging="214"/>
              <w:rPr>
                <w:rFonts w:ascii="Arial" w:hAnsi="Arial" w:cs="Arial"/>
              </w:rPr>
            </w:pPr>
            <w:r w:rsidRPr="00E121A2">
              <w:rPr>
                <w:rFonts w:ascii="Arial" w:hAnsi="Arial" w:cs="Arial"/>
              </w:rPr>
              <w:t xml:space="preserve">Formalised interprofessional information exchange with surgeons, radio-oncology and oncology </w:t>
            </w:r>
          </w:p>
        </w:tc>
        <w:tc>
          <w:tcPr>
            <w:tcW w:w="4536" w:type="dxa"/>
          </w:tcPr>
          <w:p w14:paraId="2FB3E846" w14:textId="77777777" w:rsidR="000B1B78" w:rsidRPr="00253252" w:rsidRDefault="000B1B78" w:rsidP="00EF1A75">
            <w:pPr>
              <w:rPr>
                <w:rFonts w:ascii="Arial" w:hAnsi="Arial" w:cs="Arial"/>
              </w:rPr>
            </w:pPr>
          </w:p>
        </w:tc>
        <w:tc>
          <w:tcPr>
            <w:tcW w:w="425" w:type="dxa"/>
          </w:tcPr>
          <w:p w14:paraId="23E29767" w14:textId="77777777" w:rsidR="000B1B78" w:rsidRPr="00253252" w:rsidRDefault="000B1B78" w:rsidP="00A6345C">
            <w:pPr>
              <w:rPr>
                <w:rFonts w:ascii="Arial" w:hAnsi="Arial" w:cs="Arial"/>
              </w:rPr>
            </w:pPr>
          </w:p>
        </w:tc>
      </w:tr>
      <w:tr w:rsidR="000B1B78" w:rsidRPr="00253252" w14:paraId="71D5E60B" w14:textId="77777777" w:rsidTr="00E617C4">
        <w:tc>
          <w:tcPr>
            <w:tcW w:w="921" w:type="dxa"/>
          </w:tcPr>
          <w:p w14:paraId="44F31C88" w14:textId="77777777" w:rsidR="000B1B78" w:rsidRPr="00253252" w:rsidRDefault="000B1B78" w:rsidP="00A6345C">
            <w:pPr>
              <w:rPr>
                <w:rFonts w:ascii="Arial" w:hAnsi="Arial" w:cs="Arial"/>
              </w:rPr>
            </w:pPr>
            <w:r w:rsidRPr="00253252">
              <w:rPr>
                <w:rFonts w:ascii="Arial" w:hAnsi="Arial"/>
              </w:rPr>
              <w:t>01.8.</w:t>
            </w:r>
            <w:r>
              <w:rPr>
                <w:rFonts w:ascii="Arial" w:hAnsi="Arial"/>
              </w:rPr>
              <w:t>9</w:t>
            </w:r>
          </w:p>
        </w:tc>
        <w:tc>
          <w:tcPr>
            <w:tcW w:w="4394" w:type="dxa"/>
          </w:tcPr>
          <w:p w14:paraId="3D9A5AA8" w14:textId="77777777" w:rsidR="000B1B78" w:rsidRPr="00253252" w:rsidRDefault="000B1B78" w:rsidP="00FB6292">
            <w:pPr>
              <w:autoSpaceDE w:val="0"/>
              <w:autoSpaceDN w:val="0"/>
              <w:adjustRightInd w:val="0"/>
              <w:ind w:left="214" w:hanging="214"/>
              <w:rPr>
                <w:rFonts w:ascii="Arial" w:hAnsi="Arial" w:cs="Arial"/>
              </w:rPr>
            </w:pPr>
            <w:r w:rsidRPr="00253252">
              <w:rPr>
                <w:rFonts w:ascii="Arial" w:hAnsi="Arial"/>
              </w:rPr>
              <w:t>Documentation of therapy</w:t>
            </w:r>
          </w:p>
          <w:p w14:paraId="6594C349" w14:textId="77777777" w:rsidR="000B1B78" w:rsidRPr="00253252" w:rsidRDefault="000B1B78" w:rsidP="003D7413">
            <w:pPr>
              <w:pStyle w:val="Kopfzeile"/>
              <w:numPr>
                <w:ilvl w:val="0"/>
                <w:numId w:val="32"/>
              </w:numPr>
              <w:tabs>
                <w:tab w:val="clear" w:pos="357"/>
                <w:tab w:val="clear" w:pos="4536"/>
                <w:tab w:val="clear" w:pos="9072"/>
                <w:tab w:val="num" w:pos="214"/>
              </w:tabs>
              <w:ind w:left="214" w:hanging="214"/>
              <w:rPr>
                <w:rFonts w:ascii="Arial" w:hAnsi="Arial" w:cs="Arial"/>
              </w:rPr>
            </w:pPr>
            <w:r w:rsidRPr="00253252">
              <w:rPr>
                <w:rFonts w:ascii="Arial" w:hAnsi="Arial"/>
              </w:rPr>
              <w:t>Documentation in inpatient file (separate documentation by the stoma therapists alone is not sufficient)</w:t>
            </w:r>
            <w:r>
              <w:rPr>
                <w:rFonts w:ascii="Arial" w:hAnsi="Arial"/>
              </w:rPr>
              <w:t>.</w:t>
            </w:r>
          </w:p>
          <w:p w14:paraId="1714A2B6" w14:textId="77777777" w:rsidR="000B1B78" w:rsidRPr="00253252" w:rsidRDefault="000B1B78" w:rsidP="003D7413">
            <w:pPr>
              <w:pStyle w:val="Kopfzeile"/>
              <w:numPr>
                <w:ilvl w:val="0"/>
                <w:numId w:val="32"/>
              </w:numPr>
              <w:tabs>
                <w:tab w:val="clear" w:pos="357"/>
                <w:tab w:val="clear" w:pos="4536"/>
                <w:tab w:val="clear" w:pos="9072"/>
                <w:tab w:val="num" w:pos="214"/>
              </w:tabs>
              <w:ind w:left="214" w:hanging="214"/>
              <w:rPr>
                <w:rFonts w:ascii="Arial" w:hAnsi="Arial" w:cs="Arial"/>
              </w:rPr>
            </w:pPr>
            <w:r w:rsidRPr="00253252">
              <w:rPr>
                <w:rFonts w:ascii="Arial" w:hAnsi="Arial"/>
              </w:rPr>
              <w:t>Stoma pass for patients</w:t>
            </w:r>
          </w:p>
        </w:tc>
        <w:tc>
          <w:tcPr>
            <w:tcW w:w="4536" w:type="dxa"/>
          </w:tcPr>
          <w:p w14:paraId="0DB2D5C5" w14:textId="77777777" w:rsidR="000B1B78" w:rsidRPr="00253252" w:rsidRDefault="000B1B78" w:rsidP="00EF1A75">
            <w:pPr>
              <w:pStyle w:val="Kopfzeile"/>
              <w:tabs>
                <w:tab w:val="clear" w:pos="4536"/>
                <w:tab w:val="clear" w:pos="9072"/>
              </w:tabs>
              <w:jc w:val="both"/>
              <w:rPr>
                <w:rFonts w:ascii="Arial" w:hAnsi="Arial" w:cs="Arial"/>
              </w:rPr>
            </w:pPr>
          </w:p>
        </w:tc>
        <w:tc>
          <w:tcPr>
            <w:tcW w:w="425" w:type="dxa"/>
          </w:tcPr>
          <w:p w14:paraId="20BF9C24" w14:textId="77777777" w:rsidR="000B1B78" w:rsidRPr="00253252" w:rsidRDefault="000B1B78" w:rsidP="00A6345C">
            <w:pPr>
              <w:rPr>
                <w:rFonts w:ascii="Arial" w:hAnsi="Arial" w:cs="Arial"/>
              </w:rPr>
            </w:pPr>
          </w:p>
        </w:tc>
      </w:tr>
      <w:tr w:rsidR="000B1B78" w:rsidRPr="00253252" w14:paraId="0ADB3EE7" w14:textId="77777777" w:rsidTr="00E617C4">
        <w:tc>
          <w:tcPr>
            <w:tcW w:w="921" w:type="dxa"/>
          </w:tcPr>
          <w:p w14:paraId="35E73373" w14:textId="77777777" w:rsidR="000B1B78" w:rsidRPr="00253252" w:rsidRDefault="000B1B78" w:rsidP="00017813">
            <w:pPr>
              <w:rPr>
                <w:rFonts w:ascii="Arial" w:hAnsi="Arial" w:cs="Arial"/>
              </w:rPr>
            </w:pPr>
            <w:r w:rsidRPr="00253252">
              <w:rPr>
                <w:rFonts w:ascii="Arial" w:hAnsi="Arial"/>
              </w:rPr>
              <w:t>1.8.1</w:t>
            </w:r>
            <w:r>
              <w:rPr>
                <w:rFonts w:ascii="Arial" w:hAnsi="Arial"/>
              </w:rPr>
              <w:t>0</w:t>
            </w:r>
          </w:p>
        </w:tc>
        <w:tc>
          <w:tcPr>
            <w:tcW w:w="4394" w:type="dxa"/>
          </w:tcPr>
          <w:p w14:paraId="01AD9B92" w14:textId="77777777" w:rsidR="000B1B78" w:rsidRPr="00253252" w:rsidRDefault="000B1B78" w:rsidP="00FB6292">
            <w:pPr>
              <w:autoSpaceDE w:val="0"/>
              <w:autoSpaceDN w:val="0"/>
              <w:adjustRightInd w:val="0"/>
              <w:ind w:left="214" w:hanging="214"/>
              <w:rPr>
                <w:rFonts w:ascii="Arial" w:hAnsi="Arial" w:cs="Arial"/>
              </w:rPr>
            </w:pPr>
            <w:r w:rsidRPr="00253252">
              <w:rPr>
                <w:rFonts w:ascii="Arial" w:hAnsi="Arial"/>
              </w:rPr>
              <w:t>Discharge</w:t>
            </w:r>
          </w:p>
          <w:p w14:paraId="7C35ECE1" w14:textId="77777777" w:rsidR="000B1B78" w:rsidRDefault="000B1B78" w:rsidP="003D7413">
            <w:pPr>
              <w:pStyle w:val="Kopfzeile"/>
              <w:numPr>
                <w:ilvl w:val="0"/>
                <w:numId w:val="32"/>
              </w:numPr>
              <w:tabs>
                <w:tab w:val="clear" w:pos="357"/>
                <w:tab w:val="clear" w:pos="4536"/>
                <w:tab w:val="clear" w:pos="9072"/>
                <w:tab w:val="num" w:pos="214"/>
              </w:tabs>
              <w:ind w:left="214" w:hanging="214"/>
              <w:rPr>
                <w:rFonts w:ascii="Arial" w:hAnsi="Arial"/>
              </w:rPr>
            </w:pPr>
            <w:r w:rsidRPr="00253252">
              <w:rPr>
                <w:rFonts w:ascii="Arial" w:hAnsi="Arial"/>
              </w:rPr>
              <w:t>Ongoing care after discharge incl</w:t>
            </w:r>
            <w:r>
              <w:rPr>
                <w:rFonts w:ascii="Arial" w:hAnsi="Arial"/>
              </w:rPr>
              <w:t>uding</w:t>
            </w:r>
            <w:r w:rsidRPr="00253252">
              <w:rPr>
                <w:rFonts w:ascii="Arial" w:hAnsi="Arial"/>
              </w:rPr>
              <w:t xml:space="preserve"> provision of information to patients has to be de</w:t>
            </w:r>
            <w:r>
              <w:rPr>
                <w:rFonts w:ascii="Arial" w:hAnsi="Arial"/>
              </w:rPr>
              <w:t>s</w:t>
            </w:r>
            <w:r w:rsidRPr="00253252">
              <w:rPr>
                <w:rFonts w:ascii="Arial" w:hAnsi="Arial"/>
              </w:rPr>
              <w:t>cribed</w:t>
            </w:r>
            <w:r>
              <w:rPr>
                <w:rFonts w:ascii="Arial" w:hAnsi="Arial"/>
              </w:rPr>
              <w:t>.</w:t>
            </w:r>
          </w:p>
          <w:p w14:paraId="3BCD6076" w14:textId="77777777" w:rsidR="000B1B78" w:rsidRPr="00277546" w:rsidRDefault="000B1B78" w:rsidP="003D7413">
            <w:pPr>
              <w:pStyle w:val="Kopfzeile"/>
              <w:numPr>
                <w:ilvl w:val="0"/>
                <w:numId w:val="32"/>
              </w:numPr>
              <w:tabs>
                <w:tab w:val="clear" w:pos="357"/>
                <w:tab w:val="clear" w:pos="4536"/>
                <w:tab w:val="clear" w:pos="9072"/>
                <w:tab w:val="num" w:pos="214"/>
              </w:tabs>
              <w:ind w:left="214" w:hanging="214"/>
              <w:rPr>
                <w:rFonts w:ascii="Arial" w:hAnsi="Arial"/>
              </w:rPr>
            </w:pPr>
            <w:r w:rsidRPr="00277546">
              <w:rPr>
                <w:rFonts w:ascii="Arial" w:hAnsi="Arial"/>
              </w:rPr>
              <w:t>Prior to repositioning the stoma, patients should be informed about the post-resection syndrome (LARS).</w:t>
            </w:r>
          </w:p>
          <w:p w14:paraId="124BAF70" w14:textId="539DD74E" w:rsidR="006840F6" w:rsidRPr="00277546" w:rsidRDefault="000B1B78" w:rsidP="003D7413">
            <w:pPr>
              <w:pStyle w:val="Kopfzeile"/>
              <w:numPr>
                <w:ilvl w:val="0"/>
                <w:numId w:val="32"/>
              </w:numPr>
              <w:tabs>
                <w:tab w:val="clear" w:pos="357"/>
                <w:tab w:val="clear" w:pos="4536"/>
                <w:tab w:val="clear" w:pos="9072"/>
                <w:tab w:val="num" w:pos="214"/>
              </w:tabs>
              <w:ind w:left="214" w:hanging="214"/>
              <w:rPr>
                <w:rFonts w:ascii="Arial" w:hAnsi="Arial"/>
              </w:rPr>
            </w:pPr>
            <w:r w:rsidRPr="00277546">
              <w:rPr>
                <w:rFonts w:ascii="Arial" w:hAnsi="Arial"/>
              </w:rPr>
              <w:t>If possible, an outpatient consultation should be offered in which, among other things, the LARS score is determined.</w:t>
            </w:r>
          </w:p>
          <w:p w14:paraId="5B5E4495" w14:textId="77777777" w:rsidR="006840F6" w:rsidRPr="00277546" w:rsidRDefault="006840F6" w:rsidP="00277546">
            <w:pPr>
              <w:pStyle w:val="Kopfzeile"/>
              <w:tabs>
                <w:tab w:val="clear" w:pos="4536"/>
                <w:tab w:val="clear" w:pos="9072"/>
              </w:tabs>
              <w:ind w:left="214"/>
              <w:rPr>
                <w:rFonts w:ascii="Arial" w:hAnsi="Arial"/>
              </w:rPr>
            </w:pPr>
          </w:p>
          <w:p w14:paraId="44574F06" w14:textId="69599A88" w:rsidR="000B1B78" w:rsidRPr="007F058D" w:rsidRDefault="000B1B78" w:rsidP="00277546">
            <w:pPr>
              <w:pStyle w:val="Kopfzeile"/>
              <w:tabs>
                <w:tab w:val="clear" w:pos="4536"/>
                <w:tab w:val="clear" w:pos="9072"/>
              </w:tabs>
              <w:ind w:left="214"/>
              <w:rPr>
                <w:rFonts w:cs="Arial"/>
                <w:sz w:val="16"/>
                <w:szCs w:val="16"/>
              </w:rPr>
            </w:pPr>
          </w:p>
        </w:tc>
        <w:tc>
          <w:tcPr>
            <w:tcW w:w="4536" w:type="dxa"/>
          </w:tcPr>
          <w:p w14:paraId="647F5FC3" w14:textId="77777777" w:rsidR="000B1B78" w:rsidRPr="00253252" w:rsidRDefault="000B1B78" w:rsidP="00C62BDA">
            <w:pPr>
              <w:autoSpaceDE w:val="0"/>
              <w:autoSpaceDN w:val="0"/>
              <w:adjustRightInd w:val="0"/>
              <w:jc w:val="both"/>
              <w:rPr>
                <w:rFonts w:ascii="Arial" w:hAnsi="Arial" w:cs="Arial"/>
              </w:rPr>
            </w:pPr>
          </w:p>
        </w:tc>
        <w:tc>
          <w:tcPr>
            <w:tcW w:w="425" w:type="dxa"/>
          </w:tcPr>
          <w:p w14:paraId="058999BB" w14:textId="77777777" w:rsidR="000B1B78" w:rsidRPr="00253252" w:rsidRDefault="000B1B78" w:rsidP="00A6345C">
            <w:pPr>
              <w:rPr>
                <w:rFonts w:ascii="Arial" w:hAnsi="Arial" w:cs="Arial"/>
              </w:rPr>
            </w:pPr>
          </w:p>
        </w:tc>
      </w:tr>
      <w:tr w:rsidR="000B1B78" w:rsidRPr="00253252" w14:paraId="414A9F89" w14:textId="77777777" w:rsidTr="00E617C4">
        <w:tc>
          <w:tcPr>
            <w:tcW w:w="921" w:type="dxa"/>
          </w:tcPr>
          <w:p w14:paraId="1808DE97" w14:textId="77777777" w:rsidR="000B1B78" w:rsidRPr="00253252" w:rsidRDefault="000B1B78" w:rsidP="00017813">
            <w:pPr>
              <w:rPr>
                <w:rFonts w:ascii="Arial" w:hAnsi="Arial" w:cs="Arial"/>
              </w:rPr>
            </w:pPr>
            <w:r w:rsidRPr="00253252">
              <w:rPr>
                <w:rFonts w:ascii="Arial" w:hAnsi="Arial"/>
              </w:rPr>
              <w:lastRenderedPageBreak/>
              <w:t>1.8.1</w:t>
            </w:r>
            <w:r>
              <w:rPr>
                <w:rFonts w:ascii="Arial" w:hAnsi="Arial"/>
              </w:rPr>
              <w:t>1</w:t>
            </w:r>
          </w:p>
        </w:tc>
        <w:tc>
          <w:tcPr>
            <w:tcW w:w="4394" w:type="dxa"/>
          </w:tcPr>
          <w:p w14:paraId="275002F3" w14:textId="77777777" w:rsidR="000B1B78" w:rsidRPr="00253252" w:rsidRDefault="000B1B78" w:rsidP="00FB6292">
            <w:pPr>
              <w:autoSpaceDE w:val="0"/>
              <w:autoSpaceDN w:val="0"/>
              <w:adjustRightInd w:val="0"/>
              <w:ind w:left="214" w:hanging="214"/>
              <w:rPr>
                <w:rFonts w:ascii="Arial" w:hAnsi="Arial" w:cs="Arial"/>
              </w:rPr>
            </w:pPr>
            <w:r>
              <w:rPr>
                <w:rFonts w:ascii="Arial" w:hAnsi="Arial"/>
              </w:rPr>
              <w:t>Continuing education</w:t>
            </w:r>
          </w:p>
          <w:p w14:paraId="438DF1AE" w14:textId="77777777" w:rsidR="000B1B78" w:rsidRPr="00253252" w:rsidRDefault="000B1B78" w:rsidP="003D7413">
            <w:pPr>
              <w:numPr>
                <w:ilvl w:val="0"/>
                <w:numId w:val="60"/>
              </w:numPr>
              <w:autoSpaceDE w:val="0"/>
              <w:autoSpaceDN w:val="0"/>
              <w:adjustRightInd w:val="0"/>
              <w:ind w:left="214" w:hanging="214"/>
              <w:rPr>
                <w:rFonts w:ascii="Arial" w:hAnsi="Arial" w:cs="Arial"/>
              </w:rPr>
            </w:pPr>
            <w:r w:rsidRPr="00253252">
              <w:rPr>
                <w:rFonts w:ascii="Arial" w:hAnsi="Arial"/>
              </w:rPr>
              <w:t>Regular training of nurses on wards and in relevant departments</w:t>
            </w:r>
          </w:p>
          <w:p w14:paraId="377D6C0A" w14:textId="77777777" w:rsidR="000B1B78" w:rsidRPr="00253252" w:rsidRDefault="000B1B78" w:rsidP="003D7413">
            <w:pPr>
              <w:numPr>
                <w:ilvl w:val="0"/>
                <w:numId w:val="60"/>
              </w:numPr>
              <w:autoSpaceDE w:val="0"/>
              <w:autoSpaceDN w:val="0"/>
              <w:adjustRightInd w:val="0"/>
              <w:ind w:left="214" w:hanging="214"/>
              <w:rPr>
                <w:rFonts w:ascii="Arial" w:hAnsi="Arial" w:cs="Arial"/>
              </w:rPr>
            </w:pPr>
            <w:r w:rsidRPr="00253252">
              <w:rPr>
                <w:rFonts w:ascii="Arial" w:hAnsi="Arial"/>
              </w:rPr>
              <w:t xml:space="preserve">Regular </w:t>
            </w:r>
            <w:r>
              <w:rPr>
                <w:rFonts w:ascii="Arial" w:hAnsi="Arial"/>
              </w:rPr>
              <w:t>continuing education</w:t>
            </w:r>
            <w:r w:rsidRPr="00253252">
              <w:rPr>
                <w:rFonts w:ascii="Arial" w:hAnsi="Arial"/>
              </w:rPr>
              <w:t xml:space="preserve"> courses for all other professionals involved, as well as for patients and relatives</w:t>
            </w:r>
          </w:p>
          <w:p w14:paraId="61A68E94" w14:textId="77777777" w:rsidR="000B1B78" w:rsidRPr="00860624" w:rsidRDefault="000B1B78" w:rsidP="003D7413">
            <w:pPr>
              <w:numPr>
                <w:ilvl w:val="0"/>
                <w:numId w:val="60"/>
              </w:numPr>
              <w:autoSpaceDE w:val="0"/>
              <w:autoSpaceDN w:val="0"/>
              <w:adjustRightInd w:val="0"/>
              <w:ind w:left="214" w:hanging="214"/>
              <w:rPr>
                <w:rFonts w:ascii="Arial" w:hAnsi="Arial" w:cs="Arial"/>
              </w:rPr>
            </w:pPr>
            <w:r w:rsidRPr="00860624">
              <w:rPr>
                <w:rFonts w:ascii="Arial" w:hAnsi="Arial"/>
              </w:rPr>
              <w:t xml:space="preserve">Active support for the work of the self-help organisations by providing technical training courses </w:t>
            </w:r>
          </w:p>
          <w:p w14:paraId="4DB8A087" w14:textId="77777777" w:rsidR="000B1B78" w:rsidRPr="00253252" w:rsidRDefault="000B1B78" w:rsidP="003D7413">
            <w:pPr>
              <w:numPr>
                <w:ilvl w:val="0"/>
                <w:numId w:val="60"/>
              </w:numPr>
              <w:ind w:left="214" w:hanging="214"/>
              <w:rPr>
                <w:rFonts w:ascii="Arial" w:hAnsi="Arial" w:cs="Arial"/>
              </w:rPr>
            </w:pPr>
            <w:r w:rsidRPr="00253252">
              <w:rPr>
                <w:rFonts w:ascii="Arial" w:hAnsi="Arial"/>
              </w:rPr>
              <w:t>Regular own participation in technical and non-technical training measures</w:t>
            </w:r>
          </w:p>
        </w:tc>
        <w:tc>
          <w:tcPr>
            <w:tcW w:w="4536" w:type="dxa"/>
          </w:tcPr>
          <w:p w14:paraId="3EF32FF0" w14:textId="77777777" w:rsidR="000B1B78" w:rsidRPr="00253252" w:rsidRDefault="000B1B78" w:rsidP="00EF1A75">
            <w:pPr>
              <w:rPr>
                <w:rFonts w:ascii="Arial" w:hAnsi="Arial" w:cs="Arial"/>
              </w:rPr>
            </w:pPr>
          </w:p>
        </w:tc>
        <w:tc>
          <w:tcPr>
            <w:tcW w:w="425" w:type="dxa"/>
          </w:tcPr>
          <w:p w14:paraId="1282DC50" w14:textId="77777777" w:rsidR="000B1B78" w:rsidRPr="00253252" w:rsidRDefault="000B1B78" w:rsidP="00A6345C">
            <w:pPr>
              <w:rPr>
                <w:rFonts w:ascii="Arial" w:hAnsi="Arial" w:cs="Arial"/>
              </w:rPr>
            </w:pPr>
          </w:p>
        </w:tc>
      </w:tr>
    </w:tbl>
    <w:p w14:paraId="66D726A1" w14:textId="77777777" w:rsidR="000B1B78" w:rsidRPr="00253252" w:rsidRDefault="000B1B78">
      <w:pPr>
        <w:pStyle w:val="Kopfzeile"/>
        <w:tabs>
          <w:tab w:val="clear" w:pos="4536"/>
          <w:tab w:val="clear" w:pos="9072"/>
        </w:tabs>
        <w:rPr>
          <w:rFonts w:ascii="Arial" w:hAnsi="Arial" w:cs="Arial"/>
        </w:rPr>
      </w:pPr>
    </w:p>
    <w:p w14:paraId="66F1E2DA" w14:textId="77777777" w:rsidR="000B1B78" w:rsidRPr="00253252" w:rsidRDefault="000B1B78">
      <w:pPr>
        <w:pStyle w:val="Kopfzeile"/>
        <w:tabs>
          <w:tab w:val="clear" w:pos="4536"/>
          <w:tab w:val="clear" w:pos="9072"/>
        </w:tabs>
        <w:rPr>
          <w:rFonts w:ascii="Arial" w:hAnsi="Arial" w:cs="Arial"/>
        </w:rPr>
      </w:pPr>
    </w:p>
    <w:p w14:paraId="6898A267" w14:textId="77777777" w:rsidR="000B1B78" w:rsidRPr="00253252" w:rsidRDefault="000B1B78">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323C77E7" w14:textId="77777777">
        <w:trPr>
          <w:cantSplit/>
          <w:tblHeader/>
        </w:trPr>
        <w:tc>
          <w:tcPr>
            <w:tcW w:w="10276" w:type="dxa"/>
            <w:gridSpan w:val="4"/>
            <w:tcBorders>
              <w:top w:val="nil"/>
              <w:left w:val="nil"/>
              <w:bottom w:val="nil"/>
              <w:right w:val="nil"/>
            </w:tcBorders>
          </w:tcPr>
          <w:p w14:paraId="429B481F" w14:textId="77777777" w:rsidR="000B1B78" w:rsidRPr="00253252" w:rsidRDefault="000B1B78" w:rsidP="005804F4">
            <w:pPr>
              <w:pStyle w:val="Kopfzeile"/>
              <w:numPr>
                <w:ilvl w:val="1"/>
                <w:numId w:val="77"/>
              </w:numPr>
              <w:tabs>
                <w:tab w:val="clear" w:pos="4536"/>
                <w:tab w:val="center" w:pos="709"/>
              </w:tabs>
              <w:rPr>
                <w:rFonts w:ascii="Arial" w:hAnsi="Arial" w:cs="Arial"/>
                <w:b/>
              </w:rPr>
            </w:pPr>
            <w:r>
              <w:rPr>
                <w:rFonts w:ascii="Arial" w:hAnsi="Arial" w:cs="Arial"/>
                <w:b/>
              </w:rPr>
              <w:t>General</w:t>
            </w:r>
            <w:r w:rsidRPr="00253252">
              <w:rPr>
                <w:rFonts w:ascii="Arial" w:hAnsi="Arial" w:cs="Arial"/>
                <w:b/>
              </w:rPr>
              <w:t xml:space="preserve"> service areas </w:t>
            </w:r>
          </w:p>
          <w:p w14:paraId="5A2AAD05" w14:textId="77777777" w:rsidR="000B1B78" w:rsidRPr="00253252" w:rsidRDefault="000B1B78" w:rsidP="00401C0C">
            <w:pPr>
              <w:pStyle w:val="Kopfzeile"/>
              <w:rPr>
                <w:rFonts w:ascii="Arial" w:hAnsi="Arial" w:cs="Arial"/>
                <w:strike/>
              </w:rPr>
            </w:pPr>
          </w:p>
        </w:tc>
      </w:tr>
      <w:tr w:rsidR="000B1B78" w:rsidRPr="00253252" w14:paraId="25ABC5FD" w14:textId="77777777">
        <w:trPr>
          <w:tblHeader/>
        </w:trPr>
        <w:tc>
          <w:tcPr>
            <w:tcW w:w="779" w:type="dxa"/>
          </w:tcPr>
          <w:p w14:paraId="54D09FA6" w14:textId="77777777" w:rsidR="000B1B78" w:rsidRPr="00253252" w:rsidRDefault="000B1B78" w:rsidP="00401C0C">
            <w:pPr>
              <w:rPr>
                <w:rFonts w:ascii="Arial" w:hAnsi="Arial" w:cs="Arial"/>
              </w:rPr>
            </w:pPr>
            <w:r>
              <w:rPr>
                <w:rFonts w:ascii="Arial" w:hAnsi="Arial"/>
              </w:rPr>
              <w:t>Section</w:t>
            </w:r>
          </w:p>
        </w:tc>
        <w:tc>
          <w:tcPr>
            <w:tcW w:w="4536" w:type="dxa"/>
          </w:tcPr>
          <w:p w14:paraId="62898F20" w14:textId="77777777" w:rsidR="000B1B78" w:rsidRPr="00253252" w:rsidRDefault="000B1B78" w:rsidP="00401C0C">
            <w:pPr>
              <w:jc w:val="center"/>
              <w:rPr>
                <w:rFonts w:ascii="Arial" w:hAnsi="Arial" w:cs="Arial"/>
              </w:rPr>
            </w:pPr>
            <w:r w:rsidRPr="00253252">
              <w:rPr>
                <w:rFonts w:ascii="Arial" w:hAnsi="Arial"/>
              </w:rPr>
              <w:t>Requirements</w:t>
            </w:r>
          </w:p>
        </w:tc>
        <w:tc>
          <w:tcPr>
            <w:tcW w:w="4536" w:type="dxa"/>
          </w:tcPr>
          <w:p w14:paraId="5244A713"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2ECA65AF" w14:textId="77777777" w:rsidR="000B1B78" w:rsidRPr="00253252" w:rsidRDefault="000B1B78" w:rsidP="00401C0C">
            <w:pPr>
              <w:jc w:val="center"/>
              <w:rPr>
                <w:rFonts w:ascii="Arial" w:hAnsi="Arial" w:cs="Arial"/>
                <w:b/>
              </w:rPr>
            </w:pPr>
          </w:p>
        </w:tc>
      </w:tr>
      <w:tr w:rsidR="000B1B78" w:rsidRPr="00253252" w14:paraId="49ED2F7C" w14:textId="77777777">
        <w:tc>
          <w:tcPr>
            <w:tcW w:w="779" w:type="dxa"/>
          </w:tcPr>
          <w:p w14:paraId="49D74577" w14:textId="77777777" w:rsidR="000B1B78" w:rsidRPr="00253252" w:rsidRDefault="000B1B78" w:rsidP="00833ED3">
            <w:pPr>
              <w:rPr>
                <w:rFonts w:ascii="Arial" w:hAnsi="Arial" w:cs="Arial"/>
              </w:rPr>
            </w:pPr>
            <w:r w:rsidRPr="00253252">
              <w:rPr>
                <w:rFonts w:ascii="Arial" w:hAnsi="Arial"/>
              </w:rPr>
              <w:t>1.9.1</w:t>
            </w:r>
          </w:p>
        </w:tc>
        <w:tc>
          <w:tcPr>
            <w:tcW w:w="4536" w:type="dxa"/>
          </w:tcPr>
          <w:p w14:paraId="6290B5CD" w14:textId="77777777" w:rsidR="000B1B78" w:rsidRPr="00253252" w:rsidRDefault="000B1B78" w:rsidP="00460F8A">
            <w:pPr>
              <w:pStyle w:val="Kopfzeile"/>
              <w:tabs>
                <w:tab w:val="clear" w:pos="4536"/>
                <w:tab w:val="clear" w:pos="9072"/>
              </w:tabs>
              <w:rPr>
                <w:rFonts w:ascii="Arial" w:hAnsi="Arial" w:cs="Arial"/>
              </w:rPr>
            </w:pPr>
            <w:r>
              <w:rPr>
                <w:rFonts w:ascii="Arial" w:hAnsi="Arial"/>
              </w:rPr>
              <w:t>Pastoral</w:t>
            </w:r>
            <w:r w:rsidRPr="00253252">
              <w:rPr>
                <w:rFonts w:ascii="Arial" w:hAnsi="Arial"/>
              </w:rPr>
              <w:t xml:space="preserve"> services</w:t>
            </w:r>
          </w:p>
          <w:p w14:paraId="649B75ED" w14:textId="77777777" w:rsidR="000B1B78" w:rsidRPr="00253252" w:rsidRDefault="000B1B78" w:rsidP="005804F4">
            <w:pPr>
              <w:pStyle w:val="Kopfzeile"/>
              <w:numPr>
                <w:ilvl w:val="0"/>
                <w:numId w:val="39"/>
              </w:numPr>
              <w:tabs>
                <w:tab w:val="clear" w:pos="4536"/>
                <w:tab w:val="clear" w:pos="9072"/>
              </w:tabs>
              <w:rPr>
                <w:rFonts w:ascii="Arial" w:hAnsi="Arial" w:cs="Arial"/>
              </w:rPr>
            </w:pPr>
            <w:r w:rsidRPr="00253252">
              <w:rPr>
                <w:rFonts w:ascii="Arial" w:hAnsi="Arial"/>
              </w:rPr>
              <w:t xml:space="preserve">Provision of </w:t>
            </w:r>
            <w:r>
              <w:rPr>
                <w:rFonts w:ascii="Arial" w:hAnsi="Arial"/>
              </w:rPr>
              <w:t>pastoral</w:t>
            </w:r>
            <w:r w:rsidRPr="00253252">
              <w:rPr>
                <w:rFonts w:ascii="Arial" w:hAnsi="Arial"/>
              </w:rPr>
              <w:t xml:space="preserve"> services must be ensured at the Centre</w:t>
            </w:r>
            <w:r>
              <w:rPr>
                <w:rFonts w:ascii="Arial" w:hAnsi="Arial"/>
              </w:rPr>
              <w:t>.</w:t>
            </w:r>
          </w:p>
          <w:p w14:paraId="3B07F9FD" w14:textId="77777777" w:rsidR="000B1B78" w:rsidRPr="00253252" w:rsidRDefault="000B1B78" w:rsidP="005804F4">
            <w:pPr>
              <w:pStyle w:val="Kopfzeile"/>
              <w:numPr>
                <w:ilvl w:val="0"/>
                <w:numId w:val="39"/>
              </w:numPr>
              <w:tabs>
                <w:tab w:val="clear" w:pos="4536"/>
                <w:tab w:val="clear" w:pos="9072"/>
              </w:tabs>
              <w:rPr>
                <w:rFonts w:ascii="Arial" w:hAnsi="Arial" w:cs="Arial"/>
              </w:rPr>
            </w:pPr>
            <w:r w:rsidRPr="00253252">
              <w:rPr>
                <w:rFonts w:ascii="Arial" w:hAnsi="Arial"/>
              </w:rPr>
              <w:t>Patients must have access to support (needs must be actively determined)</w:t>
            </w:r>
            <w:r>
              <w:rPr>
                <w:rFonts w:ascii="Arial" w:hAnsi="Arial"/>
              </w:rPr>
              <w:t>.</w:t>
            </w:r>
          </w:p>
        </w:tc>
        <w:tc>
          <w:tcPr>
            <w:tcW w:w="4536" w:type="dxa"/>
          </w:tcPr>
          <w:p w14:paraId="3C0E202C"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04F519D8" w14:textId="77777777" w:rsidR="000B1B78" w:rsidRPr="00253252" w:rsidRDefault="000B1B78" w:rsidP="00833ED3">
            <w:pPr>
              <w:ind w:left="23"/>
              <w:rPr>
                <w:rFonts w:ascii="Arial" w:hAnsi="Arial" w:cs="Arial"/>
              </w:rPr>
            </w:pPr>
          </w:p>
        </w:tc>
      </w:tr>
      <w:tr w:rsidR="000B1B78" w:rsidRPr="00253252" w14:paraId="39D917DA" w14:textId="77777777">
        <w:tc>
          <w:tcPr>
            <w:tcW w:w="779" w:type="dxa"/>
          </w:tcPr>
          <w:p w14:paraId="2B4394D8" w14:textId="77777777" w:rsidR="000B1B78" w:rsidRPr="00253252" w:rsidRDefault="000B1B78" w:rsidP="00A6345C">
            <w:pPr>
              <w:rPr>
                <w:rFonts w:ascii="Arial" w:hAnsi="Arial" w:cs="Arial"/>
              </w:rPr>
            </w:pPr>
            <w:r w:rsidRPr="00253252">
              <w:rPr>
                <w:rFonts w:ascii="Arial" w:hAnsi="Arial"/>
              </w:rPr>
              <w:t>1.9.2</w:t>
            </w:r>
          </w:p>
        </w:tc>
        <w:tc>
          <w:tcPr>
            <w:tcW w:w="4536" w:type="dxa"/>
          </w:tcPr>
          <w:p w14:paraId="5AB1F26A"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Nutritional counselling</w:t>
            </w:r>
          </w:p>
          <w:p w14:paraId="77ADC570" w14:textId="77777777" w:rsidR="000B1B78" w:rsidRPr="00AB03FA" w:rsidRDefault="000B1B78" w:rsidP="008D30F7">
            <w:pPr>
              <w:pStyle w:val="Kopfzeile"/>
              <w:numPr>
                <w:ilvl w:val="0"/>
                <w:numId w:val="40"/>
              </w:numPr>
              <w:rPr>
                <w:rFonts w:ascii="Arial" w:hAnsi="Arial" w:cs="Arial"/>
              </w:rPr>
            </w:pPr>
            <w:r w:rsidRPr="00AB03FA">
              <w:rPr>
                <w:rFonts w:ascii="Arial" w:hAnsi="Arial"/>
              </w:rPr>
              <w:t xml:space="preserve">Qualified nutritional counselling (by dietitians / </w:t>
            </w:r>
            <w:proofErr w:type="spellStart"/>
            <w:r w:rsidRPr="00AB03FA">
              <w:rPr>
                <w:rFonts w:ascii="Arial" w:hAnsi="Arial"/>
              </w:rPr>
              <w:t>ecotrophologists</w:t>
            </w:r>
            <w:proofErr w:type="spellEnd"/>
            <w:r w:rsidRPr="00AB03FA">
              <w:rPr>
                <w:rFonts w:ascii="Arial" w:hAnsi="Arial"/>
              </w:rPr>
              <w:t xml:space="preserve"> or a specialist with additional training in nutritional medicine) must be a component of the Centre's services.</w:t>
            </w:r>
          </w:p>
          <w:p w14:paraId="607C6055" w14:textId="77777777" w:rsidR="000B1B78" w:rsidRPr="00AB03FA" w:rsidRDefault="000B1B78" w:rsidP="005804F4">
            <w:pPr>
              <w:pStyle w:val="Kopfzeile"/>
              <w:numPr>
                <w:ilvl w:val="0"/>
                <w:numId w:val="40"/>
              </w:numPr>
              <w:tabs>
                <w:tab w:val="clear" w:pos="4536"/>
                <w:tab w:val="clear" w:pos="9072"/>
              </w:tabs>
              <w:rPr>
                <w:rFonts w:ascii="Arial" w:hAnsi="Arial" w:cs="Arial"/>
              </w:rPr>
            </w:pPr>
            <w:r w:rsidRPr="00AB03FA">
              <w:rPr>
                <w:rFonts w:ascii="Arial" w:hAnsi="Arial"/>
              </w:rPr>
              <w:t>Cooperation must be regulated in a cooperation agreement.</w:t>
            </w:r>
          </w:p>
          <w:p w14:paraId="7C8D0D6F" w14:textId="77777777" w:rsidR="000B1B78" w:rsidRPr="0075655E" w:rsidRDefault="000B1B78" w:rsidP="00AB03FA">
            <w:pPr>
              <w:pStyle w:val="Kopfzeile"/>
              <w:numPr>
                <w:ilvl w:val="0"/>
                <w:numId w:val="40"/>
              </w:numPr>
              <w:tabs>
                <w:tab w:val="clear" w:pos="4536"/>
                <w:tab w:val="clear" w:pos="9072"/>
              </w:tabs>
              <w:rPr>
                <w:rFonts w:ascii="Arial" w:hAnsi="Arial" w:cs="Arial"/>
              </w:rPr>
            </w:pPr>
            <w:r w:rsidRPr="00AB03FA">
              <w:rPr>
                <w:rFonts w:ascii="Arial" w:hAnsi="Arial"/>
              </w:rPr>
              <w:t xml:space="preserve">Demand for nutritional counselling must be actively identified and provided for each patient. </w:t>
            </w:r>
            <w:r w:rsidR="006840F6" w:rsidRPr="00277546">
              <w:rPr>
                <w:rFonts w:ascii="Arial" w:hAnsi="Arial"/>
                <w:highlight w:val="green"/>
              </w:rPr>
              <w:t>This is especially true during the post-op-</w:t>
            </w:r>
            <w:proofErr w:type="spellStart"/>
            <w:r w:rsidR="006840F6" w:rsidRPr="00277546">
              <w:rPr>
                <w:rFonts w:ascii="Arial" w:hAnsi="Arial"/>
                <w:highlight w:val="green"/>
              </w:rPr>
              <w:t>rative</w:t>
            </w:r>
            <w:proofErr w:type="spellEnd"/>
            <w:r w:rsidR="006840F6" w:rsidRPr="00277546">
              <w:rPr>
                <w:rFonts w:ascii="Arial" w:hAnsi="Arial"/>
                <w:highlight w:val="green"/>
              </w:rPr>
              <w:t xml:space="preserve"> phase</w:t>
            </w:r>
            <w:r w:rsidR="006840F6" w:rsidRPr="006840F6">
              <w:rPr>
                <w:rFonts w:ascii="Arial" w:hAnsi="Arial"/>
              </w:rPr>
              <w:t xml:space="preserve">. </w:t>
            </w:r>
            <w:r w:rsidRPr="00AB03FA">
              <w:rPr>
                <w:rFonts w:ascii="Arial" w:hAnsi="Arial"/>
              </w:rPr>
              <w:t>The process must be proven based on patient files.</w:t>
            </w:r>
          </w:p>
          <w:p w14:paraId="79663183" w14:textId="77777777" w:rsidR="006840F6" w:rsidRDefault="006840F6" w:rsidP="006840F6">
            <w:pPr>
              <w:pStyle w:val="Kopfzeile"/>
              <w:tabs>
                <w:tab w:val="clear" w:pos="4536"/>
                <w:tab w:val="clear" w:pos="9072"/>
              </w:tabs>
              <w:ind w:left="357"/>
              <w:rPr>
                <w:rFonts w:ascii="Arial" w:hAnsi="Arial"/>
              </w:rPr>
            </w:pPr>
          </w:p>
          <w:p w14:paraId="1E888675" w14:textId="6086771C" w:rsidR="006840F6" w:rsidRPr="00AB03FA" w:rsidRDefault="006840F6" w:rsidP="00277546">
            <w:pPr>
              <w:pStyle w:val="Kopfzeile"/>
              <w:tabs>
                <w:tab w:val="clear" w:pos="4536"/>
                <w:tab w:val="clear" w:pos="9072"/>
              </w:tabs>
              <w:rPr>
                <w:rFonts w:ascii="Arial" w:hAnsi="Arial" w:cs="Arial"/>
              </w:rPr>
            </w:pPr>
            <w:r w:rsidRPr="00570CEE">
              <w:rPr>
                <w:rFonts w:ascii="Arial" w:hAnsi="Arial"/>
                <w:sz w:val="16"/>
                <w:szCs w:val="16"/>
                <w:highlight w:val="green"/>
              </w:rPr>
              <w:t xml:space="preserve">Colour legend: change to version of </w:t>
            </w:r>
            <w:r w:rsidRPr="000A6A64">
              <w:rPr>
                <w:rFonts w:ascii="Arial" w:hAnsi="Arial" w:cs="Arial"/>
                <w:sz w:val="15"/>
                <w:szCs w:val="15"/>
                <w:highlight w:val="green"/>
              </w:rPr>
              <w:t>06.07.2020</w:t>
            </w:r>
          </w:p>
        </w:tc>
        <w:tc>
          <w:tcPr>
            <w:tcW w:w="4536" w:type="dxa"/>
          </w:tcPr>
          <w:p w14:paraId="769AE75B"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2FAA7862" w14:textId="77777777" w:rsidR="000B1B78" w:rsidRPr="00253252" w:rsidRDefault="000B1B78" w:rsidP="00833ED3">
            <w:pPr>
              <w:ind w:left="23"/>
              <w:rPr>
                <w:rFonts w:ascii="Arial" w:hAnsi="Arial" w:cs="Arial"/>
              </w:rPr>
            </w:pPr>
          </w:p>
        </w:tc>
      </w:tr>
      <w:tr w:rsidR="000B1B78" w:rsidRPr="00253252" w14:paraId="24A63E5F" w14:textId="77777777">
        <w:tc>
          <w:tcPr>
            <w:tcW w:w="779" w:type="dxa"/>
          </w:tcPr>
          <w:p w14:paraId="5874CE46" w14:textId="77777777" w:rsidR="000B1B78" w:rsidRPr="00253252" w:rsidRDefault="000B1B78" w:rsidP="00A6345C">
            <w:pPr>
              <w:rPr>
                <w:rFonts w:ascii="Arial" w:hAnsi="Arial"/>
              </w:rPr>
            </w:pPr>
          </w:p>
        </w:tc>
        <w:tc>
          <w:tcPr>
            <w:tcW w:w="4536" w:type="dxa"/>
          </w:tcPr>
          <w:p w14:paraId="141A4998" w14:textId="77777777" w:rsidR="000B1B78" w:rsidRDefault="000B1B78" w:rsidP="0093758F">
            <w:pPr>
              <w:pStyle w:val="Kopfzeile"/>
              <w:tabs>
                <w:tab w:val="clear" w:pos="4536"/>
                <w:tab w:val="clear" w:pos="9072"/>
              </w:tabs>
              <w:rPr>
                <w:rFonts w:ascii="Arial" w:hAnsi="Arial"/>
              </w:rPr>
            </w:pPr>
            <w:r w:rsidRPr="00253252">
              <w:rPr>
                <w:rFonts w:ascii="Arial" w:hAnsi="Arial"/>
              </w:rPr>
              <w:t xml:space="preserve">The </w:t>
            </w:r>
            <w:r>
              <w:rPr>
                <w:rFonts w:ascii="Arial" w:hAnsi="Arial"/>
              </w:rPr>
              <w:t>n</w:t>
            </w:r>
            <w:r w:rsidRPr="00253252">
              <w:rPr>
                <w:rFonts w:ascii="Arial" w:hAnsi="Arial"/>
              </w:rPr>
              <w:t xml:space="preserve">utritional </w:t>
            </w:r>
            <w:r>
              <w:rPr>
                <w:rFonts w:ascii="Arial" w:hAnsi="Arial"/>
              </w:rPr>
              <w:t>r</w:t>
            </w:r>
            <w:r w:rsidRPr="00253252">
              <w:rPr>
                <w:rFonts w:ascii="Arial" w:hAnsi="Arial"/>
              </w:rPr>
              <w:t xml:space="preserve">isk should be assessed </w:t>
            </w:r>
            <w:r>
              <w:rPr>
                <w:rFonts w:ascii="Arial" w:hAnsi="Arial"/>
              </w:rPr>
              <w:t>for</w:t>
            </w:r>
            <w:r w:rsidRPr="00253252">
              <w:rPr>
                <w:rFonts w:ascii="Arial" w:hAnsi="Arial"/>
              </w:rPr>
              <w:t xml:space="preserve"> as many patients as possible at the time of their hospitali</w:t>
            </w:r>
            <w:r>
              <w:rPr>
                <w:rFonts w:ascii="Arial" w:hAnsi="Arial"/>
              </w:rPr>
              <w:t>s</w:t>
            </w:r>
            <w:r w:rsidRPr="00253252">
              <w:rPr>
                <w:rFonts w:ascii="Arial" w:hAnsi="Arial"/>
              </w:rPr>
              <w:t>ation using the Nutritional Risk Screening (NRS) (measure by analogy to S3</w:t>
            </w:r>
            <w:r>
              <w:rPr>
                <w:rFonts w:ascii="Arial" w:hAnsi="Arial"/>
              </w:rPr>
              <w:t xml:space="preserve"> </w:t>
            </w:r>
            <w:r w:rsidRPr="00253252">
              <w:rPr>
                <w:rFonts w:ascii="Arial" w:hAnsi="Arial"/>
              </w:rPr>
              <w:t>Guideline)</w:t>
            </w:r>
            <w:r>
              <w:rPr>
                <w:rFonts w:ascii="Arial" w:hAnsi="Arial"/>
              </w:rPr>
              <w:t>.</w:t>
            </w:r>
            <w:r>
              <w:t xml:space="preserve"> </w:t>
            </w:r>
            <w:r w:rsidRPr="00AB03FA">
              <w:rPr>
                <w:rFonts w:ascii="Arial" w:hAnsi="Arial"/>
              </w:rPr>
              <w:t>Subsequent process-led nutritional counselling / therapy (e.g., nutrition care process) should be proven accordingly.</w:t>
            </w:r>
          </w:p>
          <w:p w14:paraId="500BB77F" w14:textId="2D8A5363" w:rsidR="006840F6" w:rsidRDefault="000B1B78" w:rsidP="0093758F">
            <w:pPr>
              <w:pStyle w:val="Kopfzeile"/>
              <w:tabs>
                <w:tab w:val="clear" w:pos="4536"/>
                <w:tab w:val="clear" w:pos="9072"/>
              </w:tabs>
              <w:rPr>
                <w:rFonts w:ascii="Arial" w:hAnsi="Arial"/>
              </w:rPr>
            </w:pPr>
            <w:r w:rsidRPr="00277546">
              <w:rPr>
                <w:rFonts w:ascii="Arial" w:hAnsi="Arial"/>
              </w:rPr>
              <w:t>If a patient is hospitalised for more than 10 days, the screening should be repeated weekly.</w:t>
            </w:r>
          </w:p>
          <w:p w14:paraId="3B749DBB" w14:textId="77777777" w:rsidR="006840F6" w:rsidRPr="00277546" w:rsidRDefault="006840F6" w:rsidP="0093758F">
            <w:pPr>
              <w:pStyle w:val="Kopfzeile"/>
              <w:tabs>
                <w:tab w:val="clear" w:pos="4536"/>
                <w:tab w:val="clear" w:pos="9072"/>
              </w:tabs>
              <w:rPr>
                <w:rFonts w:ascii="Arial" w:hAnsi="Arial"/>
              </w:rPr>
            </w:pPr>
          </w:p>
          <w:p w14:paraId="189B7299" w14:textId="2EADB9BC" w:rsidR="000B1B78" w:rsidRPr="00AB03FA" w:rsidRDefault="000B1B78" w:rsidP="0093758F">
            <w:pPr>
              <w:pStyle w:val="Kopfzeile"/>
              <w:tabs>
                <w:tab w:val="clear" w:pos="4536"/>
                <w:tab w:val="clear" w:pos="9072"/>
              </w:tabs>
              <w:rPr>
                <w:rFonts w:ascii="Arial" w:hAnsi="Arial"/>
                <w:sz w:val="16"/>
                <w:szCs w:val="16"/>
              </w:rPr>
            </w:pPr>
          </w:p>
        </w:tc>
        <w:tc>
          <w:tcPr>
            <w:tcW w:w="4536" w:type="dxa"/>
          </w:tcPr>
          <w:p w14:paraId="1E880883"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63BB5484" w14:textId="77777777" w:rsidR="000B1B78" w:rsidRPr="00253252" w:rsidRDefault="000B1B78" w:rsidP="00833ED3">
            <w:pPr>
              <w:ind w:left="23"/>
              <w:rPr>
                <w:rFonts w:ascii="Arial" w:hAnsi="Arial" w:cs="Arial"/>
              </w:rPr>
            </w:pPr>
          </w:p>
        </w:tc>
      </w:tr>
    </w:tbl>
    <w:p w14:paraId="18B38400" w14:textId="77777777" w:rsidR="000B1B78" w:rsidRPr="00253252" w:rsidRDefault="000B1B78">
      <w:pPr>
        <w:rPr>
          <w:rFonts w:ascii="Arial" w:hAnsi="Arial" w:cs="Arial"/>
        </w:rPr>
      </w:pPr>
    </w:p>
    <w:p w14:paraId="39DBC466" w14:textId="77777777" w:rsidR="000B1B78" w:rsidRPr="00253252" w:rsidRDefault="000B1B78">
      <w:pPr>
        <w:rPr>
          <w:rFonts w:ascii="Arial" w:hAnsi="Arial" w:cs="Arial"/>
        </w:rPr>
      </w:pPr>
    </w:p>
    <w:p w14:paraId="3F0A5313" w14:textId="77777777" w:rsidR="000B1B78" w:rsidRPr="00253252" w:rsidRDefault="000B1B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1A053EC8" w14:textId="77777777">
        <w:trPr>
          <w:cantSplit/>
          <w:tblHeader/>
        </w:trPr>
        <w:tc>
          <w:tcPr>
            <w:tcW w:w="10276" w:type="dxa"/>
            <w:gridSpan w:val="4"/>
            <w:tcBorders>
              <w:top w:val="nil"/>
              <w:left w:val="nil"/>
              <w:bottom w:val="nil"/>
              <w:right w:val="nil"/>
            </w:tcBorders>
          </w:tcPr>
          <w:p w14:paraId="0A21C776" w14:textId="77777777" w:rsidR="000B1B78" w:rsidRPr="00253252" w:rsidRDefault="000B1B78" w:rsidP="00F71718">
            <w:pPr>
              <w:pStyle w:val="berschrift1"/>
              <w:rPr>
                <w:rFonts w:cs="Arial"/>
              </w:rPr>
            </w:pPr>
            <w:r w:rsidRPr="00253252">
              <w:lastRenderedPageBreak/>
              <w:t>2.</w:t>
            </w:r>
            <w:r w:rsidRPr="00253252">
              <w:tab/>
              <w:t>Organ-specific diagnostics</w:t>
            </w:r>
          </w:p>
          <w:p w14:paraId="4CEDBF40" w14:textId="77777777" w:rsidR="000B1B78" w:rsidRPr="00253252" w:rsidRDefault="000B1B78" w:rsidP="00F71718">
            <w:pPr>
              <w:pStyle w:val="Kopfzeile"/>
              <w:tabs>
                <w:tab w:val="clear" w:pos="4536"/>
                <w:tab w:val="clear" w:pos="9072"/>
              </w:tabs>
              <w:rPr>
                <w:rFonts w:ascii="Arial" w:hAnsi="Arial" w:cs="Arial"/>
              </w:rPr>
            </w:pPr>
          </w:p>
          <w:p w14:paraId="57CEDBBB" w14:textId="77777777" w:rsidR="000B1B78" w:rsidRPr="00253252" w:rsidRDefault="000B1B78" w:rsidP="00F71718">
            <w:pPr>
              <w:pStyle w:val="Kopfzeile"/>
              <w:tabs>
                <w:tab w:val="clear" w:pos="4536"/>
                <w:tab w:val="clear" w:pos="9072"/>
              </w:tabs>
              <w:rPr>
                <w:rFonts w:ascii="Arial" w:hAnsi="Arial" w:cs="Arial"/>
              </w:rPr>
            </w:pPr>
            <w:r w:rsidRPr="00253252">
              <w:rPr>
                <w:rFonts w:ascii="Arial" w:hAnsi="Arial"/>
                <w:b/>
              </w:rPr>
              <w:t>2.1 Consultation hours</w:t>
            </w:r>
          </w:p>
          <w:p w14:paraId="35D07AD6" w14:textId="77777777" w:rsidR="000B1B78" w:rsidRPr="00253252" w:rsidRDefault="000B1B78" w:rsidP="00F71718">
            <w:pPr>
              <w:pStyle w:val="berschrift1"/>
              <w:rPr>
                <w:rFonts w:cs="Arial"/>
                <w:b w:val="0"/>
              </w:rPr>
            </w:pPr>
          </w:p>
        </w:tc>
      </w:tr>
      <w:tr w:rsidR="000B1B78" w:rsidRPr="00253252" w14:paraId="04199274" w14:textId="77777777">
        <w:trPr>
          <w:tblHeader/>
        </w:trPr>
        <w:tc>
          <w:tcPr>
            <w:tcW w:w="779" w:type="dxa"/>
          </w:tcPr>
          <w:p w14:paraId="56464CBB" w14:textId="77777777" w:rsidR="000B1B78" w:rsidRPr="00253252" w:rsidRDefault="000B1B78" w:rsidP="00F71718">
            <w:pPr>
              <w:rPr>
                <w:rFonts w:ascii="Arial" w:hAnsi="Arial" w:cs="Arial"/>
              </w:rPr>
            </w:pPr>
            <w:r>
              <w:rPr>
                <w:rFonts w:ascii="Arial" w:hAnsi="Arial"/>
              </w:rPr>
              <w:t>Section</w:t>
            </w:r>
          </w:p>
        </w:tc>
        <w:tc>
          <w:tcPr>
            <w:tcW w:w="4536" w:type="dxa"/>
          </w:tcPr>
          <w:p w14:paraId="61FA861C"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62F7DAC1"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598FFE3F" w14:textId="77777777" w:rsidR="000B1B78" w:rsidRPr="00253252" w:rsidRDefault="000B1B78" w:rsidP="00F71718">
            <w:pPr>
              <w:jc w:val="center"/>
              <w:rPr>
                <w:rFonts w:ascii="Arial" w:hAnsi="Arial" w:cs="Arial"/>
                <w:b/>
              </w:rPr>
            </w:pPr>
          </w:p>
        </w:tc>
      </w:tr>
      <w:tr w:rsidR="000B1B78" w:rsidRPr="00253252" w14:paraId="7C674C18" w14:textId="77777777">
        <w:tc>
          <w:tcPr>
            <w:tcW w:w="779" w:type="dxa"/>
          </w:tcPr>
          <w:p w14:paraId="64141E44" w14:textId="77777777" w:rsidR="000B1B78" w:rsidRPr="00253252" w:rsidRDefault="000B1B78" w:rsidP="00FD740C">
            <w:pPr>
              <w:rPr>
                <w:rFonts w:ascii="Arial" w:hAnsi="Arial" w:cs="Arial"/>
              </w:rPr>
            </w:pPr>
            <w:r w:rsidRPr="00253252">
              <w:rPr>
                <w:rFonts w:ascii="Arial" w:hAnsi="Arial"/>
              </w:rPr>
              <w:t>2.1.1</w:t>
            </w:r>
          </w:p>
        </w:tc>
        <w:tc>
          <w:tcPr>
            <w:tcW w:w="4536" w:type="dxa"/>
          </w:tcPr>
          <w:p w14:paraId="72DA0465" w14:textId="77777777" w:rsidR="000B1B78" w:rsidRPr="00253252" w:rsidRDefault="000B1B78" w:rsidP="00460F8A">
            <w:pPr>
              <w:rPr>
                <w:rFonts w:ascii="Arial" w:hAnsi="Arial" w:cs="Arial"/>
              </w:rPr>
            </w:pPr>
            <w:r w:rsidRPr="00253252">
              <w:rPr>
                <w:rFonts w:ascii="Arial" w:hAnsi="Arial"/>
              </w:rPr>
              <w:t>Special consultation hours</w:t>
            </w:r>
          </w:p>
          <w:p w14:paraId="30E793E6" w14:textId="77777777" w:rsidR="000B1B78" w:rsidRPr="00253252" w:rsidRDefault="000B1B78" w:rsidP="00460F8A">
            <w:pPr>
              <w:numPr>
                <w:ilvl w:val="0"/>
                <w:numId w:val="20"/>
              </w:numPr>
              <w:rPr>
                <w:rFonts w:ascii="Arial" w:hAnsi="Arial" w:cs="Arial"/>
              </w:rPr>
            </w:pPr>
            <w:r w:rsidRPr="00253252">
              <w:rPr>
                <w:rFonts w:ascii="Arial" w:hAnsi="Arial"/>
              </w:rPr>
              <w:t>What is the basis for implementation? (</w:t>
            </w:r>
            <w:r>
              <w:rPr>
                <w:rFonts w:ascii="Arial" w:hAnsi="Arial"/>
              </w:rPr>
              <w:t>statutory health insurance (</w:t>
            </w:r>
            <w:r w:rsidRPr="00253252">
              <w:rPr>
                <w:rFonts w:ascii="Arial" w:hAnsi="Arial"/>
              </w:rPr>
              <w:t>SHI</w:t>
            </w:r>
            <w:r>
              <w:rPr>
                <w:rFonts w:ascii="Arial" w:hAnsi="Arial"/>
              </w:rPr>
              <w:t>)</w:t>
            </w:r>
            <w:r w:rsidRPr="00253252">
              <w:rPr>
                <w:rFonts w:ascii="Arial" w:hAnsi="Arial"/>
              </w:rPr>
              <w:t>-authorised physician, personal authorisation, authorisation by institute or policlinic)</w:t>
            </w:r>
          </w:p>
          <w:p w14:paraId="3F21A61D" w14:textId="77777777" w:rsidR="000B1B78" w:rsidRPr="00253252" w:rsidRDefault="000B1B78" w:rsidP="00860624">
            <w:pPr>
              <w:numPr>
                <w:ilvl w:val="0"/>
                <w:numId w:val="19"/>
              </w:numPr>
              <w:rPr>
                <w:rFonts w:ascii="Arial" w:hAnsi="Arial" w:cs="Arial"/>
              </w:rPr>
            </w:pPr>
            <w:r w:rsidRPr="00253252">
              <w:rPr>
                <w:rFonts w:ascii="Arial" w:hAnsi="Arial"/>
              </w:rPr>
              <w:t xml:space="preserve">At least 1 </w:t>
            </w:r>
            <w:r>
              <w:rPr>
                <w:rFonts w:ascii="Arial" w:hAnsi="Arial"/>
              </w:rPr>
              <w:t>x</w:t>
            </w:r>
            <w:r w:rsidRPr="00253252">
              <w:rPr>
                <w:rFonts w:ascii="Arial" w:hAnsi="Arial"/>
              </w:rPr>
              <w:t xml:space="preserve"> week</w:t>
            </w:r>
          </w:p>
        </w:tc>
        <w:tc>
          <w:tcPr>
            <w:tcW w:w="4536" w:type="dxa"/>
          </w:tcPr>
          <w:p w14:paraId="08EE6BEC" w14:textId="77777777" w:rsidR="000B1B78" w:rsidRPr="00253252" w:rsidRDefault="000B1B78" w:rsidP="00EF1A75">
            <w:pPr>
              <w:rPr>
                <w:rFonts w:ascii="Arial" w:hAnsi="Arial" w:cs="Arial"/>
              </w:rPr>
            </w:pPr>
          </w:p>
        </w:tc>
        <w:tc>
          <w:tcPr>
            <w:tcW w:w="425" w:type="dxa"/>
          </w:tcPr>
          <w:p w14:paraId="3DAEF7DA"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5DED38AB" w14:textId="77777777">
        <w:tc>
          <w:tcPr>
            <w:tcW w:w="779" w:type="dxa"/>
          </w:tcPr>
          <w:p w14:paraId="21DF361F" w14:textId="77777777" w:rsidR="000B1B78" w:rsidRPr="00253252" w:rsidRDefault="000B1B78" w:rsidP="00FD740C">
            <w:pPr>
              <w:rPr>
                <w:rFonts w:ascii="Arial" w:hAnsi="Arial" w:cs="Arial"/>
              </w:rPr>
            </w:pPr>
            <w:r w:rsidRPr="00253252">
              <w:rPr>
                <w:rFonts w:ascii="Arial" w:hAnsi="Arial"/>
              </w:rPr>
              <w:t>2.1.2</w:t>
            </w:r>
          </w:p>
        </w:tc>
        <w:tc>
          <w:tcPr>
            <w:tcW w:w="4536" w:type="dxa"/>
          </w:tcPr>
          <w:p w14:paraId="0B2C116A" w14:textId="77777777" w:rsidR="000B1B78" w:rsidRPr="00253252" w:rsidRDefault="000B1B78" w:rsidP="00460F8A">
            <w:pPr>
              <w:rPr>
                <w:rFonts w:ascii="Arial" w:hAnsi="Arial" w:cs="Arial"/>
              </w:rPr>
            </w:pPr>
            <w:r w:rsidRPr="00253252">
              <w:rPr>
                <w:rFonts w:ascii="Arial" w:hAnsi="Arial"/>
              </w:rPr>
              <w:t>Waiting times for special consultation hours</w:t>
            </w:r>
          </w:p>
          <w:p w14:paraId="34A4D44B" w14:textId="77777777" w:rsidR="000B1B78" w:rsidRPr="00253252" w:rsidRDefault="000B1B78" w:rsidP="00460F8A">
            <w:pPr>
              <w:numPr>
                <w:ilvl w:val="0"/>
                <w:numId w:val="18"/>
              </w:numPr>
              <w:rPr>
                <w:rFonts w:ascii="Arial" w:hAnsi="Arial" w:cs="Arial"/>
              </w:rPr>
            </w:pPr>
            <w:r w:rsidRPr="00253252">
              <w:rPr>
                <w:rFonts w:ascii="Arial" w:hAnsi="Arial"/>
              </w:rPr>
              <w:t>&lt; 2 week wait for an appointment</w:t>
            </w:r>
          </w:p>
          <w:p w14:paraId="32711158" w14:textId="77777777" w:rsidR="000B1B78" w:rsidRPr="00253252" w:rsidRDefault="000B1B78" w:rsidP="00707C6F">
            <w:pPr>
              <w:numPr>
                <w:ilvl w:val="0"/>
                <w:numId w:val="18"/>
              </w:numPr>
              <w:rPr>
                <w:rFonts w:ascii="Arial" w:hAnsi="Arial" w:cs="Arial"/>
              </w:rPr>
            </w:pPr>
            <w:r w:rsidRPr="00253252">
              <w:rPr>
                <w:rFonts w:ascii="Arial" w:hAnsi="Arial"/>
              </w:rPr>
              <w:t>&lt; 60 minute waiting time during consultation hours</w:t>
            </w:r>
          </w:p>
        </w:tc>
        <w:tc>
          <w:tcPr>
            <w:tcW w:w="4536" w:type="dxa"/>
          </w:tcPr>
          <w:p w14:paraId="36B33D7A" w14:textId="77777777" w:rsidR="000B1B78" w:rsidRPr="00253252" w:rsidRDefault="000B1B78" w:rsidP="00EF1A75">
            <w:pPr>
              <w:rPr>
                <w:rFonts w:ascii="Arial" w:hAnsi="Arial" w:cs="Arial"/>
              </w:rPr>
            </w:pPr>
          </w:p>
        </w:tc>
        <w:tc>
          <w:tcPr>
            <w:tcW w:w="425" w:type="dxa"/>
          </w:tcPr>
          <w:p w14:paraId="154A495D"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2241C89E" w14:textId="77777777">
        <w:tc>
          <w:tcPr>
            <w:tcW w:w="779" w:type="dxa"/>
          </w:tcPr>
          <w:p w14:paraId="70A3E7B0" w14:textId="77777777" w:rsidR="000B1B78" w:rsidRPr="00253252" w:rsidRDefault="000B1B78" w:rsidP="00FD740C">
            <w:pPr>
              <w:rPr>
                <w:rFonts w:ascii="Arial" w:hAnsi="Arial" w:cs="Arial"/>
              </w:rPr>
            </w:pPr>
            <w:r w:rsidRPr="00253252">
              <w:rPr>
                <w:rFonts w:ascii="Arial" w:hAnsi="Arial"/>
              </w:rPr>
              <w:t>2.1.3</w:t>
            </w:r>
          </w:p>
        </w:tc>
        <w:tc>
          <w:tcPr>
            <w:tcW w:w="4536" w:type="dxa"/>
          </w:tcPr>
          <w:p w14:paraId="5AFC3689" w14:textId="77777777" w:rsidR="000B1B78" w:rsidRPr="00253252" w:rsidRDefault="000B1B78" w:rsidP="00460F8A">
            <w:pPr>
              <w:rPr>
                <w:rFonts w:ascii="Arial" w:hAnsi="Arial" w:cs="Arial"/>
              </w:rPr>
            </w:pPr>
            <w:r w:rsidRPr="00253252">
              <w:rPr>
                <w:rFonts w:ascii="Arial" w:hAnsi="Arial"/>
              </w:rPr>
              <w:t>Assessment of malignancy</w:t>
            </w:r>
          </w:p>
          <w:p w14:paraId="18C4F951" w14:textId="77777777" w:rsidR="000B1B78" w:rsidRPr="00253252" w:rsidRDefault="000B1B78" w:rsidP="00460F8A">
            <w:pPr>
              <w:rPr>
                <w:rFonts w:ascii="Arial" w:hAnsi="Arial" w:cs="Arial"/>
              </w:rPr>
            </w:pPr>
            <w:r w:rsidRPr="00253252">
              <w:rPr>
                <w:rFonts w:ascii="Arial" w:hAnsi="Arial"/>
              </w:rPr>
              <w:t>100% assessment of malignancy before radical surgical measures (any deviations must be explained)</w:t>
            </w:r>
          </w:p>
        </w:tc>
        <w:tc>
          <w:tcPr>
            <w:tcW w:w="4536" w:type="dxa"/>
          </w:tcPr>
          <w:p w14:paraId="579D6035" w14:textId="77777777" w:rsidR="000B1B78" w:rsidRPr="00253252" w:rsidRDefault="000B1B78" w:rsidP="00460F8A">
            <w:pPr>
              <w:rPr>
                <w:rFonts w:ascii="Arial" w:hAnsi="Arial" w:cs="Arial"/>
              </w:rPr>
            </w:pPr>
          </w:p>
        </w:tc>
        <w:tc>
          <w:tcPr>
            <w:tcW w:w="425" w:type="dxa"/>
          </w:tcPr>
          <w:p w14:paraId="4B80AB8B"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2749660C" w14:textId="77777777">
        <w:tc>
          <w:tcPr>
            <w:tcW w:w="779" w:type="dxa"/>
          </w:tcPr>
          <w:p w14:paraId="50BA1610" w14:textId="77777777" w:rsidR="000B1B78" w:rsidRPr="00253252" w:rsidRDefault="000B1B78" w:rsidP="00FD740C">
            <w:pPr>
              <w:rPr>
                <w:rFonts w:ascii="Arial" w:hAnsi="Arial" w:cs="Arial"/>
              </w:rPr>
            </w:pPr>
            <w:r w:rsidRPr="00253252">
              <w:rPr>
                <w:rFonts w:ascii="Arial" w:hAnsi="Arial"/>
              </w:rPr>
              <w:t>2.1.4</w:t>
            </w:r>
          </w:p>
        </w:tc>
        <w:tc>
          <w:tcPr>
            <w:tcW w:w="4536" w:type="dxa"/>
          </w:tcPr>
          <w:p w14:paraId="0DED344A"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Determination of cancer spread</w:t>
            </w:r>
          </w:p>
          <w:p w14:paraId="5FFBB181"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The following examinations are obligatory within 1 week:</w:t>
            </w:r>
          </w:p>
          <w:p w14:paraId="55D58BA9" w14:textId="77777777" w:rsidR="000B1B78" w:rsidRPr="00253252" w:rsidRDefault="000B1B78" w:rsidP="00460F8A">
            <w:pPr>
              <w:numPr>
                <w:ilvl w:val="0"/>
                <w:numId w:val="6"/>
              </w:numPr>
              <w:rPr>
                <w:rFonts w:ascii="Arial" w:hAnsi="Arial" w:cs="Arial"/>
              </w:rPr>
            </w:pPr>
            <w:r w:rsidRPr="00253252">
              <w:rPr>
                <w:rFonts w:ascii="Arial" w:hAnsi="Arial"/>
              </w:rPr>
              <w:t>Abdominal sonography</w:t>
            </w:r>
          </w:p>
          <w:p w14:paraId="7C5BBE83" w14:textId="77777777" w:rsidR="000B1B78" w:rsidRPr="00253252" w:rsidRDefault="000B1B78" w:rsidP="00460F8A">
            <w:pPr>
              <w:numPr>
                <w:ilvl w:val="0"/>
                <w:numId w:val="6"/>
              </w:numPr>
              <w:rPr>
                <w:rFonts w:ascii="Arial" w:hAnsi="Arial" w:cs="Arial"/>
              </w:rPr>
            </w:pPr>
            <w:r w:rsidRPr="00253252">
              <w:rPr>
                <w:rFonts w:ascii="Arial" w:hAnsi="Arial"/>
              </w:rPr>
              <w:t>Thorax x-ray (lung)</w:t>
            </w:r>
          </w:p>
          <w:p w14:paraId="66A8ABE9" w14:textId="77777777" w:rsidR="000B1B78" w:rsidRPr="00253252" w:rsidRDefault="000B1B78" w:rsidP="00460F8A">
            <w:pPr>
              <w:numPr>
                <w:ilvl w:val="0"/>
                <w:numId w:val="6"/>
              </w:numPr>
              <w:rPr>
                <w:rFonts w:ascii="Arial" w:hAnsi="Arial" w:cs="Arial"/>
              </w:rPr>
            </w:pPr>
            <w:r w:rsidRPr="00253252">
              <w:rPr>
                <w:rFonts w:ascii="Arial" w:hAnsi="Arial"/>
              </w:rPr>
              <w:t>CEA determination</w:t>
            </w:r>
          </w:p>
          <w:p w14:paraId="6FD80174" w14:textId="77777777" w:rsidR="000B1B78" w:rsidRPr="00253252" w:rsidRDefault="000B1B78" w:rsidP="00460F8A">
            <w:pPr>
              <w:rPr>
                <w:rFonts w:ascii="Arial" w:hAnsi="Arial" w:cs="Arial"/>
              </w:rPr>
            </w:pPr>
          </w:p>
          <w:p w14:paraId="4CBCA9FD" w14:textId="77777777" w:rsidR="000B1B78" w:rsidRPr="00253252" w:rsidRDefault="000B1B78" w:rsidP="00460F8A">
            <w:pPr>
              <w:rPr>
                <w:rFonts w:ascii="Arial" w:hAnsi="Arial" w:cs="Arial"/>
              </w:rPr>
            </w:pPr>
            <w:r w:rsidRPr="00253252">
              <w:rPr>
                <w:rFonts w:ascii="Arial" w:hAnsi="Arial"/>
              </w:rPr>
              <w:t>Where necessary (also within 1 week):</w:t>
            </w:r>
          </w:p>
          <w:p w14:paraId="7CD229A5" w14:textId="77777777" w:rsidR="000B1B78" w:rsidRPr="00253252" w:rsidRDefault="000B1B78" w:rsidP="00460F8A">
            <w:pPr>
              <w:numPr>
                <w:ilvl w:val="0"/>
                <w:numId w:val="6"/>
              </w:numPr>
              <w:rPr>
                <w:rFonts w:ascii="Arial" w:hAnsi="Arial" w:cs="Arial"/>
              </w:rPr>
            </w:pPr>
            <w:r w:rsidRPr="00253252">
              <w:rPr>
                <w:rFonts w:ascii="Arial" w:hAnsi="Arial"/>
              </w:rPr>
              <w:t>Further x-rays</w:t>
            </w:r>
          </w:p>
          <w:p w14:paraId="25949DDF" w14:textId="77777777" w:rsidR="000B1B78" w:rsidRPr="00253252" w:rsidRDefault="000B1B78" w:rsidP="00460F8A">
            <w:pPr>
              <w:numPr>
                <w:ilvl w:val="0"/>
                <w:numId w:val="6"/>
              </w:numPr>
              <w:rPr>
                <w:rFonts w:ascii="Arial" w:hAnsi="Arial" w:cs="Arial"/>
              </w:rPr>
            </w:pPr>
            <w:r w:rsidRPr="00253252">
              <w:rPr>
                <w:rFonts w:ascii="Arial" w:hAnsi="Arial"/>
              </w:rPr>
              <w:t>CT/MRI, PET-CT (optional).</w:t>
            </w:r>
          </w:p>
          <w:p w14:paraId="51794276" w14:textId="77777777" w:rsidR="000B1B78" w:rsidRPr="00253252" w:rsidRDefault="000B1B78" w:rsidP="00460F8A">
            <w:pPr>
              <w:numPr>
                <w:ilvl w:val="0"/>
                <w:numId w:val="6"/>
              </w:numPr>
              <w:rPr>
                <w:rFonts w:ascii="Arial" w:hAnsi="Arial" w:cs="Arial"/>
              </w:rPr>
            </w:pPr>
            <w:r w:rsidRPr="00253252">
              <w:rPr>
                <w:rFonts w:ascii="Arial" w:hAnsi="Arial"/>
              </w:rPr>
              <w:t>Scintigraphy</w:t>
            </w:r>
          </w:p>
          <w:p w14:paraId="33F78987" w14:textId="77777777" w:rsidR="000B1B78" w:rsidRPr="00253252" w:rsidRDefault="000B1B78" w:rsidP="00460F8A">
            <w:pPr>
              <w:numPr>
                <w:ilvl w:val="0"/>
                <w:numId w:val="6"/>
              </w:numPr>
              <w:rPr>
                <w:rFonts w:ascii="Arial" w:hAnsi="Arial" w:cs="Arial"/>
              </w:rPr>
            </w:pPr>
            <w:r w:rsidRPr="00253252">
              <w:rPr>
                <w:rFonts w:ascii="Arial" w:hAnsi="Arial"/>
              </w:rPr>
              <w:t>Urological assessment</w:t>
            </w:r>
          </w:p>
          <w:p w14:paraId="3A63BFA8" w14:textId="77777777" w:rsidR="000B1B78" w:rsidRPr="00253252" w:rsidRDefault="000B1B78" w:rsidP="00460F8A">
            <w:pPr>
              <w:pStyle w:val="Kopfzeile"/>
              <w:numPr>
                <w:ilvl w:val="0"/>
                <w:numId w:val="6"/>
              </w:numPr>
              <w:tabs>
                <w:tab w:val="clear" w:pos="4536"/>
                <w:tab w:val="clear" w:pos="9072"/>
              </w:tabs>
              <w:rPr>
                <w:rFonts w:ascii="Arial" w:hAnsi="Arial" w:cs="Arial"/>
              </w:rPr>
            </w:pPr>
            <w:r w:rsidRPr="00253252">
              <w:rPr>
                <w:rFonts w:ascii="Arial" w:hAnsi="Arial"/>
              </w:rPr>
              <w:t>Gynaecological examination</w:t>
            </w:r>
          </w:p>
        </w:tc>
        <w:tc>
          <w:tcPr>
            <w:tcW w:w="4536" w:type="dxa"/>
          </w:tcPr>
          <w:p w14:paraId="1FBC720A"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1B6FB397"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08BD4760" w14:textId="77777777">
        <w:tc>
          <w:tcPr>
            <w:tcW w:w="779" w:type="dxa"/>
          </w:tcPr>
          <w:p w14:paraId="45DCAB0F" w14:textId="77777777" w:rsidR="000B1B78" w:rsidRPr="00253252" w:rsidRDefault="000B1B78" w:rsidP="00FD740C">
            <w:pPr>
              <w:rPr>
                <w:rFonts w:ascii="Arial" w:hAnsi="Arial" w:cs="Arial"/>
              </w:rPr>
            </w:pPr>
            <w:r w:rsidRPr="00253252">
              <w:rPr>
                <w:rFonts w:ascii="Arial" w:hAnsi="Arial"/>
              </w:rPr>
              <w:t>2.1.5</w:t>
            </w:r>
          </w:p>
        </w:tc>
        <w:tc>
          <w:tcPr>
            <w:tcW w:w="4536" w:type="dxa"/>
          </w:tcPr>
          <w:p w14:paraId="3D9B29FA" w14:textId="77777777" w:rsidR="000B1B78" w:rsidRPr="00253252" w:rsidRDefault="000B1B78" w:rsidP="00460F8A">
            <w:pPr>
              <w:rPr>
                <w:rFonts w:ascii="Arial" w:hAnsi="Arial" w:cs="Arial"/>
              </w:rPr>
            </w:pPr>
            <w:r w:rsidRPr="00253252">
              <w:rPr>
                <w:rFonts w:ascii="Arial" w:hAnsi="Arial"/>
              </w:rPr>
              <w:t>Qualifications for rect</w:t>
            </w:r>
            <w:r>
              <w:rPr>
                <w:rFonts w:ascii="Arial" w:hAnsi="Arial"/>
              </w:rPr>
              <w:t>al</w:t>
            </w:r>
            <w:r w:rsidRPr="00253252">
              <w:rPr>
                <w:rFonts w:ascii="Arial" w:hAnsi="Arial"/>
              </w:rPr>
              <w:t xml:space="preserve"> diagnosis</w:t>
            </w:r>
          </w:p>
          <w:p w14:paraId="04A63943" w14:textId="77777777" w:rsidR="000B1B78" w:rsidRPr="00253252" w:rsidRDefault="000B1B78" w:rsidP="00460F8A">
            <w:pPr>
              <w:rPr>
                <w:rFonts w:ascii="Arial" w:hAnsi="Arial" w:cs="Arial"/>
              </w:rPr>
            </w:pPr>
          </w:p>
          <w:p w14:paraId="77EF5FDB" w14:textId="77777777" w:rsidR="000B1B78" w:rsidRPr="00253252" w:rsidRDefault="000B1B78" w:rsidP="00460F8A">
            <w:pPr>
              <w:rPr>
                <w:rFonts w:ascii="Arial" w:hAnsi="Arial" w:cs="Arial"/>
              </w:rPr>
            </w:pPr>
            <w:r w:rsidRPr="00253252">
              <w:rPr>
                <w:rFonts w:ascii="Arial" w:hAnsi="Arial"/>
              </w:rPr>
              <w:t>Expertise per treatment unit in:</w:t>
            </w:r>
          </w:p>
          <w:p w14:paraId="353D4E51" w14:textId="77777777" w:rsidR="000B1B78" w:rsidRPr="00253252" w:rsidRDefault="000B1B78" w:rsidP="00460F8A">
            <w:pPr>
              <w:numPr>
                <w:ilvl w:val="0"/>
                <w:numId w:val="7"/>
              </w:numPr>
              <w:rPr>
                <w:rFonts w:ascii="Arial" w:hAnsi="Arial" w:cs="Arial"/>
              </w:rPr>
            </w:pPr>
            <w:r w:rsidRPr="00253252">
              <w:rPr>
                <w:rFonts w:ascii="Arial" w:hAnsi="Arial"/>
              </w:rPr>
              <w:t xml:space="preserve">Rectal </w:t>
            </w:r>
            <w:proofErr w:type="spellStart"/>
            <w:r w:rsidRPr="00253252">
              <w:rPr>
                <w:rFonts w:ascii="Arial" w:hAnsi="Arial"/>
              </w:rPr>
              <w:t>endosonography</w:t>
            </w:r>
            <w:proofErr w:type="spellEnd"/>
            <w:r w:rsidRPr="00253252">
              <w:rPr>
                <w:rFonts w:ascii="Arial" w:hAnsi="Arial"/>
              </w:rPr>
              <w:t xml:space="preserve"> </w:t>
            </w:r>
          </w:p>
          <w:p w14:paraId="0BF259B6" w14:textId="77777777" w:rsidR="000B1B78" w:rsidRPr="00253252" w:rsidRDefault="000B1B78" w:rsidP="00460F8A">
            <w:pPr>
              <w:numPr>
                <w:ilvl w:val="0"/>
                <w:numId w:val="7"/>
              </w:numPr>
              <w:rPr>
                <w:rFonts w:ascii="Arial" w:hAnsi="Arial" w:cs="Arial"/>
              </w:rPr>
            </w:pPr>
            <w:r w:rsidRPr="00253252">
              <w:rPr>
                <w:rFonts w:ascii="Arial" w:hAnsi="Arial"/>
              </w:rPr>
              <w:t xml:space="preserve">Rigid </w:t>
            </w:r>
            <w:proofErr w:type="spellStart"/>
            <w:r w:rsidRPr="00253252">
              <w:rPr>
                <w:rFonts w:ascii="Arial" w:hAnsi="Arial"/>
              </w:rPr>
              <w:t>rectoscopy</w:t>
            </w:r>
            <w:proofErr w:type="spellEnd"/>
          </w:p>
          <w:p w14:paraId="6B685E40" w14:textId="77777777" w:rsidR="000B1B78" w:rsidRPr="00253252" w:rsidRDefault="000B1B78" w:rsidP="00460F8A">
            <w:pPr>
              <w:numPr>
                <w:ilvl w:val="0"/>
                <w:numId w:val="7"/>
              </w:numPr>
              <w:rPr>
                <w:rFonts w:ascii="Arial" w:hAnsi="Arial" w:cs="Arial"/>
              </w:rPr>
            </w:pPr>
            <w:r w:rsidRPr="00253252">
              <w:rPr>
                <w:rFonts w:ascii="Arial" w:hAnsi="Arial"/>
              </w:rPr>
              <w:t>Chromoendoscopy</w:t>
            </w:r>
          </w:p>
          <w:p w14:paraId="1DF4B3DD" w14:textId="77777777" w:rsidR="000B1B78" w:rsidRPr="00253252" w:rsidRDefault="000B1B78" w:rsidP="00460F8A">
            <w:pPr>
              <w:pStyle w:val="Kopfzeile"/>
              <w:numPr>
                <w:ilvl w:val="0"/>
                <w:numId w:val="7"/>
              </w:numPr>
              <w:tabs>
                <w:tab w:val="clear" w:pos="4536"/>
                <w:tab w:val="clear" w:pos="9072"/>
              </w:tabs>
              <w:rPr>
                <w:rFonts w:ascii="Arial" w:hAnsi="Arial" w:cs="Arial"/>
              </w:rPr>
            </w:pPr>
            <w:r w:rsidRPr="00253252">
              <w:rPr>
                <w:rFonts w:ascii="Arial" w:hAnsi="Arial"/>
              </w:rPr>
              <w:t>Proctology</w:t>
            </w:r>
          </w:p>
          <w:p w14:paraId="4FA4ED71" w14:textId="77777777" w:rsidR="000B1B78" w:rsidRPr="00253252" w:rsidRDefault="000B1B78" w:rsidP="00707C6F">
            <w:pPr>
              <w:pStyle w:val="Kopfzeile"/>
              <w:tabs>
                <w:tab w:val="clear" w:pos="4536"/>
                <w:tab w:val="clear" w:pos="9072"/>
              </w:tabs>
              <w:rPr>
                <w:rFonts w:ascii="Arial" w:hAnsi="Arial" w:cs="Arial"/>
              </w:rPr>
            </w:pPr>
            <w:r>
              <w:rPr>
                <w:rFonts w:ascii="Arial" w:hAnsi="Arial"/>
              </w:rPr>
              <w:t>must</w:t>
            </w:r>
            <w:r w:rsidRPr="00253252">
              <w:rPr>
                <w:rFonts w:ascii="Arial" w:hAnsi="Arial"/>
              </w:rPr>
              <w:t xml:space="preserve"> be specified</w:t>
            </w:r>
            <w:r>
              <w:rPr>
                <w:rFonts w:ascii="Arial" w:hAnsi="Arial"/>
              </w:rPr>
              <w:t>.</w:t>
            </w:r>
          </w:p>
        </w:tc>
        <w:tc>
          <w:tcPr>
            <w:tcW w:w="4536" w:type="dxa"/>
          </w:tcPr>
          <w:p w14:paraId="0535DED2"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7EB1DECC"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6AF5DF4B" w14:textId="77777777">
        <w:tc>
          <w:tcPr>
            <w:tcW w:w="779" w:type="dxa"/>
          </w:tcPr>
          <w:p w14:paraId="6067ECBD" w14:textId="59BB20AF" w:rsidR="000B1B78" w:rsidRPr="00AB03FA" w:rsidRDefault="000B1B78" w:rsidP="00FD740C">
            <w:pPr>
              <w:rPr>
                <w:rFonts w:ascii="Arial" w:hAnsi="Arial"/>
                <w:highlight w:val="green"/>
              </w:rPr>
            </w:pPr>
          </w:p>
        </w:tc>
        <w:tc>
          <w:tcPr>
            <w:tcW w:w="4536" w:type="dxa"/>
          </w:tcPr>
          <w:p w14:paraId="0DF1F7B7" w14:textId="77777777" w:rsidR="000B1B78" w:rsidRPr="00277546" w:rsidRDefault="000B1B78" w:rsidP="00AB03FA">
            <w:pPr>
              <w:pStyle w:val="Kopfzeile"/>
              <w:rPr>
                <w:rFonts w:ascii="Arial" w:hAnsi="Arial"/>
              </w:rPr>
            </w:pPr>
            <w:r w:rsidRPr="00277546">
              <w:rPr>
                <w:rFonts w:ascii="Arial" w:hAnsi="Arial"/>
              </w:rPr>
              <w:t>Height localisation rectum</w:t>
            </w:r>
          </w:p>
          <w:p w14:paraId="16B8CDEC" w14:textId="77777777" w:rsidR="000B1B78" w:rsidRPr="00277546" w:rsidRDefault="000B1B78" w:rsidP="00AB03FA">
            <w:pPr>
              <w:numPr>
                <w:ilvl w:val="0"/>
                <w:numId w:val="7"/>
              </w:numPr>
              <w:rPr>
                <w:rFonts w:ascii="Arial" w:hAnsi="Arial"/>
              </w:rPr>
            </w:pPr>
            <w:r w:rsidRPr="00277546">
              <w:rPr>
                <w:rFonts w:ascii="Arial" w:hAnsi="Arial"/>
              </w:rPr>
              <w:t xml:space="preserve">Rigid </w:t>
            </w:r>
            <w:proofErr w:type="spellStart"/>
            <w:r w:rsidRPr="00277546">
              <w:rPr>
                <w:rFonts w:ascii="Arial" w:hAnsi="Arial"/>
              </w:rPr>
              <w:t>rectoscopy</w:t>
            </w:r>
            <w:proofErr w:type="spellEnd"/>
            <w:r w:rsidRPr="00277546">
              <w:rPr>
                <w:rFonts w:ascii="Arial" w:hAnsi="Arial"/>
              </w:rPr>
              <w:t xml:space="preserve"> or MRI examination can be used for height localisation.</w:t>
            </w:r>
          </w:p>
          <w:p w14:paraId="4AC0912E" w14:textId="77777777" w:rsidR="000B1B78" w:rsidRPr="00277546" w:rsidRDefault="000B1B78" w:rsidP="00AB03FA">
            <w:pPr>
              <w:numPr>
                <w:ilvl w:val="0"/>
                <w:numId w:val="7"/>
              </w:numPr>
              <w:rPr>
                <w:rFonts w:ascii="Arial" w:hAnsi="Arial"/>
              </w:rPr>
            </w:pPr>
            <w:r w:rsidRPr="00277546">
              <w:rPr>
                <w:rFonts w:ascii="Arial" w:hAnsi="Arial"/>
              </w:rPr>
              <w:t xml:space="preserve">The height localisation must be specified in the </w:t>
            </w:r>
            <w:r w:rsidR="007C52B1" w:rsidRPr="00277546">
              <w:rPr>
                <w:rFonts w:ascii="Arial" w:hAnsi="Arial"/>
              </w:rPr>
              <w:t xml:space="preserve">diagnostic </w:t>
            </w:r>
            <w:r w:rsidRPr="00277546">
              <w:rPr>
                <w:rFonts w:ascii="Arial" w:hAnsi="Arial"/>
              </w:rPr>
              <w:t>report.</w:t>
            </w:r>
          </w:p>
          <w:p w14:paraId="68E9671A" w14:textId="4383CEF3" w:rsidR="000B1B78" w:rsidRPr="00AB03FA" w:rsidRDefault="000B1B78" w:rsidP="00AB03FA">
            <w:pPr>
              <w:pStyle w:val="Kopfzeile"/>
              <w:rPr>
                <w:rFonts w:ascii="Arial" w:hAnsi="Arial"/>
                <w:sz w:val="16"/>
                <w:szCs w:val="16"/>
                <w:highlight w:val="green"/>
              </w:rPr>
            </w:pPr>
          </w:p>
        </w:tc>
        <w:tc>
          <w:tcPr>
            <w:tcW w:w="4536" w:type="dxa"/>
          </w:tcPr>
          <w:p w14:paraId="5D254183" w14:textId="77777777" w:rsidR="000B1B78" w:rsidRPr="00253252" w:rsidRDefault="000B1B78" w:rsidP="00460F8A">
            <w:pPr>
              <w:pStyle w:val="Kopfzeile"/>
              <w:tabs>
                <w:tab w:val="clear" w:pos="4536"/>
                <w:tab w:val="clear" w:pos="9072"/>
              </w:tabs>
              <w:rPr>
                <w:rFonts w:ascii="Arial" w:hAnsi="Arial" w:cs="Arial"/>
              </w:rPr>
            </w:pPr>
          </w:p>
        </w:tc>
        <w:tc>
          <w:tcPr>
            <w:tcW w:w="425" w:type="dxa"/>
          </w:tcPr>
          <w:p w14:paraId="794F1C19"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2FB63D09" w14:textId="77777777">
        <w:tc>
          <w:tcPr>
            <w:tcW w:w="779" w:type="dxa"/>
          </w:tcPr>
          <w:p w14:paraId="758435F5" w14:textId="77777777" w:rsidR="000B1B78" w:rsidRPr="00253252" w:rsidRDefault="000B1B78" w:rsidP="00FD740C">
            <w:pPr>
              <w:rPr>
                <w:rFonts w:ascii="Arial" w:hAnsi="Arial" w:cs="Arial"/>
              </w:rPr>
            </w:pPr>
            <w:r w:rsidRPr="00253252">
              <w:rPr>
                <w:rFonts w:ascii="Arial" w:hAnsi="Arial"/>
              </w:rPr>
              <w:t>2.1.6</w:t>
            </w:r>
          </w:p>
        </w:tc>
        <w:tc>
          <w:tcPr>
            <w:tcW w:w="4536" w:type="dxa"/>
          </w:tcPr>
          <w:p w14:paraId="6C16DFA1"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Stenosis</w:t>
            </w:r>
          </w:p>
          <w:p w14:paraId="448E056B"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 xml:space="preserve">In the event of a stenosis that is not passable by colonoscopy, another full colonoscopy must be carried out in 100% of patients within 3-6 months </w:t>
            </w:r>
            <w:r>
              <w:rPr>
                <w:rFonts w:ascii="Arial" w:hAnsi="Arial"/>
              </w:rPr>
              <w:t>of</w:t>
            </w:r>
            <w:r w:rsidRPr="00253252">
              <w:rPr>
                <w:rFonts w:ascii="Arial" w:hAnsi="Arial"/>
              </w:rPr>
              <w:t xml:space="preserve"> surgery. </w:t>
            </w:r>
          </w:p>
          <w:p w14:paraId="1772C34C" w14:textId="77777777" w:rsidR="000B1B78" w:rsidRPr="00253252" w:rsidRDefault="000B1B78" w:rsidP="00460F8A">
            <w:pPr>
              <w:pStyle w:val="Kopfzeile"/>
              <w:tabs>
                <w:tab w:val="clear" w:pos="4536"/>
                <w:tab w:val="clear" w:pos="9072"/>
              </w:tabs>
              <w:rPr>
                <w:rFonts w:ascii="Arial" w:hAnsi="Arial" w:cs="Arial"/>
              </w:rPr>
            </w:pPr>
          </w:p>
          <w:p w14:paraId="28BB03E4" w14:textId="77777777" w:rsidR="000B1B78" w:rsidRPr="00253252" w:rsidRDefault="000B1B78" w:rsidP="00460F8A">
            <w:pPr>
              <w:pStyle w:val="Kopfzeile"/>
              <w:tabs>
                <w:tab w:val="clear" w:pos="4536"/>
                <w:tab w:val="clear" w:pos="9072"/>
              </w:tabs>
              <w:rPr>
                <w:rFonts w:ascii="Arial" w:hAnsi="Arial" w:cs="Arial"/>
              </w:rPr>
            </w:pPr>
            <w:r w:rsidRPr="00253252">
              <w:rPr>
                <w:rFonts w:ascii="Arial" w:hAnsi="Arial"/>
              </w:rPr>
              <w:t>The unit responsible for carrying out the colonoscopy (deadline monitoring) must be clearly defined.</w:t>
            </w:r>
          </w:p>
        </w:tc>
        <w:tc>
          <w:tcPr>
            <w:tcW w:w="4536" w:type="dxa"/>
          </w:tcPr>
          <w:p w14:paraId="29910E08" w14:textId="77777777" w:rsidR="000B1B78" w:rsidRPr="00253252" w:rsidRDefault="000B1B78" w:rsidP="00460F8A">
            <w:pPr>
              <w:pStyle w:val="Kopfzeile"/>
              <w:tabs>
                <w:tab w:val="clear" w:pos="4536"/>
                <w:tab w:val="clear" w:pos="9072"/>
              </w:tabs>
              <w:rPr>
                <w:rFonts w:ascii="Arial" w:hAnsi="Arial" w:cs="Arial"/>
              </w:rPr>
            </w:pPr>
          </w:p>
        </w:tc>
        <w:tc>
          <w:tcPr>
            <w:tcW w:w="425" w:type="dxa"/>
          </w:tcPr>
          <w:p w14:paraId="3CD41855" w14:textId="77777777" w:rsidR="000B1B78" w:rsidRPr="00253252" w:rsidRDefault="000B1B78" w:rsidP="00FD740C">
            <w:pPr>
              <w:pStyle w:val="Kopfzeile"/>
              <w:tabs>
                <w:tab w:val="clear" w:pos="4536"/>
                <w:tab w:val="clear" w:pos="9072"/>
              </w:tabs>
              <w:rPr>
                <w:rFonts w:ascii="Arial" w:hAnsi="Arial" w:cs="Arial"/>
              </w:rPr>
            </w:pPr>
          </w:p>
        </w:tc>
      </w:tr>
      <w:tr w:rsidR="000B1B78" w:rsidRPr="00253252" w14:paraId="2E5CD805" w14:textId="77777777">
        <w:tc>
          <w:tcPr>
            <w:tcW w:w="779" w:type="dxa"/>
          </w:tcPr>
          <w:p w14:paraId="7D505908" w14:textId="77777777" w:rsidR="000B1B78" w:rsidRPr="00253252" w:rsidRDefault="000B1B78" w:rsidP="004F6411">
            <w:pPr>
              <w:rPr>
                <w:rFonts w:ascii="Arial" w:hAnsi="Arial" w:cs="Arial"/>
              </w:rPr>
            </w:pPr>
            <w:r w:rsidRPr="00253252">
              <w:rPr>
                <w:rFonts w:ascii="Arial" w:hAnsi="Arial"/>
              </w:rPr>
              <w:t>2.1.7</w:t>
            </w:r>
          </w:p>
        </w:tc>
        <w:tc>
          <w:tcPr>
            <w:tcW w:w="4536" w:type="dxa"/>
          </w:tcPr>
          <w:p w14:paraId="0E749526" w14:textId="77777777" w:rsidR="000B1B78" w:rsidRPr="00253252" w:rsidRDefault="000B1B78" w:rsidP="00460F8A">
            <w:pPr>
              <w:rPr>
                <w:rFonts w:ascii="Arial" w:hAnsi="Arial" w:cs="Arial"/>
              </w:rPr>
            </w:pPr>
            <w:r w:rsidRPr="00253252">
              <w:rPr>
                <w:rFonts w:ascii="Arial" w:hAnsi="Arial"/>
              </w:rPr>
              <w:t>Prevention/screening for the asymptomatic population</w:t>
            </w:r>
          </w:p>
          <w:p w14:paraId="298A956B" w14:textId="77777777" w:rsidR="000B1B78" w:rsidRPr="00253252" w:rsidRDefault="000B1B78" w:rsidP="005804F4">
            <w:pPr>
              <w:numPr>
                <w:ilvl w:val="0"/>
                <w:numId w:val="43"/>
              </w:numPr>
              <w:rPr>
                <w:rFonts w:ascii="Arial" w:hAnsi="Arial" w:cs="Arial"/>
              </w:rPr>
            </w:pPr>
            <w:r w:rsidRPr="00253252">
              <w:rPr>
                <w:rFonts w:ascii="Arial" w:hAnsi="Arial"/>
              </w:rPr>
              <w:lastRenderedPageBreak/>
              <w:t xml:space="preserve">External or </w:t>
            </w:r>
            <w:r>
              <w:rPr>
                <w:rFonts w:ascii="Arial" w:hAnsi="Arial"/>
              </w:rPr>
              <w:t>internal</w:t>
            </w:r>
            <w:r w:rsidRPr="00253252">
              <w:rPr>
                <w:rFonts w:ascii="Arial" w:hAnsi="Arial"/>
              </w:rPr>
              <w:t xml:space="preserve"> programmes for counselling on risk groups, lifestyles and dietary recommendations (information events, information material, etc., ...)</w:t>
            </w:r>
          </w:p>
          <w:p w14:paraId="4492EFB4" w14:textId="77777777" w:rsidR="000B1B78" w:rsidRPr="00253252" w:rsidRDefault="000B1B78" w:rsidP="00460F8A">
            <w:pPr>
              <w:numPr>
                <w:ilvl w:val="0"/>
                <w:numId w:val="3"/>
              </w:numPr>
              <w:rPr>
                <w:rFonts w:ascii="Arial" w:hAnsi="Arial" w:cs="Arial"/>
              </w:rPr>
            </w:pPr>
            <w:r w:rsidRPr="00253252">
              <w:rPr>
                <w:rFonts w:ascii="Arial" w:hAnsi="Arial"/>
              </w:rPr>
              <w:t xml:space="preserve">Activities to increase participation in colonoscopy screening and FOBT </w:t>
            </w:r>
          </w:p>
        </w:tc>
        <w:tc>
          <w:tcPr>
            <w:tcW w:w="4536" w:type="dxa"/>
          </w:tcPr>
          <w:p w14:paraId="5402B151" w14:textId="77777777" w:rsidR="000B1B78" w:rsidRPr="00253252" w:rsidRDefault="000B1B78" w:rsidP="00EF1A75">
            <w:pPr>
              <w:rPr>
                <w:rFonts w:ascii="Arial" w:hAnsi="Arial" w:cs="Arial"/>
              </w:rPr>
            </w:pPr>
          </w:p>
        </w:tc>
        <w:tc>
          <w:tcPr>
            <w:tcW w:w="425" w:type="dxa"/>
          </w:tcPr>
          <w:p w14:paraId="065963F8"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052EF19D" w14:textId="77777777">
        <w:tc>
          <w:tcPr>
            <w:tcW w:w="779" w:type="dxa"/>
          </w:tcPr>
          <w:p w14:paraId="3AD7F0C3" w14:textId="77777777" w:rsidR="000B1B78" w:rsidRPr="00253252" w:rsidRDefault="000B1B78" w:rsidP="004F6411">
            <w:pPr>
              <w:rPr>
                <w:rFonts w:ascii="Arial" w:hAnsi="Arial" w:cs="Arial"/>
              </w:rPr>
            </w:pPr>
            <w:r w:rsidRPr="00253252">
              <w:rPr>
                <w:rFonts w:ascii="Arial" w:hAnsi="Arial"/>
              </w:rPr>
              <w:t>2.1.</w:t>
            </w:r>
            <w:r>
              <w:rPr>
                <w:rFonts w:ascii="Arial" w:hAnsi="Arial"/>
              </w:rPr>
              <w:t>8</w:t>
            </w:r>
          </w:p>
        </w:tc>
        <w:tc>
          <w:tcPr>
            <w:tcW w:w="4536" w:type="dxa"/>
          </w:tcPr>
          <w:p w14:paraId="093C447B" w14:textId="77777777" w:rsidR="000B1B78" w:rsidRPr="00253252" w:rsidRDefault="000B1B78" w:rsidP="00D22BC6">
            <w:pPr>
              <w:pStyle w:val="Kopfzeile"/>
              <w:tabs>
                <w:tab w:val="clear" w:pos="4536"/>
                <w:tab w:val="clear" w:pos="9072"/>
              </w:tabs>
              <w:rPr>
                <w:rFonts w:ascii="Arial" w:hAnsi="Arial" w:cs="Arial"/>
              </w:rPr>
            </w:pPr>
            <w:r w:rsidRPr="00253252">
              <w:rPr>
                <w:rFonts w:ascii="Arial" w:hAnsi="Arial"/>
              </w:rPr>
              <w:t xml:space="preserve">List of attending physicians/preventive network </w:t>
            </w:r>
          </w:p>
          <w:p w14:paraId="681BDBC7" w14:textId="77777777" w:rsidR="000B1B78" w:rsidRPr="00253252" w:rsidRDefault="000B1B78" w:rsidP="00807F09">
            <w:pPr>
              <w:pStyle w:val="Kopfzeile"/>
              <w:tabs>
                <w:tab w:val="clear" w:pos="4536"/>
                <w:tab w:val="clear" w:pos="9072"/>
              </w:tabs>
              <w:rPr>
                <w:rFonts w:ascii="Arial" w:hAnsi="Arial" w:cs="Arial"/>
              </w:rPr>
            </w:pPr>
            <w:r w:rsidRPr="00253252">
              <w:rPr>
                <w:rFonts w:ascii="Arial" w:hAnsi="Arial"/>
              </w:rPr>
              <w:t>An up-to-date internal list must be kept of the attending doctors and members of the preventive network (distin</w:t>
            </w:r>
            <w:r>
              <w:rPr>
                <w:rFonts w:ascii="Arial" w:hAnsi="Arial"/>
              </w:rPr>
              <w:t>ction</w:t>
            </w:r>
            <w:r w:rsidRPr="00253252">
              <w:rPr>
                <w:rFonts w:ascii="Arial" w:hAnsi="Arial"/>
              </w:rPr>
              <w:t xml:space="preserve"> between attending doctors and prophylaxis). </w:t>
            </w:r>
          </w:p>
        </w:tc>
        <w:tc>
          <w:tcPr>
            <w:tcW w:w="4536" w:type="dxa"/>
          </w:tcPr>
          <w:p w14:paraId="0FCB4ADF" w14:textId="77777777" w:rsidR="000B1B78" w:rsidRPr="00253252" w:rsidRDefault="000B1B78" w:rsidP="00460F8A">
            <w:pPr>
              <w:pStyle w:val="Kopfzeile"/>
              <w:tabs>
                <w:tab w:val="clear" w:pos="4536"/>
                <w:tab w:val="clear" w:pos="9072"/>
              </w:tabs>
              <w:jc w:val="both"/>
              <w:rPr>
                <w:rFonts w:ascii="Arial" w:hAnsi="Arial" w:cs="Arial"/>
              </w:rPr>
            </w:pPr>
          </w:p>
        </w:tc>
        <w:tc>
          <w:tcPr>
            <w:tcW w:w="425" w:type="dxa"/>
          </w:tcPr>
          <w:p w14:paraId="0503FDDE"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09C30307" w14:textId="77777777">
        <w:tc>
          <w:tcPr>
            <w:tcW w:w="779" w:type="dxa"/>
          </w:tcPr>
          <w:p w14:paraId="74F7BDD8" w14:textId="77777777" w:rsidR="000B1B78" w:rsidRPr="00253252" w:rsidRDefault="000B1B78" w:rsidP="004F6411">
            <w:pPr>
              <w:rPr>
                <w:rFonts w:ascii="Arial" w:hAnsi="Arial" w:cs="Arial"/>
              </w:rPr>
            </w:pPr>
            <w:r w:rsidRPr="00253252">
              <w:rPr>
                <w:rFonts w:ascii="Arial" w:hAnsi="Arial"/>
              </w:rPr>
              <w:t>2.1.</w:t>
            </w:r>
            <w:r>
              <w:rPr>
                <w:rFonts w:ascii="Arial" w:hAnsi="Arial"/>
              </w:rPr>
              <w:t>9</w:t>
            </w:r>
          </w:p>
        </w:tc>
        <w:tc>
          <w:tcPr>
            <w:tcW w:w="4536" w:type="dxa"/>
          </w:tcPr>
          <w:p w14:paraId="5F3AEEF1" w14:textId="77777777" w:rsidR="000B1B78" w:rsidRPr="00253252" w:rsidRDefault="000B1B78" w:rsidP="00460F8A">
            <w:pPr>
              <w:rPr>
                <w:rFonts w:ascii="Arial" w:hAnsi="Arial" w:cs="Arial"/>
              </w:rPr>
            </w:pPr>
            <w:r w:rsidRPr="00253252">
              <w:rPr>
                <w:rFonts w:ascii="Arial" w:hAnsi="Arial"/>
              </w:rPr>
              <w:t>Genetic counselling</w:t>
            </w:r>
          </w:p>
          <w:p w14:paraId="72ED8DE8" w14:textId="77777777" w:rsidR="000B1B78" w:rsidRPr="00253252" w:rsidRDefault="000B1B78" w:rsidP="00460F8A">
            <w:pPr>
              <w:rPr>
                <w:rFonts w:ascii="Arial" w:hAnsi="Arial" w:cs="Arial"/>
              </w:rPr>
            </w:pPr>
            <w:r w:rsidRPr="00253252">
              <w:rPr>
                <w:rFonts w:ascii="Arial" w:hAnsi="Arial"/>
              </w:rPr>
              <w:t xml:space="preserve">Cooperation with a genetic counselling service must be regulated </w:t>
            </w:r>
            <w:r>
              <w:rPr>
                <w:rFonts w:ascii="Arial" w:hAnsi="Arial"/>
              </w:rPr>
              <w:t>in</w:t>
            </w:r>
            <w:r w:rsidRPr="00253252">
              <w:rPr>
                <w:rFonts w:ascii="Arial" w:hAnsi="Arial"/>
              </w:rPr>
              <w:t xml:space="preserve"> a cooperation agreement.</w:t>
            </w:r>
          </w:p>
          <w:p w14:paraId="1E69EEE0" w14:textId="77777777" w:rsidR="000B1B78" w:rsidRPr="00253252" w:rsidRDefault="000B1B78" w:rsidP="00460F8A">
            <w:pPr>
              <w:rPr>
                <w:rFonts w:ascii="Arial" w:hAnsi="Arial" w:cs="Arial"/>
                <w:sz w:val="8"/>
                <w:szCs w:val="8"/>
              </w:rPr>
            </w:pPr>
          </w:p>
          <w:p w14:paraId="60FDC8F0" w14:textId="77777777" w:rsidR="000B1B78" w:rsidRPr="00253252" w:rsidRDefault="000B1B78" w:rsidP="00460F8A">
            <w:pPr>
              <w:rPr>
                <w:rFonts w:ascii="Arial" w:hAnsi="Arial" w:cs="Arial"/>
                <w:sz w:val="8"/>
                <w:szCs w:val="8"/>
              </w:rPr>
            </w:pPr>
          </w:p>
          <w:p w14:paraId="0312768F" w14:textId="77777777" w:rsidR="000B1B78" w:rsidRPr="00253252" w:rsidRDefault="000B1B78" w:rsidP="00460F8A">
            <w:pPr>
              <w:rPr>
                <w:rFonts w:ascii="Arial" w:hAnsi="Arial"/>
              </w:rPr>
            </w:pPr>
            <w:r w:rsidRPr="00253252">
              <w:rPr>
                <w:rFonts w:ascii="Arial" w:hAnsi="Arial"/>
              </w:rPr>
              <w:t>The cooperation must be</w:t>
            </w:r>
            <w:r>
              <w:rPr>
                <w:rFonts w:ascii="Arial" w:hAnsi="Arial"/>
              </w:rPr>
              <w:t xml:space="preserve"> documented</w:t>
            </w:r>
            <w:r w:rsidRPr="00253252">
              <w:rPr>
                <w:rFonts w:ascii="Arial" w:hAnsi="Arial"/>
              </w:rPr>
              <w:t xml:space="preserve"> on </w:t>
            </w:r>
            <w:r>
              <w:rPr>
                <w:rFonts w:ascii="Arial" w:hAnsi="Arial"/>
              </w:rPr>
              <w:t xml:space="preserve">the </w:t>
            </w:r>
            <w:r w:rsidRPr="00253252">
              <w:rPr>
                <w:rFonts w:ascii="Arial" w:hAnsi="Arial"/>
              </w:rPr>
              <w:t xml:space="preserve">basis of cases </w:t>
            </w:r>
            <w:r>
              <w:rPr>
                <w:rFonts w:ascii="Arial" w:hAnsi="Arial"/>
              </w:rPr>
              <w:t>recorded during</w:t>
            </w:r>
            <w:r w:rsidRPr="00253252">
              <w:rPr>
                <w:rFonts w:ascii="Arial" w:hAnsi="Arial"/>
              </w:rPr>
              <w:t xml:space="preserve"> the current period.</w:t>
            </w:r>
          </w:p>
          <w:p w14:paraId="765AF77B" w14:textId="77777777" w:rsidR="000B1B78" w:rsidRPr="00253252" w:rsidRDefault="000B1B78" w:rsidP="00460F8A">
            <w:pPr>
              <w:rPr>
                <w:rFonts w:ascii="Arial" w:hAnsi="Arial"/>
              </w:rPr>
            </w:pPr>
          </w:p>
          <w:p w14:paraId="1AD517FC" w14:textId="77777777" w:rsidR="000B1B78" w:rsidRPr="00253252" w:rsidRDefault="000B1B78" w:rsidP="00460F8A">
            <w:pPr>
              <w:rPr>
                <w:rFonts w:ascii="Arial" w:hAnsi="Arial"/>
              </w:rPr>
            </w:pPr>
            <w:r w:rsidRPr="00253252">
              <w:rPr>
                <w:rFonts w:ascii="Arial" w:hAnsi="Arial"/>
              </w:rPr>
              <w:t xml:space="preserve">The "Centres for Familial Colorectal Cancer" designated by </w:t>
            </w:r>
            <w:r w:rsidRPr="00253252">
              <w:rPr>
                <w:rFonts w:ascii="Arial" w:hAnsi="Arial"/>
                <w:i/>
              </w:rPr>
              <w:t xml:space="preserve">Deutsche </w:t>
            </w:r>
            <w:proofErr w:type="spellStart"/>
            <w:r w:rsidRPr="00253252">
              <w:rPr>
                <w:rFonts w:ascii="Arial" w:hAnsi="Arial"/>
                <w:i/>
              </w:rPr>
              <w:t>Krebshilfe</w:t>
            </w:r>
            <w:proofErr w:type="spellEnd"/>
            <w:r w:rsidRPr="00253252">
              <w:rPr>
                <w:rFonts w:ascii="Arial" w:hAnsi="Arial"/>
              </w:rPr>
              <w:t xml:space="preserve"> (German Cancer Aid) are particularly well suited for this </w:t>
            </w:r>
            <w:r>
              <w:rPr>
                <w:rFonts w:ascii="Arial" w:hAnsi="Arial"/>
              </w:rPr>
              <w:t>task</w:t>
            </w:r>
            <w:r w:rsidRPr="00253252">
              <w:rPr>
                <w:rFonts w:ascii="Arial" w:hAnsi="Arial"/>
              </w:rPr>
              <w:t>.</w:t>
            </w:r>
          </w:p>
          <w:p w14:paraId="7C05D11F" w14:textId="77777777" w:rsidR="000B1B78" w:rsidRPr="00253252" w:rsidRDefault="000B1B78" w:rsidP="00460F8A">
            <w:pPr>
              <w:rPr>
                <w:rFonts w:ascii="Arial" w:hAnsi="Arial" w:cs="Arial"/>
              </w:rPr>
            </w:pPr>
            <w:r w:rsidRPr="00253252">
              <w:rPr>
                <w:rFonts w:ascii="Arial" w:hAnsi="Arial"/>
              </w:rPr>
              <w:t>(http://www.hnpcc.de)</w:t>
            </w:r>
          </w:p>
        </w:tc>
        <w:tc>
          <w:tcPr>
            <w:tcW w:w="4536" w:type="dxa"/>
          </w:tcPr>
          <w:p w14:paraId="06348368" w14:textId="77777777" w:rsidR="000B1B78" w:rsidRPr="00253252" w:rsidRDefault="000B1B78" w:rsidP="00460F8A">
            <w:pPr>
              <w:rPr>
                <w:rFonts w:ascii="Arial" w:hAnsi="Arial" w:cs="Arial"/>
              </w:rPr>
            </w:pPr>
          </w:p>
        </w:tc>
        <w:tc>
          <w:tcPr>
            <w:tcW w:w="425" w:type="dxa"/>
          </w:tcPr>
          <w:p w14:paraId="27A1EB0C"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044D2A79" w14:textId="77777777">
        <w:tc>
          <w:tcPr>
            <w:tcW w:w="779" w:type="dxa"/>
          </w:tcPr>
          <w:p w14:paraId="1957EAF4" w14:textId="77777777" w:rsidR="000B1B78" w:rsidRPr="00253252" w:rsidRDefault="000B1B78" w:rsidP="004F6411">
            <w:pPr>
              <w:rPr>
                <w:rFonts w:ascii="Arial" w:hAnsi="Arial" w:cs="Arial"/>
              </w:rPr>
            </w:pPr>
            <w:r w:rsidRPr="00253252">
              <w:rPr>
                <w:rFonts w:ascii="Arial" w:hAnsi="Arial"/>
              </w:rPr>
              <w:t>2.1.1</w:t>
            </w:r>
            <w:r>
              <w:rPr>
                <w:rFonts w:ascii="Arial" w:hAnsi="Arial"/>
              </w:rPr>
              <w:t>0</w:t>
            </w:r>
          </w:p>
        </w:tc>
        <w:tc>
          <w:tcPr>
            <w:tcW w:w="4536" w:type="dxa"/>
          </w:tcPr>
          <w:p w14:paraId="5CDD4A16" w14:textId="77777777" w:rsidR="000B1B78" w:rsidRPr="00253252" w:rsidRDefault="000B1B78" w:rsidP="00CE1415">
            <w:pPr>
              <w:rPr>
                <w:rFonts w:ascii="Arial" w:hAnsi="Arial" w:cs="Arial"/>
              </w:rPr>
            </w:pPr>
            <w:r w:rsidRPr="00253252">
              <w:rPr>
                <w:rFonts w:ascii="Arial" w:hAnsi="Arial"/>
              </w:rPr>
              <w:t>Identification of high-risk groups, action towards such groups (familial and hereditary risk)</w:t>
            </w:r>
          </w:p>
          <w:p w14:paraId="307017B8" w14:textId="77777777" w:rsidR="000B1B78" w:rsidRPr="00253252" w:rsidRDefault="000B1B78" w:rsidP="00CE1415">
            <w:pPr>
              <w:rPr>
                <w:rFonts w:ascii="Arial" w:hAnsi="Arial" w:cs="Arial"/>
              </w:rPr>
            </w:pPr>
            <w:r w:rsidRPr="00253252">
              <w:rPr>
                <w:rFonts w:ascii="Arial" w:hAnsi="Arial"/>
              </w:rPr>
              <w:t xml:space="preserve">People at risk must be identified and documented in accordance with the S3 </w:t>
            </w:r>
            <w:r>
              <w:rPr>
                <w:rFonts w:ascii="Arial" w:hAnsi="Arial"/>
              </w:rPr>
              <w:t>G</w:t>
            </w:r>
            <w:r w:rsidRPr="00253252">
              <w:rPr>
                <w:rFonts w:ascii="Arial" w:hAnsi="Arial"/>
              </w:rPr>
              <w:t xml:space="preserve">uideline's classification of risk as part of the admission interview to </w:t>
            </w:r>
            <w:r>
              <w:rPr>
                <w:rFonts w:ascii="Arial" w:hAnsi="Arial"/>
              </w:rPr>
              <w:t>record</w:t>
            </w:r>
            <w:r w:rsidRPr="00253252">
              <w:rPr>
                <w:rFonts w:ascii="Arial" w:hAnsi="Arial"/>
              </w:rPr>
              <w:t xml:space="preserve"> a patient's medical history. In particular, these people are patients:</w:t>
            </w:r>
          </w:p>
          <w:p w14:paraId="574AACA2" w14:textId="77777777" w:rsidR="000B1B78" w:rsidRPr="00253252" w:rsidRDefault="000B1B78" w:rsidP="00CE1415">
            <w:pPr>
              <w:pStyle w:val="Listenabsatz"/>
              <w:numPr>
                <w:ilvl w:val="0"/>
                <w:numId w:val="22"/>
              </w:numPr>
              <w:rPr>
                <w:rFonts w:cs="Arial"/>
              </w:rPr>
            </w:pPr>
            <w:r w:rsidRPr="00253252">
              <w:t>aged 50 and over</w:t>
            </w:r>
          </w:p>
          <w:p w14:paraId="66CDA4EE" w14:textId="77777777" w:rsidR="000B1B78" w:rsidRPr="00253252" w:rsidRDefault="000B1B78" w:rsidP="00CE1415">
            <w:pPr>
              <w:pStyle w:val="Listenabsatz"/>
              <w:numPr>
                <w:ilvl w:val="0"/>
                <w:numId w:val="22"/>
              </w:numPr>
              <w:rPr>
                <w:rFonts w:cs="Arial"/>
              </w:rPr>
            </w:pPr>
            <w:r w:rsidRPr="00253252">
              <w:t>with a previous history of colorectal carcinoma or endometrial carcinoma</w:t>
            </w:r>
          </w:p>
          <w:p w14:paraId="7A3D35BE" w14:textId="77777777" w:rsidR="000B1B78" w:rsidRPr="00253252" w:rsidRDefault="000B1B78" w:rsidP="00CE1415">
            <w:pPr>
              <w:pStyle w:val="Listenabsatz"/>
              <w:numPr>
                <w:ilvl w:val="0"/>
                <w:numId w:val="22"/>
              </w:numPr>
              <w:rPr>
                <w:rFonts w:cs="Arial"/>
              </w:rPr>
            </w:pPr>
            <w:r w:rsidRPr="00253252">
              <w:t>with one or more colorectal carcinomas among direct family members</w:t>
            </w:r>
          </w:p>
          <w:p w14:paraId="1943C0D2" w14:textId="77777777" w:rsidR="000B1B78" w:rsidRPr="00253252" w:rsidRDefault="000B1B78" w:rsidP="007A0E97">
            <w:pPr>
              <w:pStyle w:val="Listenabsatz"/>
              <w:numPr>
                <w:ilvl w:val="0"/>
                <w:numId w:val="22"/>
              </w:numPr>
              <w:rPr>
                <w:rFonts w:cs="Arial"/>
              </w:rPr>
            </w:pPr>
            <w:r w:rsidRPr="00253252">
              <w:t>with endometrial, urothel</w:t>
            </w:r>
            <w:r>
              <w:t>ial</w:t>
            </w:r>
            <w:r w:rsidRPr="00253252">
              <w:t>, small-intestine or gastric carcinoma among direct family members</w:t>
            </w:r>
            <w:r>
              <w:t>.</w:t>
            </w:r>
          </w:p>
        </w:tc>
        <w:tc>
          <w:tcPr>
            <w:tcW w:w="4536" w:type="dxa"/>
          </w:tcPr>
          <w:p w14:paraId="5749096F" w14:textId="77777777" w:rsidR="000B1B78" w:rsidRPr="00253252" w:rsidRDefault="000B1B78" w:rsidP="002D199D">
            <w:pPr>
              <w:tabs>
                <w:tab w:val="left" w:pos="1108"/>
                <w:tab w:val="left" w:pos="10348"/>
              </w:tabs>
              <w:ind w:left="1106" w:hanging="1106"/>
              <w:rPr>
                <w:rFonts w:ascii="Arial" w:hAnsi="Arial" w:cs="Arial"/>
              </w:rPr>
            </w:pPr>
          </w:p>
        </w:tc>
        <w:tc>
          <w:tcPr>
            <w:tcW w:w="425" w:type="dxa"/>
          </w:tcPr>
          <w:p w14:paraId="27FBDCAA"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65EC7E08" w14:textId="77777777">
        <w:tc>
          <w:tcPr>
            <w:tcW w:w="779" w:type="dxa"/>
          </w:tcPr>
          <w:p w14:paraId="1F6306BA" w14:textId="77777777" w:rsidR="000B1B78" w:rsidRPr="00253252" w:rsidRDefault="000B1B78" w:rsidP="004F6411">
            <w:pPr>
              <w:rPr>
                <w:rFonts w:ascii="Arial" w:hAnsi="Arial"/>
              </w:rPr>
            </w:pPr>
          </w:p>
        </w:tc>
        <w:tc>
          <w:tcPr>
            <w:tcW w:w="4536" w:type="dxa"/>
          </w:tcPr>
          <w:p w14:paraId="3505CBD6" w14:textId="77777777" w:rsidR="000B1B78" w:rsidRPr="00253252" w:rsidRDefault="000B1B78" w:rsidP="00860624">
            <w:pPr>
              <w:rPr>
                <w:rFonts w:ascii="Arial" w:hAnsi="Arial"/>
              </w:rPr>
            </w:pPr>
            <w:r w:rsidRPr="00253252">
              <w:rPr>
                <w:rFonts w:ascii="Arial" w:hAnsi="Arial"/>
              </w:rPr>
              <w:t xml:space="preserve">The algorithm for the genetic counselling </w:t>
            </w:r>
            <w:r>
              <w:rPr>
                <w:rFonts w:ascii="Arial" w:hAnsi="Arial"/>
              </w:rPr>
              <w:t xml:space="preserve">procedure </w:t>
            </w:r>
            <w:r w:rsidRPr="00253252">
              <w:rPr>
                <w:rFonts w:ascii="Arial" w:hAnsi="Arial"/>
              </w:rPr>
              <w:t>and the molecular pathological investigation for patients with suspected</w:t>
            </w:r>
            <w:r>
              <w:rPr>
                <w:rFonts w:ascii="Arial" w:hAnsi="Arial"/>
              </w:rPr>
              <w:t xml:space="preserve"> Lynch syndrome (also known as hereditary non-polyposis colorectal cancer -</w:t>
            </w:r>
            <w:r w:rsidRPr="00253252">
              <w:rPr>
                <w:rFonts w:ascii="Arial" w:hAnsi="Arial"/>
              </w:rPr>
              <w:t xml:space="preserve"> HNPCC</w:t>
            </w:r>
            <w:r>
              <w:rPr>
                <w:rFonts w:ascii="Arial" w:hAnsi="Arial"/>
              </w:rPr>
              <w:t>)</w:t>
            </w:r>
            <w:r w:rsidRPr="00253252">
              <w:rPr>
                <w:rFonts w:ascii="Arial" w:hAnsi="Arial"/>
              </w:rPr>
              <w:t xml:space="preserve"> as well as case</w:t>
            </w:r>
            <w:r>
              <w:rPr>
                <w:rFonts w:ascii="Arial" w:hAnsi="Arial"/>
              </w:rPr>
              <w:t xml:space="preserve"> </w:t>
            </w:r>
            <w:r w:rsidRPr="00253252">
              <w:rPr>
                <w:rFonts w:ascii="Arial" w:hAnsi="Arial"/>
              </w:rPr>
              <w:t>history forms for identifying high-risk persons and assessing familial and hereditary risk, information letters on the increased cancer risk and recommended screening tests for direct family members</w:t>
            </w:r>
            <w:r>
              <w:rPr>
                <w:rFonts w:ascii="Arial" w:hAnsi="Arial"/>
              </w:rPr>
              <w:t xml:space="preserve"> can be </w:t>
            </w:r>
            <w:r w:rsidRPr="00253252">
              <w:rPr>
                <w:rFonts w:ascii="Arial" w:hAnsi="Arial"/>
              </w:rPr>
              <w:t>download</w:t>
            </w:r>
            <w:r>
              <w:rPr>
                <w:rFonts w:ascii="Arial" w:hAnsi="Arial"/>
              </w:rPr>
              <w:t>ed</w:t>
            </w:r>
            <w:r w:rsidRPr="00253252">
              <w:rPr>
                <w:rFonts w:ascii="Arial" w:hAnsi="Arial"/>
              </w:rPr>
              <w:t xml:space="preserve"> from: https://www.krebsgesellschaft.de/deutsche-krebsgesellschaft/zertifizierung/erhebungsboegen.html</w:t>
            </w:r>
          </w:p>
        </w:tc>
        <w:tc>
          <w:tcPr>
            <w:tcW w:w="4536" w:type="dxa"/>
          </w:tcPr>
          <w:p w14:paraId="3A69A869" w14:textId="77777777" w:rsidR="000B1B78" w:rsidRPr="00253252" w:rsidRDefault="000B1B78" w:rsidP="002D199D">
            <w:pPr>
              <w:tabs>
                <w:tab w:val="left" w:pos="1108"/>
                <w:tab w:val="left" w:pos="10348"/>
              </w:tabs>
              <w:ind w:left="1106" w:hanging="1106"/>
              <w:rPr>
                <w:rFonts w:ascii="Arial" w:hAnsi="Arial" w:cs="Arial"/>
              </w:rPr>
            </w:pPr>
          </w:p>
        </w:tc>
        <w:tc>
          <w:tcPr>
            <w:tcW w:w="425" w:type="dxa"/>
          </w:tcPr>
          <w:p w14:paraId="026E8B8E"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4A77FEA3" w14:textId="77777777">
        <w:tc>
          <w:tcPr>
            <w:tcW w:w="779" w:type="dxa"/>
          </w:tcPr>
          <w:p w14:paraId="3CABE2A2" w14:textId="77777777" w:rsidR="000B1B78" w:rsidRPr="00253252" w:rsidRDefault="000B1B78" w:rsidP="004F6411">
            <w:pPr>
              <w:rPr>
                <w:rFonts w:ascii="Arial" w:hAnsi="Arial" w:cs="Arial"/>
              </w:rPr>
            </w:pPr>
            <w:r w:rsidRPr="00253252">
              <w:rPr>
                <w:rFonts w:ascii="Arial" w:hAnsi="Arial"/>
              </w:rPr>
              <w:t>2.1.1</w:t>
            </w:r>
            <w:r>
              <w:rPr>
                <w:rFonts w:ascii="Arial" w:hAnsi="Arial"/>
              </w:rPr>
              <w:t>1</w:t>
            </w:r>
          </w:p>
        </w:tc>
        <w:tc>
          <w:tcPr>
            <w:tcW w:w="4536" w:type="dxa"/>
          </w:tcPr>
          <w:p w14:paraId="292236A5" w14:textId="77777777" w:rsidR="000B1B78" w:rsidRPr="00253252" w:rsidRDefault="000B1B78" w:rsidP="00460F8A">
            <w:pPr>
              <w:rPr>
                <w:rFonts w:ascii="Arial" w:hAnsi="Arial" w:cs="Arial"/>
              </w:rPr>
            </w:pPr>
            <w:r w:rsidRPr="00253252">
              <w:rPr>
                <w:rFonts w:ascii="Arial" w:hAnsi="Arial"/>
              </w:rPr>
              <w:t xml:space="preserve">Individual prevention planning </w:t>
            </w:r>
          </w:p>
          <w:p w14:paraId="209730F5" w14:textId="77777777" w:rsidR="000B1B78" w:rsidRPr="00253252" w:rsidRDefault="000B1B78" w:rsidP="00460F8A">
            <w:pPr>
              <w:numPr>
                <w:ilvl w:val="0"/>
                <w:numId w:val="23"/>
              </w:numPr>
              <w:rPr>
                <w:rFonts w:ascii="Arial" w:hAnsi="Arial" w:cs="Arial"/>
              </w:rPr>
            </w:pPr>
            <w:r w:rsidRPr="00253252">
              <w:rPr>
                <w:rFonts w:ascii="Arial" w:hAnsi="Arial"/>
              </w:rPr>
              <w:t xml:space="preserve">Individual prevention planning according to the S3 </w:t>
            </w:r>
            <w:r>
              <w:rPr>
                <w:rFonts w:ascii="Arial" w:hAnsi="Arial"/>
              </w:rPr>
              <w:t>G</w:t>
            </w:r>
            <w:r w:rsidRPr="00253252">
              <w:rPr>
                <w:rFonts w:ascii="Arial" w:hAnsi="Arial"/>
              </w:rPr>
              <w:t xml:space="preserve">uideline is </w:t>
            </w:r>
            <w:r>
              <w:rPr>
                <w:rFonts w:ascii="Arial" w:hAnsi="Arial"/>
              </w:rPr>
              <w:t>mandato</w:t>
            </w:r>
            <w:r w:rsidRPr="00253252">
              <w:rPr>
                <w:rFonts w:ascii="Arial" w:hAnsi="Arial"/>
              </w:rPr>
              <w:t xml:space="preserve">ry in the case of identified high-risk </w:t>
            </w:r>
            <w:r>
              <w:rPr>
                <w:rFonts w:ascii="Arial" w:hAnsi="Arial"/>
              </w:rPr>
              <w:t>individuals</w:t>
            </w:r>
            <w:r w:rsidRPr="00253252">
              <w:rPr>
                <w:rFonts w:ascii="Arial" w:hAnsi="Arial"/>
              </w:rPr>
              <w:t xml:space="preserve">. </w:t>
            </w:r>
          </w:p>
          <w:p w14:paraId="633DF8C0" w14:textId="77777777" w:rsidR="000B1B78" w:rsidRPr="00253252" w:rsidRDefault="000B1B78" w:rsidP="00460F8A">
            <w:pPr>
              <w:rPr>
                <w:rFonts w:ascii="Arial" w:hAnsi="Arial" w:cs="Arial"/>
                <w:sz w:val="8"/>
                <w:szCs w:val="8"/>
              </w:rPr>
            </w:pPr>
          </w:p>
          <w:p w14:paraId="5B7CBE1B" w14:textId="77777777" w:rsidR="000B1B78" w:rsidRPr="00253252" w:rsidRDefault="000B1B78" w:rsidP="00460F8A">
            <w:pPr>
              <w:rPr>
                <w:rFonts w:ascii="Arial" w:hAnsi="Arial" w:cs="Arial"/>
              </w:rPr>
            </w:pPr>
            <w:r w:rsidRPr="00253252">
              <w:rPr>
                <w:rFonts w:ascii="Arial" w:hAnsi="Arial"/>
              </w:rPr>
              <w:t>Procedure if Lynch</w:t>
            </w:r>
            <w:r>
              <w:rPr>
                <w:rFonts w:ascii="Arial" w:hAnsi="Arial"/>
              </w:rPr>
              <w:t xml:space="preserve"> s</w:t>
            </w:r>
            <w:r w:rsidRPr="00253252">
              <w:rPr>
                <w:rFonts w:ascii="Arial" w:hAnsi="Arial"/>
              </w:rPr>
              <w:t>yndrom</w:t>
            </w:r>
            <w:r>
              <w:rPr>
                <w:rFonts w:ascii="Arial" w:hAnsi="Arial"/>
              </w:rPr>
              <w:t>e</w:t>
            </w:r>
            <w:r w:rsidRPr="00253252">
              <w:rPr>
                <w:rFonts w:ascii="Arial" w:hAnsi="Arial"/>
              </w:rPr>
              <w:t xml:space="preserve"> is suspected:</w:t>
            </w:r>
          </w:p>
          <w:p w14:paraId="5B960246" w14:textId="77777777" w:rsidR="000B1B78" w:rsidRPr="00253252" w:rsidRDefault="000B1B78" w:rsidP="00460F8A">
            <w:pPr>
              <w:rPr>
                <w:rFonts w:ascii="Arial" w:hAnsi="Arial" w:cs="Arial"/>
              </w:rPr>
            </w:pPr>
            <w:r w:rsidRPr="00253252">
              <w:rPr>
                <w:rFonts w:ascii="Arial" w:hAnsi="Arial"/>
              </w:rPr>
              <w:lastRenderedPageBreak/>
              <w:t xml:space="preserve">A </w:t>
            </w:r>
            <w:r>
              <w:rPr>
                <w:rFonts w:ascii="Arial" w:hAnsi="Arial"/>
              </w:rPr>
              <w:t>standard operating procedure (SOP)</w:t>
            </w:r>
            <w:r w:rsidRPr="00253252">
              <w:rPr>
                <w:rFonts w:ascii="Arial" w:hAnsi="Arial"/>
              </w:rPr>
              <w:t xml:space="preserve"> for Lynch</w:t>
            </w:r>
            <w:r>
              <w:rPr>
                <w:rFonts w:ascii="Arial" w:hAnsi="Arial"/>
              </w:rPr>
              <w:t xml:space="preserve"> s</w:t>
            </w:r>
            <w:r w:rsidRPr="00253252">
              <w:rPr>
                <w:rFonts w:ascii="Arial" w:hAnsi="Arial"/>
              </w:rPr>
              <w:t>yndrom</w:t>
            </w:r>
            <w:r>
              <w:rPr>
                <w:rFonts w:ascii="Arial" w:hAnsi="Arial"/>
              </w:rPr>
              <w:t>e</w:t>
            </w:r>
            <w:r w:rsidRPr="00253252">
              <w:rPr>
                <w:rFonts w:ascii="Arial" w:hAnsi="Arial"/>
              </w:rPr>
              <w:t xml:space="preserve"> assessment must take account of the following</w:t>
            </w:r>
            <w:r>
              <w:rPr>
                <w:rFonts w:ascii="Arial" w:hAnsi="Arial"/>
              </w:rPr>
              <w:t>:</w:t>
            </w:r>
          </w:p>
          <w:p w14:paraId="24E229EC" w14:textId="77777777" w:rsidR="000B1B78" w:rsidRPr="00253252" w:rsidRDefault="000B1B78" w:rsidP="00460F8A">
            <w:pPr>
              <w:numPr>
                <w:ilvl w:val="0"/>
                <w:numId w:val="23"/>
              </w:numPr>
              <w:rPr>
                <w:rFonts w:ascii="Arial" w:hAnsi="Arial" w:cs="Arial"/>
              </w:rPr>
            </w:pPr>
            <w:r w:rsidRPr="00253252">
              <w:rPr>
                <w:rFonts w:ascii="Arial" w:hAnsi="Arial"/>
              </w:rPr>
              <w:t>Responsibility for identifying persons at risk</w:t>
            </w:r>
          </w:p>
          <w:p w14:paraId="136F0B31" w14:textId="77777777" w:rsidR="000B1B78" w:rsidRPr="00253252" w:rsidRDefault="000B1B78" w:rsidP="00CC2BCB">
            <w:pPr>
              <w:numPr>
                <w:ilvl w:val="0"/>
                <w:numId w:val="23"/>
              </w:numPr>
              <w:rPr>
                <w:rFonts w:ascii="Arial" w:hAnsi="Arial" w:cs="Arial"/>
              </w:rPr>
            </w:pPr>
            <w:r w:rsidRPr="00253252">
              <w:rPr>
                <w:rFonts w:ascii="Arial" w:hAnsi="Arial"/>
              </w:rPr>
              <w:t>Responsibility for initiating the primary immunohistochemical MSI examination and further follow</w:t>
            </w:r>
            <w:r>
              <w:rPr>
                <w:rFonts w:ascii="Arial" w:hAnsi="Arial"/>
              </w:rPr>
              <w:t>-on</w:t>
            </w:r>
            <w:r w:rsidRPr="00253252">
              <w:rPr>
                <w:rFonts w:ascii="Arial" w:hAnsi="Arial"/>
              </w:rPr>
              <w:t xml:space="preserve"> analytics </w:t>
            </w:r>
          </w:p>
          <w:p w14:paraId="260D2314" w14:textId="77777777" w:rsidR="000B1B78" w:rsidRPr="00253252" w:rsidRDefault="000B1B78" w:rsidP="00460F8A">
            <w:pPr>
              <w:numPr>
                <w:ilvl w:val="0"/>
                <w:numId w:val="23"/>
              </w:numPr>
              <w:rPr>
                <w:rFonts w:ascii="Arial" w:hAnsi="Arial" w:cs="Arial"/>
              </w:rPr>
            </w:pPr>
            <w:r w:rsidRPr="00253252">
              <w:rPr>
                <w:rFonts w:ascii="Arial" w:hAnsi="Arial"/>
              </w:rPr>
              <w:t>Who is in charge of MSI testing</w:t>
            </w:r>
          </w:p>
          <w:p w14:paraId="61078CA8" w14:textId="77777777" w:rsidR="000B1B78" w:rsidRPr="00253252" w:rsidRDefault="000B1B78" w:rsidP="00460F8A">
            <w:pPr>
              <w:numPr>
                <w:ilvl w:val="0"/>
                <w:numId w:val="23"/>
              </w:numPr>
              <w:rPr>
                <w:rFonts w:ascii="Arial" w:hAnsi="Arial" w:cs="Arial"/>
              </w:rPr>
            </w:pPr>
            <w:r w:rsidRPr="00253252">
              <w:rPr>
                <w:rFonts w:ascii="Arial" w:hAnsi="Arial"/>
              </w:rPr>
              <w:t>Responsibility for passing on information to the patient</w:t>
            </w:r>
          </w:p>
          <w:p w14:paraId="79ABF36D" w14:textId="77777777" w:rsidR="000B1B78" w:rsidRPr="00253252" w:rsidRDefault="000B1B78" w:rsidP="00807F09">
            <w:pPr>
              <w:numPr>
                <w:ilvl w:val="0"/>
                <w:numId w:val="23"/>
              </w:numPr>
              <w:rPr>
                <w:rFonts w:ascii="Arial" w:hAnsi="Arial" w:cs="Arial"/>
              </w:rPr>
            </w:pPr>
            <w:r w:rsidRPr="00253252">
              <w:rPr>
                <w:rFonts w:ascii="Arial" w:hAnsi="Arial"/>
              </w:rPr>
              <w:t xml:space="preserve">Responsibility for referring the patient </w:t>
            </w:r>
            <w:r>
              <w:rPr>
                <w:rFonts w:ascii="Arial" w:hAnsi="Arial"/>
              </w:rPr>
              <w:t>for</w:t>
            </w:r>
            <w:r w:rsidRPr="00253252">
              <w:rPr>
                <w:rFonts w:ascii="Arial" w:hAnsi="Arial"/>
              </w:rPr>
              <w:t xml:space="preserve"> genetic counselling/testing</w:t>
            </w:r>
          </w:p>
        </w:tc>
        <w:tc>
          <w:tcPr>
            <w:tcW w:w="4536" w:type="dxa"/>
          </w:tcPr>
          <w:p w14:paraId="54A69A1A" w14:textId="77777777" w:rsidR="000B1B78" w:rsidRPr="00253252" w:rsidRDefault="000B1B78" w:rsidP="00EF1A75">
            <w:pPr>
              <w:rPr>
                <w:rFonts w:ascii="Arial" w:hAnsi="Arial" w:cs="Arial"/>
              </w:rPr>
            </w:pPr>
          </w:p>
        </w:tc>
        <w:tc>
          <w:tcPr>
            <w:tcW w:w="425" w:type="dxa"/>
          </w:tcPr>
          <w:p w14:paraId="1672BAE1" w14:textId="77777777" w:rsidR="000B1B78" w:rsidRPr="00253252" w:rsidRDefault="000B1B78" w:rsidP="004F6411">
            <w:pPr>
              <w:pStyle w:val="Kopfzeile"/>
              <w:tabs>
                <w:tab w:val="clear" w:pos="4536"/>
                <w:tab w:val="clear" w:pos="9072"/>
              </w:tabs>
              <w:rPr>
                <w:rFonts w:ascii="Arial" w:hAnsi="Arial" w:cs="Arial"/>
              </w:rPr>
            </w:pPr>
          </w:p>
        </w:tc>
      </w:tr>
    </w:tbl>
    <w:p w14:paraId="78709631" w14:textId="77777777" w:rsidR="000B1B78" w:rsidRPr="00253252" w:rsidRDefault="000B1B78" w:rsidP="00504311">
      <w:pPr>
        <w:rPr>
          <w:rFonts w:ascii="Arial" w:hAnsi="Arial" w:cs="Arial"/>
          <w:szCs w:val="4"/>
        </w:rPr>
      </w:pPr>
    </w:p>
    <w:p w14:paraId="123ED3FC" w14:textId="77777777" w:rsidR="000B1B78" w:rsidRPr="00253252" w:rsidRDefault="000B1B78" w:rsidP="00504311">
      <w:pPr>
        <w:rPr>
          <w:rFonts w:ascii="Arial" w:hAnsi="Arial" w:cs="Arial"/>
          <w:szCs w:val="4"/>
        </w:rPr>
      </w:pPr>
    </w:p>
    <w:p w14:paraId="0F571988" w14:textId="77777777" w:rsidR="000B1B78" w:rsidRPr="00253252" w:rsidRDefault="000B1B78"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7364B58C" w14:textId="77777777">
        <w:trPr>
          <w:cantSplit/>
          <w:tblHeader/>
        </w:trPr>
        <w:tc>
          <w:tcPr>
            <w:tcW w:w="10276" w:type="dxa"/>
            <w:gridSpan w:val="4"/>
            <w:tcBorders>
              <w:top w:val="nil"/>
              <w:left w:val="nil"/>
              <w:bottom w:val="nil"/>
              <w:right w:val="nil"/>
            </w:tcBorders>
          </w:tcPr>
          <w:p w14:paraId="1B7B259D" w14:textId="77777777" w:rsidR="000B1B78" w:rsidRPr="00253252" w:rsidRDefault="000B1B78" w:rsidP="00A6345C">
            <w:pPr>
              <w:ind w:left="360" w:hanging="360"/>
              <w:rPr>
                <w:rFonts w:ascii="Arial" w:hAnsi="Arial" w:cs="Arial"/>
                <w:b/>
              </w:rPr>
            </w:pPr>
            <w:r w:rsidRPr="00253252">
              <w:rPr>
                <w:rFonts w:ascii="Arial" w:hAnsi="Arial"/>
                <w:b/>
              </w:rPr>
              <w:t xml:space="preserve">2.2 Diagnostic </w:t>
            </w:r>
            <w:r w:rsidRPr="00253252">
              <w:rPr>
                <w:rFonts w:ascii="Arial" w:hAnsi="Arial" w:cs="Arial"/>
                <w:b/>
              </w:rPr>
              <w:t xml:space="preserve">procedures </w:t>
            </w:r>
          </w:p>
          <w:p w14:paraId="5E5EBC25" w14:textId="77777777" w:rsidR="000B1B78" w:rsidRPr="00253252" w:rsidRDefault="000B1B78" w:rsidP="004F6411">
            <w:pPr>
              <w:pStyle w:val="berschrift1"/>
              <w:rPr>
                <w:rFonts w:cs="Arial"/>
                <w:b w:val="0"/>
              </w:rPr>
            </w:pPr>
          </w:p>
        </w:tc>
      </w:tr>
      <w:tr w:rsidR="000B1B78" w:rsidRPr="00253252" w14:paraId="7B0C9FF5" w14:textId="77777777">
        <w:trPr>
          <w:tblHeader/>
        </w:trPr>
        <w:tc>
          <w:tcPr>
            <w:tcW w:w="779" w:type="dxa"/>
          </w:tcPr>
          <w:p w14:paraId="7995C174" w14:textId="77777777" w:rsidR="000B1B78" w:rsidRPr="00253252" w:rsidRDefault="000B1B78" w:rsidP="004F6411">
            <w:pPr>
              <w:rPr>
                <w:rFonts w:ascii="Arial" w:hAnsi="Arial" w:cs="Arial"/>
              </w:rPr>
            </w:pPr>
            <w:r>
              <w:rPr>
                <w:rFonts w:ascii="Arial" w:hAnsi="Arial"/>
              </w:rPr>
              <w:t>Section</w:t>
            </w:r>
          </w:p>
        </w:tc>
        <w:tc>
          <w:tcPr>
            <w:tcW w:w="4536" w:type="dxa"/>
          </w:tcPr>
          <w:p w14:paraId="012B7A41" w14:textId="77777777" w:rsidR="000B1B78" w:rsidRPr="00253252" w:rsidRDefault="000B1B78" w:rsidP="004F6411">
            <w:pPr>
              <w:jc w:val="center"/>
              <w:rPr>
                <w:rFonts w:ascii="Arial" w:hAnsi="Arial" w:cs="Arial"/>
              </w:rPr>
            </w:pPr>
            <w:r w:rsidRPr="00253252">
              <w:rPr>
                <w:rFonts w:ascii="Arial" w:hAnsi="Arial"/>
              </w:rPr>
              <w:t>Requirements</w:t>
            </w:r>
          </w:p>
        </w:tc>
        <w:tc>
          <w:tcPr>
            <w:tcW w:w="4536" w:type="dxa"/>
          </w:tcPr>
          <w:p w14:paraId="7BFDAD82"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4DF64046" w14:textId="77777777" w:rsidR="000B1B78" w:rsidRPr="00253252" w:rsidRDefault="000B1B78" w:rsidP="004F6411">
            <w:pPr>
              <w:jc w:val="center"/>
              <w:rPr>
                <w:rFonts w:ascii="Arial" w:hAnsi="Arial" w:cs="Arial"/>
                <w:b/>
              </w:rPr>
            </w:pPr>
          </w:p>
        </w:tc>
      </w:tr>
      <w:tr w:rsidR="000B1B78" w:rsidRPr="00253252" w14:paraId="45C04D5C" w14:textId="77777777">
        <w:tc>
          <w:tcPr>
            <w:tcW w:w="779" w:type="dxa"/>
          </w:tcPr>
          <w:p w14:paraId="2E6174BD" w14:textId="77777777" w:rsidR="000B1B78" w:rsidRPr="00253252" w:rsidRDefault="000B1B78" w:rsidP="008038DD">
            <w:pPr>
              <w:rPr>
                <w:rFonts w:ascii="Arial" w:hAnsi="Arial" w:cs="Arial"/>
              </w:rPr>
            </w:pPr>
            <w:r w:rsidRPr="00253252">
              <w:rPr>
                <w:rFonts w:ascii="Arial" w:hAnsi="Arial"/>
              </w:rPr>
              <w:t>2.2.1</w:t>
            </w:r>
          </w:p>
        </w:tc>
        <w:tc>
          <w:tcPr>
            <w:tcW w:w="4536" w:type="dxa"/>
          </w:tcPr>
          <w:p w14:paraId="6BC83E84" w14:textId="77777777" w:rsidR="000B1B78" w:rsidRPr="00253252" w:rsidRDefault="000B1B78" w:rsidP="00634CBF">
            <w:pPr>
              <w:rPr>
                <w:rFonts w:ascii="Arial" w:hAnsi="Arial" w:cs="Arial"/>
              </w:rPr>
            </w:pPr>
            <w:r w:rsidRPr="00253252">
              <w:rPr>
                <w:rFonts w:ascii="Arial" w:hAnsi="Arial"/>
              </w:rPr>
              <w:t>Qualification of diagnosticians performing colonoscopy</w:t>
            </w:r>
          </w:p>
          <w:p w14:paraId="7C132F35" w14:textId="77777777" w:rsidR="000B1B78" w:rsidRPr="00253252" w:rsidRDefault="000B1B78" w:rsidP="00634CBF">
            <w:pPr>
              <w:rPr>
                <w:rFonts w:ascii="Arial" w:hAnsi="Arial" w:cs="Arial"/>
              </w:rPr>
            </w:pPr>
          </w:p>
          <w:p w14:paraId="0706FBC5" w14:textId="77777777" w:rsidR="000B1B78" w:rsidRPr="00253252" w:rsidRDefault="000B1B78" w:rsidP="00634CBF">
            <w:pPr>
              <w:jc w:val="both"/>
              <w:rPr>
                <w:rFonts w:ascii="Arial" w:hAnsi="Arial" w:cs="Arial"/>
              </w:rPr>
            </w:pPr>
            <w:r w:rsidRPr="00253252">
              <w:rPr>
                <w:rFonts w:ascii="Arial" w:hAnsi="Arial"/>
              </w:rPr>
              <w:t>Specialists.</w:t>
            </w:r>
          </w:p>
          <w:p w14:paraId="31F55D41" w14:textId="77777777" w:rsidR="000B1B78" w:rsidRPr="00253252" w:rsidRDefault="000B1B78" w:rsidP="00634CBF">
            <w:pPr>
              <w:pStyle w:val="Kopfzeile"/>
              <w:numPr>
                <w:ilvl w:val="0"/>
                <w:numId w:val="12"/>
              </w:numPr>
              <w:tabs>
                <w:tab w:val="clear" w:pos="4536"/>
                <w:tab w:val="clear" w:pos="9072"/>
                <w:tab w:val="left" w:pos="1720"/>
              </w:tabs>
              <w:rPr>
                <w:rFonts w:ascii="Arial" w:hAnsi="Arial" w:cs="Arial"/>
              </w:rPr>
            </w:pPr>
            <w:r w:rsidRPr="00253252">
              <w:rPr>
                <w:rFonts w:ascii="Arial" w:hAnsi="Arial"/>
              </w:rPr>
              <w:t>At least 2 specialists</w:t>
            </w:r>
            <w:r w:rsidRPr="00253252">
              <w:rPr>
                <w:rFonts w:ascii="Arial" w:hAnsi="Arial" w:cs="Arial"/>
              </w:rPr>
              <w:br/>
            </w:r>
            <w:r w:rsidRPr="00253252">
              <w:rPr>
                <w:rFonts w:ascii="Arial" w:hAnsi="Arial"/>
              </w:rPr>
              <w:t>(in the field</w:t>
            </w:r>
            <w:r>
              <w:rPr>
                <w:rFonts w:ascii="Arial" w:hAnsi="Arial"/>
              </w:rPr>
              <w:t xml:space="preserve"> of practice-based physicians</w:t>
            </w:r>
            <w:r w:rsidRPr="00253252">
              <w:rPr>
                <w:rFonts w:ascii="Arial" w:hAnsi="Arial"/>
              </w:rPr>
              <w:t xml:space="preserve"> 1 specialist with appropriate </w:t>
            </w:r>
            <w:r>
              <w:rPr>
                <w:rFonts w:ascii="Arial" w:hAnsi="Arial"/>
              </w:rPr>
              <w:t>cover</w:t>
            </w:r>
            <w:r w:rsidRPr="00253252">
              <w:rPr>
                <w:rFonts w:ascii="Arial" w:hAnsi="Arial"/>
              </w:rPr>
              <w:t xml:space="preserve"> arrangements)</w:t>
            </w:r>
          </w:p>
          <w:p w14:paraId="2D07524B" w14:textId="77777777" w:rsidR="000B1B78" w:rsidRPr="00253252" w:rsidRDefault="000B1B78" w:rsidP="00634CBF">
            <w:pPr>
              <w:pStyle w:val="Kopfzeile"/>
              <w:numPr>
                <w:ilvl w:val="0"/>
                <w:numId w:val="12"/>
              </w:numPr>
              <w:tabs>
                <w:tab w:val="clear" w:pos="4536"/>
                <w:tab w:val="clear" w:pos="9072"/>
                <w:tab w:val="left" w:pos="1720"/>
              </w:tabs>
              <w:rPr>
                <w:rFonts w:ascii="Arial" w:hAnsi="Arial" w:cs="Arial"/>
              </w:rPr>
            </w:pPr>
            <w:r w:rsidRPr="00253252">
              <w:rPr>
                <w:rFonts w:ascii="Arial" w:hAnsi="Arial"/>
              </w:rPr>
              <w:t>Specialists must be named</w:t>
            </w:r>
          </w:p>
          <w:p w14:paraId="0CECCC42" w14:textId="77777777" w:rsidR="000B1B78" w:rsidRPr="00000238" w:rsidRDefault="000B1B78" w:rsidP="005804F4">
            <w:pPr>
              <w:pStyle w:val="Kopfzeile"/>
              <w:numPr>
                <w:ilvl w:val="0"/>
                <w:numId w:val="61"/>
              </w:numPr>
              <w:tabs>
                <w:tab w:val="clear" w:pos="4536"/>
                <w:tab w:val="clear" w:pos="9072"/>
                <w:tab w:val="left" w:pos="1720"/>
              </w:tabs>
              <w:rPr>
                <w:rFonts w:ascii="Arial" w:hAnsi="Arial" w:cs="Arial"/>
              </w:rPr>
            </w:pPr>
            <w:r w:rsidRPr="00253252">
              <w:rPr>
                <w:rFonts w:ascii="Arial" w:hAnsi="Arial"/>
              </w:rPr>
              <w:t xml:space="preserve">Specialist in internal medicine and </w:t>
            </w:r>
            <w:r w:rsidRPr="00000238">
              <w:rPr>
                <w:rFonts w:ascii="Arial" w:hAnsi="Arial"/>
              </w:rPr>
              <w:t>gastroenterology</w:t>
            </w:r>
          </w:p>
          <w:p w14:paraId="7364BE9D" w14:textId="77777777" w:rsidR="000B1B78" w:rsidRPr="00000238" w:rsidRDefault="000B1B78" w:rsidP="005804F4">
            <w:pPr>
              <w:numPr>
                <w:ilvl w:val="0"/>
                <w:numId w:val="61"/>
              </w:numPr>
              <w:tabs>
                <w:tab w:val="left" w:pos="1720"/>
              </w:tabs>
              <w:rPr>
                <w:rFonts w:ascii="Arial" w:hAnsi="Arial" w:cs="Arial"/>
                <w:strike/>
              </w:rPr>
            </w:pPr>
            <w:r w:rsidRPr="00000238">
              <w:rPr>
                <w:rFonts w:ascii="Arial" w:hAnsi="Arial"/>
              </w:rPr>
              <w:t xml:space="preserve">Specialist in visceral surgery </w:t>
            </w:r>
          </w:p>
          <w:p w14:paraId="7AF1878A" w14:textId="77777777" w:rsidR="000B1B78" w:rsidRPr="00000238" w:rsidRDefault="000B1B78" w:rsidP="005804F4">
            <w:pPr>
              <w:numPr>
                <w:ilvl w:val="0"/>
                <w:numId w:val="61"/>
              </w:numPr>
              <w:tabs>
                <w:tab w:val="left" w:pos="1720"/>
              </w:tabs>
              <w:rPr>
                <w:rFonts w:ascii="Arial" w:hAnsi="Arial" w:cs="Arial"/>
              </w:rPr>
            </w:pPr>
            <w:r w:rsidRPr="00000238">
              <w:rPr>
                <w:rFonts w:ascii="Arial" w:hAnsi="Arial"/>
              </w:rPr>
              <w:t>Surgeons and internists with a qualification in colonoscopy (grandfathering)</w:t>
            </w:r>
            <w:r w:rsidRPr="00000238">
              <w:rPr>
                <w:rFonts w:ascii="Arial" w:hAnsi="Arial" w:cs="Arial"/>
              </w:rPr>
              <w:br/>
            </w:r>
            <w:r w:rsidRPr="00000238">
              <w:rPr>
                <w:rFonts w:ascii="Arial" w:hAnsi="Arial"/>
              </w:rPr>
              <w:t>or colonoscopy authorisation by the responsible health insurance fund</w:t>
            </w:r>
          </w:p>
          <w:p w14:paraId="1EE9B8BD" w14:textId="77777777" w:rsidR="000B1B78" w:rsidRPr="00000238" w:rsidRDefault="000B1B78" w:rsidP="00634CBF">
            <w:pPr>
              <w:pStyle w:val="Kopfzeile"/>
              <w:tabs>
                <w:tab w:val="clear" w:pos="4536"/>
                <w:tab w:val="clear" w:pos="9072"/>
                <w:tab w:val="left" w:pos="1720"/>
              </w:tabs>
              <w:rPr>
                <w:rFonts w:ascii="Arial" w:hAnsi="Arial" w:cs="Arial"/>
              </w:rPr>
            </w:pPr>
          </w:p>
          <w:p w14:paraId="0760EB07" w14:textId="77777777" w:rsidR="000B1B78" w:rsidRPr="00000238" w:rsidRDefault="000B1B78" w:rsidP="00634CBF">
            <w:pPr>
              <w:rPr>
                <w:rFonts w:ascii="Arial" w:hAnsi="Arial" w:cs="Arial"/>
              </w:rPr>
            </w:pPr>
            <w:r w:rsidRPr="00000238">
              <w:rPr>
                <w:rFonts w:ascii="Arial" w:hAnsi="Arial"/>
              </w:rPr>
              <w:t>Experience of examining physicians</w:t>
            </w:r>
          </w:p>
          <w:p w14:paraId="2C252025" w14:textId="77777777" w:rsidR="000B1B78" w:rsidRPr="00000238" w:rsidRDefault="000B1B78" w:rsidP="00634CBF">
            <w:pPr>
              <w:numPr>
                <w:ilvl w:val="0"/>
                <w:numId w:val="5"/>
              </w:numPr>
              <w:rPr>
                <w:rFonts w:ascii="Arial" w:hAnsi="Arial" w:cs="Arial"/>
              </w:rPr>
            </w:pPr>
            <w:r w:rsidRPr="00000238">
              <w:rPr>
                <w:rFonts w:ascii="Arial" w:hAnsi="Arial"/>
              </w:rPr>
              <w:t xml:space="preserve">Colonoscopies: 200 patients per year. </w:t>
            </w:r>
          </w:p>
          <w:p w14:paraId="274EF28D" w14:textId="77777777" w:rsidR="000B1B78" w:rsidRPr="00000238" w:rsidRDefault="000B1B78" w:rsidP="00634CBF">
            <w:pPr>
              <w:numPr>
                <w:ilvl w:val="0"/>
                <w:numId w:val="5"/>
              </w:numPr>
              <w:rPr>
                <w:rFonts w:ascii="Arial" w:hAnsi="Arial" w:cs="Arial"/>
              </w:rPr>
            </w:pPr>
            <w:r w:rsidRPr="00000238">
              <w:rPr>
                <w:rFonts w:ascii="Arial" w:hAnsi="Arial"/>
              </w:rPr>
              <w:t>Polypectomies (only loop): 25 patients per year.</w:t>
            </w:r>
          </w:p>
          <w:p w14:paraId="1ABBCD2A" w14:textId="77777777" w:rsidR="000B1B78" w:rsidRPr="00000238" w:rsidRDefault="000B1B78" w:rsidP="00634CBF">
            <w:pPr>
              <w:rPr>
                <w:rFonts w:ascii="Arial" w:hAnsi="Arial" w:cs="Arial"/>
              </w:rPr>
            </w:pPr>
          </w:p>
          <w:p w14:paraId="31BA71BE" w14:textId="77777777" w:rsidR="000B1B78" w:rsidRPr="00000238" w:rsidRDefault="000B1B78" w:rsidP="00634CBF">
            <w:pPr>
              <w:rPr>
                <w:rFonts w:ascii="Arial" w:hAnsi="Arial" w:cs="Arial"/>
              </w:rPr>
            </w:pPr>
            <w:r w:rsidRPr="00000238">
              <w:rPr>
                <w:rFonts w:ascii="Arial" w:hAnsi="Arial"/>
              </w:rPr>
              <w:t>Approval of new examining physicians</w:t>
            </w:r>
            <w:r w:rsidRPr="00000238">
              <w:rPr>
                <w:rFonts w:ascii="Arial" w:hAnsi="Arial" w:cs="Arial"/>
              </w:rPr>
              <w:br/>
            </w:r>
            <w:r w:rsidRPr="00000238">
              <w:rPr>
                <w:rFonts w:ascii="Arial" w:hAnsi="Arial"/>
              </w:rPr>
              <w:t>at least 200 colonoscopies and 50 polypectomies (only loop) in the last 3 years.</w:t>
            </w:r>
          </w:p>
          <w:p w14:paraId="58AA4350" w14:textId="77777777" w:rsidR="000B1B78" w:rsidRPr="00000238" w:rsidRDefault="000B1B78" w:rsidP="00634CBF">
            <w:pPr>
              <w:rPr>
                <w:rFonts w:ascii="Arial" w:hAnsi="Arial" w:cs="Arial"/>
              </w:rPr>
            </w:pPr>
          </w:p>
          <w:p w14:paraId="16E5443C" w14:textId="77777777" w:rsidR="000B1B78" w:rsidRDefault="000B1B78" w:rsidP="00651B63">
            <w:pPr>
              <w:pStyle w:val="Kopfzeile"/>
              <w:tabs>
                <w:tab w:val="clear" w:pos="4536"/>
                <w:tab w:val="clear" w:pos="9072"/>
                <w:tab w:val="left" w:pos="1720"/>
              </w:tabs>
              <w:rPr>
                <w:rFonts w:ascii="Arial" w:hAnsi="Arial"/>
              </w:rPr>
            </w:pPr>
            <w:r w:rsidRPr="00000238">
              <w:rPr>
                <w:rFonts w:ascii="Arial" w:hAnsi="Arial"/>
              </w:rPr>
              <w:t>Each colonoscopy and polypectomy must be performed or supervised by an examiner with the above-mentioned experience.</w:t>
            </w:r>
          </w:p>
          <w:p w14:paraId="7477620C" w14:textId="77777777" w:rsidR="000B1B78" w:rsidRDefault="000B1B78" w:rsidP="00651B63">
            <w:pPr>
              <w:pStyle w:val="Kopfzeile"/>
              <w:tabs>
                <w:tab w:val="clear" w:pos="4536"/>
                <w:tab w:val="clear" w:pos="9072"/>
                <w:tab w:val="left" w:pos="1720"/>
              </w:tabs>
              <w:rPr>
                <w:rFonts w:ascii="Arial" w:hAnsi="Arial"/>
              </w:rPr>
            </w:pPr>
          </w:p>
          <w:p w14:paraId="22F965AA" w14:textId="77777777" w:rsidR="000B1B78" w:rsidRPr="00277546" w:rsidRDefault="000B1B78" w:rsidP="007D3B5E">
            <w:pPr>
              <w:pStyle w:val="Kopfzeile"/>
              <w:tabs>
                <w:tab w:val="left" w:pos="1720"/>
              </w:tabs>
              <w:rPr>
                <w:rFonts w:ascii="Arial" w:hAnsi="Arial"/>
              </w:rPr>
            </w:pPr>
            <w:r w:rsidRPr="00277546">
              <w:rPr>
                <w:rFonts w:ascii="Arial" w:hAnsi="Arial"/>
              </w:rPr>
              <w:t>Assistance</w:t>
            </w:r>
          </w:p>
          <w:p w14:paraId="54BDF59C" w14:textId="77777777" w:rsidR="000B1B78" w:rsidRPr="007D3B5E" w:rsidRDefault="000B1B78" w:rsidP="007D3B5E">
            <w:pPr>
              <w:pStyle w:val="Kopfzeile"/>
              <w:tabs>
                <w:tab w:val="left" w:pos="1720"/>
              </w:tabs>
              <w:rPr>
                <w:rFonts w:ascii="Arial" w:hAnsi="Arial"/>
              </w:rPr>
            </w:pPr>
            <w:r w:rsidRPr="00277546">
              <w:rPr>
                <w:rFonts w:ascii="Arial" w:hAnsi="Arial"/>
              </w:rPr>
              <w:t>Recognition as an assistant is possible if this is done as part of the training (no parallel recognition of cases with 2 named examiners).</w:t>
            </w:r>
          </w:p>
          <w:p w14:paraId="6C8F63DE" w14:textId="32A723B5" w:rsidR="000B1B78" w:rsidRPr="007D3B5E" w:rsidRDefault="000B1B78" w:rsidP="007D3B5E">
            <w:pPr>
              <w:pStyle w:val="Kopfzeile"/>
              <w:tabs>
                <w:tab w:val="left" w:pos="1720"/>
              </w:tabs>
              <w:rPr>
                <w:rFonts w:ascii="Arial" w:hAnsi="Arial"/>
                <w:sz w:val="16"/>
                <w:szCs w:val="16"/>
              </w:rPr>
            </w:pPr>
          </w:p>
        </w:tc>
        <w:tc>
          <w:tcPr>
            <w:tcW w:w="4536" w:type="dxa"/>
          </w:tcPr>
          <w:p w14:paraId="53F73209" w14:textId="77777777" w:rsidR="000B1B78" w:rsidRPr="00253252" w:rsidRDefault="000B1B78" w:rsidP="00634CBF">
            <w:pPr>
              <w:pStyle w:val="Kopfzeile"/>
              <w:tabs>
                <w:tab w:val="clear" w:pos="4536"/>
                <w:tab w:val="clear" w:pos="9072"/>
                <w:tab w:val="left" w:pos="1720"/>
              </w:tabs>
              <w:rPr>
                <w:rFonts w:ascii="Arial" w:hAnsi="Arial" w:cs="Arial"/>
                <w:highlight w:val="green"/>
              </w:rPr>
            </w:pPr>
          </w:p>
        </w:tc>
        <w:tc>
          <w:tcPr>
            <w:tcW w:w="425" w:type="dxa"/>
          </w:tcPr>
          <w:p w14:paraId="4D475CCF"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7C1CAB4B" w14:textId="77777777">
        <w:tc>
          <w:tcPr>
            <w:tcW w:w="779" w:type="dxa"/>
          </w:tcPr>
          <w:p w14:paraId="7D64AC4B" w14:textId="77777777" w:rsidR="000B1B78" w:rsidRPr="00253252" w:rsidRDefault="000B1B78" w:rsidP="008038DD">
            <w:pPr>
              <w:rPr>
                <w:rFonts w:ascii="Arial" w:hAnsi="Arial" w:cs="Arial"/>
              </w:rPr>
            </w:pPr>
            <w:r w:rsidRPr="00253252">
              <w:rPr>
                <w:rFonts w:ascii="Arial" w:hAnsi="Arial"/>
              </w:rPr>
              <w:lastRenderedPageBreak/>
              <w:t>2.2.2</w:t>
            </w:r>
          </w:p>
        </w:tc>
        <w:tc>
          <w:tcPr>
            <w:tcW w:w="4536" w:type="dxa"/>
          </w:tcPr>
          <w:p w14:paraId="1A32AC57" w14:textId="77777777" w:rsidR="000B1B78" w:rsidRPr="00253252" w:rsidRDefault="000B1B78" w:rsidP="00634CBF">
            <w:pPr>
              <w:pStyle w:val="Kopfzeile"/>
              <w:rPr>
                <w:rFonts w:ascii="Arial" w:hAnsi="Arial" w:cs="Arial"/>
              </w:rPr>
            </w:pPr>
            <w:r w:rsidRPr="00253252">
              <w:rPr>
                <w:rFonts w:ascii="Arial" w:hAnsi="Arial"/>
              </w:rPr>
              <w:t>Performing colonoscopy</w:t>
            </w:r>
          </w:p>
          <w:p w14:paraId="250A3915" w14:textId="77777777" w:rsidR="000B1B78" w:rsidRPr="00253252" w:rsidRDefault="000B1B78" w:rsidP="00AC0C47">
            <w:pPr>
              <w:numPr>
                <w:ilvl w:val="0"/>
                <w:numId w:val="4"/>
              </w:numPr>
              <w:rPr>
                <w:rFonts w:ascii="Arial" w:hAnsi="Arial" w:cs="Arial"/>
              </w:rPr>
            </w:pPr>
            <w:r w:rsidRPr="00253252">
              <w:rPr>
                <w:rFonts w:ascii="Arial" w:hAnsi="Arial"/>
              </w:rPr>
              <w:t>Signed documentation of briefing</w:t>
            </w:r>
          </w:p>
          <w:p w14:paraId="143CAC4E" w14:textId="77777777" w:rsidR="000B1B78" w:rsidRPr="00253252" w:rsidRDefault="000B1B78" w:rsidP="00634CBF">
            <w:pPr>
              <w:numPr>
                <w:ilvl w:val="0"/>
                <w:numId w:val="4"/>
              </w:numPr>
              <w:rPr>
                <w:rFonts w:ascii="Arial" w:hAnsi="Arial" w:cs="Arial"/>
              </w:rPr>
            </w:pPr>
            <w:r w:rsidRPr="00253252">
              <w:rPr>
                <w:rFonts w:ascii="Arial" w:hAnsi="Arial"/>
              </w:rPr>
              <w:t>Patient monitoring</w:t>
            </w:r>
            <w:r w:rsidRPr="00253252">
              <w:rPr>
                <w:rFonts w:ascii="Arial" w:hAnsi="Arial" w:cs="Arial"/>
              </w:rPr>
              <w:br/>
            </w:r>
            <w:r w:rsidRPr="00253252">
              <w:rPr>
                <w:rFonts w:ascii="Arial" w:hAnsi="Arial"/>
              </w:rPr>
              <w:t>Pulse oximetry</w:t>
            </w:r>
            <w:r w:rsidRPr="00253252">
              <w:rPr>
                <w:rFonts w:ascii="Arial" w:hAnsi="Arial" w:cs="Arial"/>
              </w:rPr>
              <w:br/>
            </w:r>
            <w:r w:rsidRPr="00253252">
              <w:rPr>
                <w:rFonts w:ascii="Arial" w:hAnsi="Arial"/>
              </w:rPr>
              <w:t>Documentation using monitoring form after an examination with sedation</w:t>
            </w:r>
          </w:p>
          <w:p w14:paraId="76AADF5C" w14:textId="77777777" w:rsidR="000B1B78" w:rsidRPr="00253252" w:rsidRDefault="000B1B78" w:rsidP="00634CBF">
            <w:pPr>
              <w:numPr>
                <w:ilvl w:val="0"/>
                <w:numId w:val="4"/>
              </w:numPr>
              <w:rPr>
                <w:rFonts w:ascii="Arial" w:hAnsi="Arial" w:cs="Arial"/>
              </w:rPr>
            </w:pPr>
            <w:r w:rsidRPr="00253252">
              <w:rPr>
                <w:rFonts w:ascii="Arial" w:hAnsi="Arial"/>
              </w:rPr>
              <w:t>Photo documentation</w:t>
            </w:r>
            <w:r w:rsidRPr="00253252">
              <w:rPr>
                <w:rFonts w:ascii="Arial" w:hAnsi="Arial" w:cs="Arial"/>
              </w:rPr>
              <w:br/>
            </w:r>
            <w:r w:rsidRPr="00253252">
              <w:rPr>
                <w:rFonts w:ascii="Arial" w:hAnsi="Arial"/>
              </w:rPr>
              <w:t>Completeness of the examination (</w:t>
            </w:r>
            <w:proofErr w:type="spellStart"/>
            <w:r w:rsidRPr="00253252">
              <w:rPr>
                <w:rFonts w:ascii="Arial" w:hAnsi="Arial"/>
              </w:rPr>
              <w:t>ileoc</w:t>
            </w:r>
            <w:r>
              <w:rPr>
                <w:rFonts w:ascii="Arial" w:hAnsi="Arial"/>
              </w:rPr>
              <w:t>a</w:t>
            </w:r>
            <w:r w:rsidRPr="00253252">
              <w:rPr>
                <w:rFonts w:ascii="Arial" w:hAnsi="Arial"/>
              </w:rPr>
              <w:t>ecal</w:t>
            </w:r>
            <w:proofErr w:type="spellEnd"/>
            <w:r w:rsidRPr="00253252">
              <w:rPr>
                <w:rFonts w:ascii="Arial" w:hAnsi="Arial"/>
              </w:rPr>
              <w:t xml:space="preserve"> valve, caecal pole, terminal ileum)</w:t>
            </w:r>
            <w:r w:rsidRPr="00253252">
              <w:rPr>
                <w:rFonts w:ascii="Arial" w:hAnsi="Arial" w:cs="Arial"/>
              </w:rPr>
              <w:br/>
            </w:r>
            <w:r>
              <w:rPr>
                <w:rFonts w:ascii="Arial" w:hAnsi="Arial"/>
              </w:rPr>
              <w:t>Sites</w:t>
            </w:r>
            <w:r w:rsidRPr="00253252">
              <w:rPr>
                <w:rFonts w:ascii="Arial" w:hAnsi="Arial"/>
              </w:rPr>
              <w:t xml:space="preserve"> where polyps have been removed (before/after)</w:t>
            </w:r>
          </w:p>
          <w:p w14:paraId="1447C103" w14:textId="77777777" w:rsidR="000B1B78" w:rsidRPr="00253252" w:rsidRDefault="000B1B78" w:rsidP="00651B63">
            <w:pPr>
              <w:numPr>
                <w:ilvl w:val="0"/>
                <w:numId w:val="4"/>
              </w:numPr>
              <w:rPr>
                <w:rFonts w:ascii="Arial" w:hAnsi="Arial" w:cs="Arial"/>
              </w:rPr>
            </w:pPr>
            <w:r w:rsidRPr="00253252">
              <w:rPr>
                <w:rFonts w:ascii="Arial" w:hAnsi="Arial"/>
              </w:rPr>
              <w:t>Follow-up recommendation</w:t>
            </w:r>
            <w:r w:rsidRPr="00253252">
              <w:rPr>
                <w:rFonts w:ascii="Arial" w:hAnsi="Arial" w:cs="Arial"/>
              </w:rPr>
              <w:br/>
            </w:r>
            <w:r w:rsidRPr="00253252">
              <w:rPr>
                <w:rFonts w:ascii="Arial" w:hAnsi="Arial"/>
              </w:rPr>
              <w:t>Timing of check-up colonoscopy</w:t>
            </w:r>
          </w:p>
        </w:tc>
        <w:tc>
          <w:tcPr>
            <w:tcW w:w="4536" w:type="dxa"/>
          </w:tcPr>
          <w:p w14:paraId="1FC45BD8" w14:textId="77777777" w:rsidR="000B1B78" w:rsidRPr="00253252" w:rsidRDefault="000B1B78" w:rsidP="00EF1A75">
            <w:pPr>
              <w:rPr>
                <w:rFonts w:ascii="Arial" w:hAnsi="Arial" w:cs="Arial"/>
              </w:rPr>
            </w:pPr>
          </w:p>
        </w:tc>
        <w:tc>
          <w:tcPr>
            <w:tcW w:w="425" w:type="dxa"/>
          </w:tcPr>
          <w:p w14:paraId="4B043972"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7EDC0BE0" w14:textId="77777777">
        <w:tc>
          <w:tcPr>
            <w:tcW w:w="779" w:type="dxa"/>
            <w:tcBorders>
              <w:bottom w:val="nil"/>
            </w:tcBorders>
          </w:tcPr>
          <w:p w14:paraId="72E45720" w14:textId="77777777" w:rsidR="000B1B78" w:rsidRPr="00253252" w:rsidRDefault="000B1B78" w:rsidP="008038DD">
            <w:pPr>
              <w:rPr>
                <w:rFonts w:ascii="Arial" w:hAnsi="Arial" w:cs="Arial"/>
              </w:rPr>
            </w:pPr>
            <w:r w:rsidRPr="00253252">
              <w:rPr>
                <w:rFonts w:ascii="Arial" w:hAnsi="Arial"/>
              </w:rPr>
              <w:t>2.2.3</w:t>
            </w:r>
          </w:p>
        </w:tc>
        <w:tc>
          <w:tcPr>
            <w:tcW w:w="4536" w:type="dxa"/>
          </w:tcPr>
          <w:p w14:paraId="3CEF62A2" w14:textId="77777777" w:rsidR="000B1B78" w:rsidRPr="00253252" w:rsidRDefault="000B1B78" w:rsidP="00634CBF">
            <w:pPr>
              <w:pStyle w:val="Kopfzeile"/>
              <w:rPr>
                <w:rFonts w:ascii="Arial" w:hAnsi="Arial" w:cs="Arial"/>
              </w:rPr>
            </w:pPr>
            <w:r w:rsidRPr="00253252">
              <w:rPr>
                <w:rFonts w:ascii="Arial" w:hAnsi="Arial"/>
              </w:rPr>
              <w:t>Complications</w:t>
            </w:r>
          </w:p>
          <w:p w14:paraId="46A7AC01" w14:textId="77777777" w:rsidR="000B1B78" w:rsidRPr="00253252" w:rsidRDefault="000B1B78" w:rsidP="00634CBF">
            <w:pPr>
              <w:numPr>
                <w:ilvl w:val="0"/>
                <w:numId w:val="4"/>
              </w:numPr>
              <w:rPr>
                <w:rFonts w:ascii="Arial" w:hAnsi="Arial" w:cs="Arial"/>
              </w:rPr>
            </w:pPr>
            <w:r w:rsidRPr="00253252">
              <w:rPr>
                <w:rFonts w:ascii="Arial" w:hAnsi="Arial"/>
              </w:rPr>
              <w:t>Information on possible complications after colonoscopy (info</w:t>
            </w:r>
            <w:r>
              <w:rPr>
                <w:rFonts w:ascii="Arial" w:hAnsi="Arial"/>
              </w:rPr>
              <w:t>rmation</w:t>
            </w:r>
            <w:r w:rsidRPr="00253252">
              <w:rPr>
                <w:rFonts w:ascii="Arial" w:hAnsi="Arial"/>
              </w:rPr>
              <w:t xml:space="preserve"> material)</w:t>
            </w:r>
          </w:p>
          <w:p w14:paraId="297E8352" w14:textId="77777777" w:rsidR="000B1B78" w:rsidRPr="00253252" w:rsidRDefault="000B1B78" w:rsidP="00634CBF">
            <w:pPr>
              <w:numPr>
                <w:ilvl w:val="0"/>
                <w:numId w:val="4"/>
              </w:numPr>
              <w:rPr>
                <w:rFonts w:ascii="Arial" w:hAnsi="Arial" w:cs="Arial"/>
              </w:rPr>
            </w:pPr>
            <w:r w:rsidRPr="00253252">
              <w:rPr>
                <w:rFonts w:ascii="Arial" w:hAnsi="Arial"/>
              </w:rPr>
              <w:t>Data collection/evaluation of complication rates</w:t>
            </w:r>
          </w:p>
        </w:tc>
        <w:tc>
          <w:tcPr>
            <w:tcW w:w="4536" w:type="dxa"/>
          </w:tcPr>
          <w:p w14:paraId="7580BC46" w14:textId="77777777" w:rsidR="000B1B78" w:rsidRPr="00253252" w:rsidRDefault="000B1B78" w:rsidP="00EF1A75">
            <w:pPr>
              <w:rPr>
                <w:rFonts w:ascii="Arial" w:hAnsi="Arial" w:cs="Arial"/>
              </w:rPr>
            </w:pPr>
          </w:p>
        </w:tc>
        <w:tc>
          <w:tcPr>
            <w:tcW w:w="425" w:type="dxa"/>
          </w:tcPr>
          <w:p w14:paraId="66C3C150"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7924258F" w14:textId="77777777">
        <w:tc>
          <w:tcPr>
            <w:tcW w:w="779" w:type="dxa"/>
            <w:tcBorders>
              <w:top w:val="nil"/>
            </w:tcBorders>
          </w:tcPr>
          <w:p w14:paraId="5AC08D34" w14:textId="77777777" w:rsidR="000B1B78" w:rsidRPr="00253252" w:rsidRDefault="000B1B78" w:rsidP="008038DD">
            <w:pPr>
              <w:rPr>
                <w:rFonts w:ascii="Arial" w:hAnsi="Arial" w:cs="Arial"/>
              </w:rPr>
            </w:pPr>
          </w:p>
        </w:tc>
        <w:tc>
          <w:tcPr>
            <w:tcW w:w="4536" w:type="dxa"/>
          </w:tcPr>
          <w:p w14:paraId="27F5F569"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Definition and presentation of indicators (see annex)</w:t>
            </w:r>
          </w:p>
          <w:p w14:paraId="21D477BE" w14:textId="77777777" w:rsidR="000B1B78" w:rsidRPr="00253252" w:rsidRDefault="000B1B78" w:rsidP="00634CBF">
            <w:pPr>
              <w:numPr>
                <w:ilvl w:val="0"/>
                <w:numId w:val="3"/>
              </w:numPr>
              <w:rPr>
                <w:rFonts w:ascii="Arial" w:hAnsi="Arial" w:cs="Arial"/>
              </w:rPr>
            </w:pPr>
            <w:r w:rsidRPr="00253252">
              <w:rPr>
                <w:rFonts w:ascii="Arial" w:hAnsi="Arial"/>
              </w:rPr>
              <w:t>Complication rate in therapeutic colonoscopies</w:t>
            </w:r>
          </w:p>
          <w:p w14:paraId="6F026925" w14:textId="77777777" w:rsidR="000B1B78" w:rsidRPr="00253252" w:rsidRDefault="000B1B78" w:rsidP="00634CBF">
            <w:pPr>
              <w:numPr>
                <w:ilvl w:val="0"/>
                <w:numId w:val="3"/>
              </w:numPr>
              <w:rPr>
                <w:rFonts w:ascii="Arial" w:hAnsi="Arial" w:cs="Arial"/>
              </w:rPr>
            </w:pPr>
            <w:r w:rsidRPr="00253252">
              <w:rPr>
                <w:rFonts w:ascii="Arial" w:hAnsi="Arial"/>
              </w:rPr>
              <w:t>Complete elective colonoscopies</w:t>
            </w:r>
          </w:p>
        </w:tc>
        <w:tc>
          <w:tcPr>
            <w:tcW w:w="4536" w:type="dxa"/>
          </w:tcPr>
          <w:p w14:paraId="4A88A854" w14:textId="77777777" w:rsidR="000B1B78" w:rsidRPr="00253252" w:rsidRDefault="000B1B78" w:rsidP="00EF1A75">
            <w:pPr>
              <w:rPr>
                <w:rFonts w:ascii="Arial" w:hAnsi="Arial" w:cs="Arial"/>
              </w:rPr>
            </w:pPr>
          </w:p>
        </w:tc>
        <w:tc>
          <w:tcPr>
            <w:tcW w:w="425" w:type="dxa"/>
          </w:tcPr>
          <w:p w14:paraId="77AE69F7"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47C4CF42" w14:textId="77777777">
        <w:tc>
          <w:tcPr>
            <w:tcW w:w="779" w:type="dxa"/>
          </w:tcPr>
          <w:p w14:paraId="7AC1D076" w14:textId="77777777" w:rsidR="000B1B78" w:rsidRPr="00253252" w:rsidRDefault="000B1B78" w:rsidP="008038DD">
            <w:pPr>
              <w:rPr>
                <w:rFonts w:ascii="Arial" w:hAnsi="Arial" w:cs="Arial"/>
              </w:rPr>
            </w:pPr>
            <w:r w:rsidRPr="00253252">
              <w:rPr>
                <w:rFonts w:ascii="Arial" w:hAnsi="Arial"/>
              </w:rPr>
              <w:t>2.2.4</w:t>
            </w:r>
          </w:p>
        </w:tc>
        <w:tc>
          <w:tcPr>
            <w:tcW w:w="4536" w:type="dxa"/>
          </w:tcPr>
          <w:p w14:paraId="78674642" w14:textId="77777777" w:rsidR="000B1B78" w:rsidRPr="00253252" w:rsidRDefault="000B1B78" w:rsidP="00634CBF">
            <w:pPr>
              <w:rPr>
                <w:rFonts w:ascii="Arial" w:hAnsi="Arial" w:cs="Arial"/>
              </w:rPr>
            </w:pPr>
            <w:r>
              <w:rPr>
                <w:rFonts w:ascii="Arial" w:hAnsi="Arial"/>
              </w:rPr>
              <w:t>C</w:t>
            </w:r>
            <w:r w:rsidRPr="00253252">
              <w:rPr>
                <w:rFonts w:ascii="Arial" w:hAnsi="Arial"/>
              </w:rPr>
              <w:t>olonoscopy</w:t>
            </w:r>
            <w:r>
              <w:rPr>
                <w:rFonts w:ascii="Arial" w:hAnsi="Arial"/>
              </w:rPr>
              <w:t xml:space="preserve"> requirements</w:t>
            </w:r>
          </w:p>
          <w:p w14:paraId="2CFF5ADF" w14:textId="77777777" w:rsidR="000B1B78" w:rsidRPr="00253252" w:rsidRDefault="000B1B78" w:rsidP="00634CBF">
            <w:pPr>
              <w:numPr>
                <w:ilvl w:val="0"/>
                <w:numId w:val="21"/>
              </w:numPr>
              <w:rPr>
                <w:rFonts w:ascii="Arial" w:hAnsi="Arial" w:cs="Arial"/>
              </w:rPr>
            </w:pPr>
            <w:r w:rsidRPr="00253252">
              <w:rPr>
                <w:rFonts w:ascii="Arial" w:hAnsi="Arial"/>
              </w:rPr>
              <w:t>Complete colonoscopy with biopsy o</w:t>
            </w:r>
            <w:r>
              <w:rPr>
                <w:rFonts w:ascii="Arial" w:hAnsi="Arial"/>
              </w:rPr>
              <w:t>f</w:t>
            </w:r>
            <w:r w:rsidRPr="00253252">
              <w:rPr>
                <w:rFonts w:ascii="Arial" w:hAnsi="Arial"/>
              </w:rPr>
              <w:t xml:space="preserve"> each suspicious area, including a rectal examination</w:t>
            </w:r>
          </w:p>
          <w:p w14:paraId="5B4DF174" w14:textId="77777777" w:rsidR="000B1B78" w:rsidRPr="00253252" w:rsidRDefault="000B1B78" w:rsidP="00634CBF">
            <w:pPr>
              <w:pStyle w:val="Kopfzeile"/>
              <w:numPr>
                <w:ilvl w:val="0"/>
                <w:numId w:val="21"/>
              </w:numPr>
              <w:tabs>
                <w:tab w:val="clear" w:pos="4536"/>
                <w:tab w:val="clear" w:pos="9072"/>
              </w:tabs>
              <w:rPr>
                <w:rFonts w:ascii="Arial" w:hAnsi="Arial" w:cs="Arial"/>
              </w:rPr>
            </w:pPr>
            <w:r w:rsidRPr="00253252">
              <w:rPr>
                <w:rFonts w:ascii="Arial" w:hAnsi="Arial"/>
              </w:rPr>
              <w:t>Comparison with referrer's diagnosis</w:t>
            </w:r>
          </w:p>
        </w:tc>
        <w:tc>
          <w:tcPr>
            <w:tcW w:w="4536" w:type="dxa"/>
          </w:tcPr>
          <w:p w14:paraId="5834E42D"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002287EA"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531B04E9" w14:textId="77777777">
        <w:trPr>
          <w:trHeight w:val="623"/>
        </w:trPr>
        <w:tc>
          <w:tcPr>
            <w:tcW w:w="779" w:type="dxa"/>
          </w:tcPr>
          <w:p w14:paraId="644FFA1B" w14:textId="77777777" w:rsidR="000B1B78" w:rsidRPr="00253252" w:rsidRDefault="000B1B78" w:rsidP="004F6411">
            <w:pPr>
              <w:rPr>
                <w:rFonts w:ascii="Arial" w:hAnsi="Arial" w:cs="Arial"/>
              </w:rPr>
            </w:pPr>
            <w:r w:rsidRPr="00253252">
              <w:rPr>
                <w:rFonts w:ascii="Arial" w:hAnsi="Arial"/>
              </w:rPr>
              <w:t>2.2.5</w:t>
            </w:r>
          </w:p>
        </w:tc>
        <w:tc>
          <w:tcPr>
            <w:tcW w:w="4536" w:type="dxa"/>
          </w:tcPr>
          <w:p w14:paraId="6B3AD1F2"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Outpatient polyp removal</w:t>
            </w:r>
          </w:p>
          <w:p w14:paraId="4A951F95" w14:textId="77777777" w:rsidR="000B1B78" w:rsidRPr="00253252" w:rsidRDefault="000B1B78" w:rsidP="005804F4">
            <w:pPr>
              <w:pStyle w:val="Kopfzeile"/>
              <w:numPr>
                <w:ilvl w:val="0"/>
                <w:numId w:val="42"/>
              </w:numPr>
              <w:tabs>
                <w:tab w:val="clear" w:pos="4536"/>
                <w:tab w:val="clear" w:pos="9072"/>
              </w:tabs>
              <w:rPr>
                <w:rFonts w:ascii="Arial" w:hAnsi="Arial" w:cs="Arial"/>
              </w:rPr>
            </w:pPr>
            <w:r w:rsidRPr="00253252">
              <w:rPr>
                <w:rFonts w:ascii="Arial" w:hAnsi="Arial"/>
              </w:rPr>
              <w:t>Possibilities of haemostasis</w:t>
            </w:r>
          </w:p>
          <w:p w14:paraId="55E97BE8" w14:textId="77777777" w:rsidR="000B1B78" w:rsidRPr="00253252" w:rsidRDefault="000B1B78" w:rsidP="005804F4">
            <w:pPr>
              <w:pStyle w:val="Kopfzeile"/>
              <w:numPr>
                <w:ilvl w:val="0"/>
                <w:numId w:val="42"/>
              </w:numPr>
              <w:tabs>
                <w:tab w:val="clear" w:pos="4536"/>
                <w:tab w:val="clear" w:pos="9072"/>
              </w:tabs>
              <w:rPr>
                <w:rFonts w:ascii="Arial" w:hAnsi="Arial" w:cs="Arial"/>
              </w:rPr>
            </w:pPr>
            <w:r w:rsidRPr="00253252">
              <w:rPr>
                <w:rFonts w:ascii="Arial" w:hAnsi="Arial"/>
              </w:rPr>
              <w:t>Recording of complications</w:t>
            </w:r>
          </w:p>
          <w:p w14:paraId="794358E1" w14:textId="77777777" w:rsidR="000B1B78" w:rsidRPr="00253252" w:rsidRDefault="000B1B78" w:rsidP="00927038">
            <w:pPr>
              <w:pStyle w:val="Kopfzeile"/>
              <w:numPr>
                <w:ilvl w:val="0"/>
                <w:numId w:val="42"/>
              </w:numPr>
              <w:tabs>
                <w:tab w:val="clear" w:pos="4536"/>
                <w:tab w:val="clear" w:pos="9072"/>
              </w:tabs>
              <w:rPr>
                <w:rFonts w:ascii="Arial" w:hAnsi="Arial" w:cs="Arial"/>
              </w:rPr>
            </w:pPr>
            <w:r w:rsidRPr="00253252">
              <w:rPr>
                <w:rFonts w:ascii="Arial" w:hAnsi="Arial"/>
              </w:rPr>
              <w:t>Arrangements</w:t>
            </w:r>
            <w:r>
              <w:rPr>
                <w:rFonts w:ascii="Arial" w:hAnsi="Arial"/>
              </w:rPr>
              <w:t xml:space="preserve"> for</w:t>
            </w:r>
            <w:r w:rsidRPr="00253252">
              <w:rPr>
                <w:rFonts w:ascii="Arial" w:hAnsi="Arial"/>
              </w:rPr>
              <w:t xml:space="preserve"> transfer to the </w:t>
            </w:r>
            <w:proofErr w:type="spellStart"/>
            <w:r w:rsidRPr="00253252">
              <w:rPr>
                <w:rFonts w:ascii="Arial" w:hAnsi="Arial"/>
              </w:rPr>
              <w:t>CrCC's</w:t>
            </w:r>
            <w:proofErr w:type="spellEnd"/>
            <w:r w:rsidRPr="00253252">
              <w:rPr>
                <w:rFonts w:ascii="Arial" w:hAnsi="Arial"/>
              </w:rPr>
              <w:t xml:space="preserve"> in-patient </w:t>
            </w:r>
            <w:r>
              <w:rPr>
                <w:rFonts w:ascii="Arial" w:hAnsi="Arial"/>
              </w:rPr>
              <w:t>unit</w:t>
            </w:r>
            <w:r w:rsidRPr="00253252">
              <w:rPr>
                <w:rFonts w:ascii="Arial" w:hAnsi="Arial"/>
              </w:rPr>
              <w:t xml:space="preserve"> if polyps cannot be removed in </w:t>
            </w:r>
            <w:r>
              <w:rPr>
                <w:rFonts w:ascii="Arial" w:hAnsi="Arial"/>
              </w:rPr>
              <w:t xml:space="preserve">the </w:t>
            </w:r>
            <w:r w:rsidRPr="00253252">
              <w:rPr>
                <w:rFonts w:ascii="Arial" w:hAnsi="Arial"/>
              </w:rPr>
              <w:t>practice.</w:t>
            </w:r>
            <w:r w:rsidRPr="00253252">
              <w:rPr>
                <w:rFonts w:ascii="Arial" w:hAnsi="Arial" w:cs="Arial"/>
              </w:rPr>
              <w:br/>
            </w:r>
            <w:r w:rsidRPr="00253252">
              <w:rPr>
                <w:rFonts w:ascii="Arial" w:hAnsi="Arial"/>
              </w:rPr>
              <w:t>- Contact person must be named</w:t>
            </w:r>
            <w:r w:rsidRPr="00253252">
              <w:rPr>
                <w:rFonts w:ascii="Arial" w:hAnsi="Arial" w:cs="Arial"/>
              </w:rPr>
              <w:br/>
            </w:r>
            <w:r w:rsidRPr="00253252">
              <w:rPr>
                <w:rFonts w:ascii="Arial" w:hAnsi="Arial"/>
              </w:rPr>
              <w:t xml:space="preserve">- </w:t>
            </w:r>
            <w:r>
              <w:rPr>
                <w:rFonts w:ascii="Arial" w:hAnsi="Arial"/>
              </w:rPr>
              <w:t>Definition passing on of information</w:t>
            </w:r>
          </w:p>
        </w:tc>
        <w:tc>
          <w:tcPr>
            <w:tcW w:w="4536" w:type="dxa"/>
          </w:tcPr>
          <w:p w14:paraId="27B5BBA2" w14:textId="77777777" w:rsidR="000B1B78" w:rsidRPr="00253252" w:rsidRDefault="000B1B78" w:rsidP="00EF1A75">
            <w:pPr>
              <w:pStyle w:val="Kopfzeile"/>
              <w:tabs>
                <w:tab w:val="clear" w:pos="4536"/>
                <w:tab w:val="clear" w:pos="9072"/>
              </w:tabs>
              <w:rPr>
                <w:rFonts w:ascii="Arial" w:hAnsi="Arial" w:cs="Arial"/>
              </w:rPr>
            </w:pPr>
          </w:p>
        </w:tc>
        <w:tc>
          <w:tcPr>
            <w:tcW w:w="425" w:type="dxa"/>
          </w:tcPr>
          <w:p w14:paraId="01EBEE20"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7FDD51EB" w14:textId="77777777">
        <w:tc>
          <w:tcPr>
            <w:tcW w:w="779" w:type="dxa"/>
          </w:tcPr>
          <w:p w14:paraId="4E983CD5" w14:textId="77777777" w:rsidR="000B1B78" w:rsidRPr="00253252" w:rsidRDefault="000B1B78" w:rsidP="004F6411">
            <w:pPr>
              <w:rPr>
                <w:rFonts w:ascii="Arial" w:hAnsi="Arial" w:cs="Arial"/>
              </w:rPr>
            </w:pPr>
            <w:r w:rsidRPr="00253252">
              <w:rPr>
                <w:rFonts w:ascii="Arial" w:hAnsi="Arial"/>
              </w:rPr>
              <w:t>2.2.6</w:t>
            </w:r>
          </w:p>
        </w:tc>
        <w:tc>
          <w:tcPr>
            <w:tcW w:w="4536" w:type="dxa"/>
          </w:tcPr>
          <w:p w14:paraId="41628E39"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Patholog</w:t>
            </w:r>
            <w:r>
              <w:rPr>
                <w:rFonts w:ascii="Arial" w:hAnsi="Arial"/>
              </w:rPr>
              <w:t>y report</w:t>
            </w:r>
            <w:r w:rsidRPr="00253252">
              <w:rPr>
                <w:rFonts w:ascii="Arial" w:hAnsi="Arial"/>
              </w:rPr>
              <w:t xml:space="preserve"> in the case of adenoma</w:t>
            </w:r>
          </w:p>
          <w:p w14:paraId="7CF6E82F" w14:textId="77777777" w:rsidR="000B1B78" w:rsidRPr="00253252" w:rsidRDefault="000B1B78" w:rsidP="00634CBF">
            <w:pPr>
              <w:numPr>
                <w:ilvl w:val="0"/>
                <w:numId w:val="4"/>
              </w:numPr>
              <w:rPr>
                <w:rFonts w:ascii="Arial" w:hAnsi="Arial" w:cs="Arial"/>
              </w:rPr>
            </w:pPr>
            <w:r w:rsidRPr="00253252">
              <w:rPr>
                <w:rFonts w:ascii="Arial" w:hAnsi="Arial"/>
              </w:rPr>
              <w:t>Distinction between low-grade and high-grade intraepithelial neoplasia</w:t>
            </w:r>
          </w:p>
          <w:p w14:paraId="27365E38" w14:textId="77777777" w:rsidR="000B1B78" w:rsidRPr="006A67BD" w:rsidRDefault="000B1B78" w:rsidP="00634CBF">
            <w:pPr>
              <w:numPr>
                <w:ilvl w:val="0"/>
                <w:numId w:val="4"/>
              </w:numPr>
              <w:rPr>
                <w:rFonts w:ascii="Arial" w:hAnsi="Arial" w:cs="Arial"/>
              </w:rPr>
            </w:pPr>
            <w:r w:rsidRPr="00253252">
              <w:rPr>
                <w:rFonts w:ascii="Arial" w:hAnsi="Arial"/>
              </w:rPr>
              <w:t>Information on the completeness of the ablation</w:t>
            </w:r>
          </w:p>
          <w:p w14:paraId="6BC949A8" w14:textId="77777777" w:rsidR="000B1B78" w:rsidRPr="00253252" w:rsidRDefault="000B1B78" w:rsidP="00634CBF">
            <w:pPr>
              <w:numPr>
                <w:ilvl w:val="0"/>
                <w:numId w:val="4"/>
              </w:numPr>
              <w:rPr>
                <w:rFonts w:ascii="Arial" w:hAnsi="Arial" w:cs="Arial"/>
              </w:rPr>
            </w:pPr>
            <w:r>
              <w:rPr>
                <w:rFonts w:ascii="Arial" w:hAnsi="Arial"/>
              </w:rPr>
              <w:t>Pathology report in the case of carcinoma in the adenoma</w:t>
            </w:r>
          </w:p>
          <w:p w14:paraId="241B9E88" w14:textId="77777777" w:rsidR="000B1B78" w:rsidRPr="00253252" w:rsidRDefault="000B1B78" w:rsidP="00634CBF">
            <w:pPr>
              <w:numPr>
                <w:ilvl w:val="0"/>
                <w:numId w:val="4"/>
              </w:numPr>
              <w:rPr>
                <w:rFonts w:ascii="Arial" w:hAnsi="Arial" w:cs="Arial"/>
              </w:rPr>
            </w:pPr>
            <w:r w:rsidRPr="00253252">
              <w:rPr>
                <w:rFonts w:ascii="Arial" w:hAnsi="Arial"/>
              </w:rPr>
              <w:t>Depth of infiltration (</w:t>
            </w:r>
            <w:proofErr w:type="spellStart"/>
            <w:r w:rsidRPr="00253252">
              <w:rPr>
                <w:rFonts w:ascii="Arial" w:hAnsi="Arial"/>
              </w:rPr>
              <w:t>sm</w:t>
            </w:r>
            <w:proofErr w:type="spellEnd"/>
            <w:r w:rsidRPr="00253252">
              <w:rPr>
                <w:rFonts w:ascii="Arial" w:hAnsi="Arial"/>
              </w:rPr>
              <w:t>/</w:t>
            </w:r>
            <w:proofErr w:type="spellStart"/>
            <w:r w:rsidRPr="00253252">
              <w:rPr>
                <w:rFonts w:ascii="Arial" w:hAnsi="Arial"/>
              </w:rPr>
              <w:t>pT</w:t>
            </w:r>
            <w:proofErr w:type="spellEnd"/>
            <w:r w:rsidRPr="00253252">
              <w:rPr>
                <w:rFonts w:ascii="Arial" w:hAnsi="Arial"/>
              </w:rPr>
              <w:t xml:space="preserve"> category)</w:t>
            </w:r>
          </w:p>
          <w:p w14:paraId="529D7B7B" w14:textId="77777777" w:rsidR="000B1B78" w:rsidRPr="00253252" w:rsidRDefault="000B1B78" w:rsidP="00634CBF">
            <w:pPr>
              <w:numPr>
                <w:ilvl w:val="0"/>
                <w:numId w:val="4"/>
              </w:numPr>
              <w:rPr>
                <w:rFonts w:ascii="Arial" w:hAnsi="Arial" w:cs="Arial"/>
              </w:rPr>
            </w:pPr>
            <w:r w:rsidRPr="00253252">
              <w:rPr>
                <w:rFonts w:ascii="Arial" w:hAnsi="Arial"/>
              </w:rPr>
              <w:t>Histological degree of differentiation (grading)</w:t>
            </w:r>
          </w:p>
          <w:p w14:paraId="7E9700BC" w14:textId="77777777" w:rsidR="000B1B78" w:rsidRPr="00253252" w:rsidRDefault="000B1B78" w:rsidP="00634CBF">
            <w:pPr>
              <w:numPr>
                <w:ilvl w:val="0"/>
                <w:numId w:val="4"/>
              </w:numPr>
              <w:rPr>
                <w:rFonts w:ascii="Arial" w:hAnsi="Arial" w:cs="Arial"/>
              </w:rPr>
            </w:pPr>
            <w:r w:rsidRPr="00253252">
              <w:rPr>
                <w:rFonts w:ascii="Arial" w:hAnsi="Arial"/>
              </w:rPr>
              <w:t>Presence or absence of lymph-vessel invasion (L classification)</w:t>
            </w:r>
          </w:p>
          <w:p w14:paraId="02043173" w14:textId="77777777" w:rsidR="000B1B78" w:rsidRPr="00253252" w:rsidRDefault="000B1B78" w:rsidP="00634CBF">
            <w:pPr>
              <w:numPr>
                <w:ilvl w:val="0"/>
                <w:numId w:val="4"/>
              </w:numPr>
              <w:rPr>
                <w:rFonts w:ascii="Arial" w:hAnsi="Arial" w:cs="Arial"/>
              </w:rPr>
            </w:pPr>
            <w:r w:rsidRPr="00253252">
              <w:rPr>
                <w:rFonts w:ascii="Arial" w:hAnsi="Arial"/>
              </w:rPr>
              <w:t>Assessment of resection edges (R classification)</w:t>
            </w:r>
          </w:p>
          <w:p w14:paraId="75E9B3B5" w14:textId="77777777" w:rsidR="000B1B78" w:rsidRPr="00253252" w:rsidRDefault="000B1B78" w:rsidP="00634CBF">
            <w:pPr>
              <w:numPr>
                <w:ilvl w:val="0"/>
                <w:numId w:val="4"/>
              </w:numPr>
              <w:rPr>
                <w:rFonts w:ascii="Arial" w:hAnsi="Arial" w:cs="Arial"/>
              </w:rPr>
            </w:pPr>
            <w:r w:rsidRPr="00253252">
              <w:rPr>
                <w:rFonts w:ascii="Arial" w:hAnsi="Arial"/>
              </w:rPr>
              <w:t>Low-risk/high-risk classification</w:t>
            </w:r>
          </w:p>
        </w:tc>
        <w:tc>
          <w:tcPr>
            <w:tcW w:w="4536" w:type="dxa"/>
          </w:tcPr>
          <w:p w14:paraId="21A02A08" w14:textId="77777777" w:rsidR="000B1B78" w:rsidRPr="00253252" w:rsidRDefault="000B1B78" w:rsidP="00EF1A75">
            <w:pPr>
              <w:rPr>
                <w:rFonts w:ascii="Arial" w:hAnsi="Arial" w:cs="Arial"/>
              </w:rPr>
            </w:pPr>
          </w:p>
        </w:tc>
        <w:tc>
          <w:tcPr>
            <w:tcW w:w="425" w:type="dxa"/>
          </w:tcPr>
          <w:p w14:paraId="18794874"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272CADE7" w14:textId="77777777">
        <w:tc>
          <w:tcPr>
            <w:tcW w:w="779" w:type="dxa"/>
          </w:tcPr>
          <w:p w14:paraId="689CA505" w14:textId="77777777" w:rsidR="000B1B78" w:rsidRPr="00253252" w:rsidRDefault="000B1B78" w:rsidP="004F6411">
            <w:pPr>
              <w:rPr>
                <w:rFonts w:ascii="Arial" w:hAnsi="Arial" w:cs="Arial"/>
              </w:rPr>
            </w:pPr>
            <w:r w:rsidRPr="00253252">
              <w:rPr>
                <w:rFonts w:ascii="Arial" w:hAnsi="Arial"/>
              </w:rPr>
              <w:t>2.2.7</w:t>
            </w:r>
          </w:p>
        </w:tc>
        <w:tc>
          <w:tcPr>
            <w:tcW w:w="4536" w:type="dxa"/>
          </w:tcPr>
          <w:p w14:paraId="5C73AC5F"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Presentation at the tumour conference</w:t>
            </w:r>
          </w:p>
          <w:p w14:paraId="5CA8A681"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Every carcinoma in the adenoma must be presented at the tumour conference.</w:t>
            </w:r>
          </w:p>
        </w:tc>
        <w:tc>
          <w:tcPr>
            <w:tcW w:w="4536" w:type="dxa"/>
          </w:tcPr>
          <w:p w14:paraId="4D089594" w14:textId="77777777" w:rsidR="000B1B78" w:rsidRPr="00253252" w:rsidRDefault="000B1B78" w:rsidP="00634CBF">
            <w:pPr>
              <w:pStyle w:val="Kopfzeile"/>
              <w:tabs>
                <w:tab w:val="clear" w:pos="4536"/>
                <w:tab w:val="clear" w:pos="9072"/>
              </w:tabs>
              <w:rPr>
                <w:rFonts w:ascii="Arial" w:hAnsi="Arial" w:cs="Arial"/>
              </w:rPr>
            </w:pPr>
          </w:p>
        </w:tc>
        <w:tc>
          <w:tcPr>
            <w:tcW w:w="425" w:type="dxa"/>
          </w:tcPr>
          <w:p w14:paraId="5D5F2C20"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4BF366C9" w14:textId="77777777">
        <w:tc>
          <w:tcPr>
            <w:tcW w:w="779" w:type="dxa"/>
          </w:tcPr>
          <w:p w14:paraId="78184E6E" w14:textId="77777777" w:rsidR="000B1B78" w:rsidRPr="00253252" w:rsidRDefault="000B1B78" w:rsidP="004F6411">
            <w:pPr>
              <w:rPr>
                <w:rFonts w:ascii="Arial" w:hAnsi="Arial" w:cs="Arial"/>
              </w:rPr>
            </w:pPr>
            <w:r w:rsidRPr="00253252">
              <w:rPr>
                <w:rFonts w:ascii="Arial" w:hAnsi="Arial"/>
              </w:rPr>
              <w:t>2.2.8</w:t>
            </w:r>
          </w:p>
        </w:tc>
        <w:tc>
          <w:tcPr>
            <w:tcW w:w="4536" w:type="dxa"/>
          </w:tcPr>
          <w:p w14:paraId="5785D828"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Communication of polypectomy diagnosis</w:t>
            </w:r>
          </w:p>
          <w:p w14:paraId="44C25CA9" w14:textId="77777777" w:rsidR="000B1B78" w:rsidRPr="00253252" w:rsidRDefault="000B1B78" w:rsidP="00927038">
            <w:pPr>
              <w:pStyle w:val="Kopfzeile"/>
              <w:tabs>
                <w:tab w:val="clear" w:pos="4536"/>
                <w:tab w:val="clear" w:pos="9072"/>
              </w:tabs>
              <w:rPr>
                <w:rFonts w:ascii="Arial" w:hAnsi="Arial" w:cs="Arial"/>
              </w:rPr>
            </w:pPr>
            <w:r w:rsidRPr="00253252">
              <w:rPr>
                <w:rFonts w:ascii="Arial" w:hAnsi="Arial"/>
              </w:rPr>
              <w:lastRenderedPageBreak/>
              <w:t xml:space="preserve">Face-to-face conversation/information (not by phone) if diagnosis is malignant by the </w:t>
            </w:r>
            <w:r>
              <w:rPr>
                <w:rFonts w:ascii="Arial" w:hAnsi="Arial"/>
              </w:rPr>
              <w:t>unit</w:t>
            </w:r>
            <w:r w:rsidRPr="00253252">
              <w:rPr>
                <w:rFonts w:ascii="Arial" w:hAnsi="Arial"/>
              </w:rPr>
              <w:t xml:space="preserve"> that </w:t>
            </w:r>
            <w:r>
              <w:rPr>
                <w:rFonts w:ascii="Arial" w:hAnsi="Arial"/>
              </w:rPr>
              <w:t>performed</w:t>
            </w:r>
            <w:r w:rsidRPr="00253252">
              <w:rPr>
                <w:rFonts w:ascii="Arial" w:hAnsi="Arial"/>
              </w:rPr>
              <w:t xml:space="preserve"> the colonoscopy or by the family </w:t>
            </w:r>
            <w:r>
              <w:rPr>
                <w:rFonts w:ascii="Arial" w:hAnsi="Arial"/>
              </w:rPr>
              <w:t>physician</w:t>
            </w:r>
            <w:r w:rsidRPr="00253252">
              <w:rPr>
                <w:rFonts w:ascii="Arial" w:hAnsi="Arial"/>
              </w:rPr>
              <w:t>.</w:t>
            </w:r>
          </w:p>
        </w:tc>
        <w:tc>
          <w:tcPr>
            <w:tcW w:w="4536" w:type="dxa"/>
          </w:tcPr>
          <w:p w14:paraId="6F6988F9" w14:textId="77777777" w:rsidR="000B1B78" w:rsidRPr="00253252" w:rsidRDefault="000B1B78" w:rsidP="00634CBF">
            <w:pPr>
              <w:pStyle w:val="Kopfzeile"/>
              <w:tabs>
                <w:tab w:val="clear" w:pos="4536"/>
                <w:tab w:val="clear" w:pos="9072"/>
              </w:tabs>
              <w:rPr>
                <w:rFonts w:ascii="Arial" w:hAnsi="Arial" w:cs="Arial"/>
              </w:rPr>
            </w:pPr>
          </w:p>
        </w:tc>
        <w:tc>
          <w:tcPr>
            <w:tcW w:w="425" w:type="dxa"/>
          </w:tcPr>
          <w:p w14:paraId="3EB8A088"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0BFD20CF" w14:textId="77777777">
        <w:tc>
          <w:tcPr>
            <w:tcW w:w="779" w:type="dxa"/>
          </w:tcPr>
          <w:p w14:paraId="53BAFDA4" w14:textId="77777777" w:rsidR="000B1B78" w:rsidRPr="00253252" w:rsidRDefault="000B1B78" w:rsidP="008038DD">
            <w:pPr>
              <w:rPr>
                <w:rFonts w:ascii="Arial" w:hAnsi="Arial" w:cs="Arial"/>
              </w:rPr>
            </w:pPr>
            <w:r w:rsidRPr="00253252">
              <w:rPr>
                <w:rFonts w:ascii="Arial" w:hAnsi="Arial"/>
              </w:rPr>
              <w:t>2.2.9</w:t>
            </w:r>
          </w:p>
        </w:tc>
        <w:tc>
          <w:tcPr>
            <w:tcW w:w="4536" w:type="dxa"/>
          </w:tcPr>
          <w:p w14:paraId="47A16780" w14:textId="77777777" w:rsidR="000B1B78" w:rsidRPr="00253252" w:rsidRDefault="000B1B78" w:rsidP="00634CBF">
            <w:pPr>
              <w:pStyle w:val="Kopfzeile"/>
              <w:tabs>
                <w:tab w:val="clear" w:pos="4536"/>
                <w:tab w:val="clear" w:pos="9072"/>
              </w:tabs>
              <w:rPr>
                <w:rFonts w:ascii="Arial" w:hAnsi="Arial" w:cs="Arial"/>
              </w:rPr>
            </w:pPr>
            <w:r w:rsidRPr="00253252">
              <w:rPr>
                <w:rFonts w:ascii="Arial" w:hAnsi="Arial"/>
              </w:rPr>
              <w:t>Infrastructure/working environment</w:t>
            </w:r>
          </w:p>
          <w:p w14:paraId="160C7B0F" w14:textId="77777777" w:rsidR="000B1B78" w:rsidRPr="00253252" w:rsidRDefault="000B1B78" w:rsidP="005804F4">
            <w:pPr>
              <w:numPr>
                <w:ilvl w:val="0"/>
                <w:numId w:val="46"/>
              </w:numPr>
              <w:rPr>
                <w:rFonts w:ascii="Arial" w:hAnsi="Arial" w:cs="Arial"/>
              </w:rPr>
            </w:pPr>
            <w:r w:rsidRPr="00253252">
              <w:rPr>
                <w:rFonts w:ascii="Arial" w:hAnsi="Arial"/>
              </w:rPr>
              <w:t>Emergency equipment</w:t>
            </w:r>
            <w:r w:rsidRPr="00253252">
              <w:rPr>
                <w:rFonts w:ascii="Arial" w:hAnsi="Arial" w:cs="Arial"/>
              </w:rPr>
              <w:br/>
            </w:r>
            <w:r w:rsidRPr="00253252">
              <w:rPr>
                <w:rFonts w:ascii="Arial" w:hAnsi="Arial"/>
              </w:rPr>
              <w:t>Availability of emergency equipment and written</w:t>
            </w:r>
            <w:r>
              <w:rPr>
                <w:rFonts w:ascii="Arial" w:hAnsi="Arial"/>
              </w:rPr>
              <w:t xml:space="preserve"> standard operating</w:t>
            </w:r>
            <w:r w:rsidRPr="00253252">
              <w:rPr>
                <w:rFonts w:ascii="Arial" w:hAnsi="Arial"/>
              </w:rPr>
              <w:t xml:space="preserve"> procedure for emergency situations.</w:t>
            </w:r>
          </w:p>
          <w:p w14:paraId="77D9B4F4" w14:textId="77777777" w:rsidR="000B1B78" w:rsidRPr="00253252" w:rsidRDefault="000B1B78" w:rsidP="009A707C">
            <w:pPr>
              <w:numPr>
                <w:ilvl w:val="0"/>
                <w:numId w:val="4"/>
              </w:numPr>
              <w:rPr>
                <w:rFonts w:ascii="Arial" w:hAnsi="Arial" w:cs="Arial"/>
              </w:rPr>
            </w:pPr>
            <w:r w:rsidRPr="00253252">
              <w:rPr>
                <w:rFonts w:ascii="Arial" w:hAnsi="Arial"/>
              </w:rPr>
              <w:t>Equipment preparation/tracing</w:t>
            </w:r>
            <w:r w:rsidRPr="00253252">
              <w:rPr>
                <w:rFonts w:ascii="Arial" w:hAnsi="Arial" w:cs="Arial"/>
              </w:rPr>
              <w:br/>
            </w:r>
            <w:r w:rsidRPr="00253252">
              <w:rPr>
                <w:rFonts w:ascii="Arial" w:hAnsi="Arial"/>
              </w:rPr>
              <w:t>Compliance with the R</w:t>
            </w:r>
            <w:r>
              <w:rPr>
                <w:rFonts w:ascii="Arial" w:hAnsi="Arial"/>
              </w:rPr>
              <w:t>obert Koch Institute</w:t>
            </w:r>
            <w:r w:rsidRPr="00253252">
              <w:rPr>
                <w:rFonts w:ascii="Arial" w:hAnsi="Arial"/>
              </w:rPr>
              <w:t xml:space="preserve"> </w:t>
            </w:r>
            <w:r>
              <w:rPr>
                <w:rFonts w:ascii="Arial" w:hAnsi="Arial"/>
              </w:rPr>
              <w:t xml:space="preserve">(RKI) </w:t>
            </w:r>
            <w:r w:rsidRPr="00253252">
              <w:rPr>
                <w:rFonts w:ascii="Arial" w:hAnsi="Arial"/>
              </w:rPr>
              <w:t>recommendation on the preparation of flexible endoscopes (including traceable batch documentation of preparation)</w:t>
            </w:r>
          </w:p>
        </w:tc>
        <w:tc>
          <w:tcPr>
            <w:tcW w:w="4536" w:type="dxa"/>
          </w:tcPr>
          <w:p w14:paraId="75FFF1EB" w14:textId="77777777" w:rsidR="000B1B78" w:rsidRPr="00253252" w:rsidRDefault="000B1B78" w:rsidP="00EF1A75">
            <w:pPr>
              <w:rPr>
                <w:rFonts w:ascii="Arial" w:hAnsi="Arial" w:cs="Arial"/>
              </w:rPr>
            </w:pPr>
          </w:p>
        </w:tc>
        <w:tc>
          <w:tcPr>
            <w:tcW w:w="425" w:type="dxa"/>
          </w:tcPr>
          <w:p w14:paraId="76F0B92E"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5B1EF330" w14:textId="77777777">
        <w:tc>
          <w:tcPr>
            <w:tcW w:w="779" w:type="dxa"/>
          </w:tcPr>
          <w:p w14:paraId="08E06BDC" w14:textId="77777777" w:rsidR="000B1B78" w:rsidRPr="00277546" w:rsidRDefault="000B1B78" w:rsidP="008038DD">
            <w:pPr>
              <w:rPr>
                <w:rFonts w:ascii="Arial" w:hAnsi="Arial"/>
              </w:rPr>
            </w:pPr>
            <w:r w:rsidRPr="00277546">
              <w:rPr>
                <w:rFonts w:ascii="Arial" w:hAnsi="Arial"/>
              </w:rPr>
              <w:t>2.2.10</w:t>
            </w:r>
          </w:p>
          <w:p w14:paraId="3FEEC9B7" w14:textId="5111B204" w:rsidR="000B1B78" w:rsidRPr="00277546" w:rsidRDefault="000B1B78" w:rsidP="008038DD">
            <w:pPr>
              <w:rPr>
                <w:rFonts w:ascii="Arial" w:hAnsi="Arial"/>
              </w:rPr>
            </w:pPr>
          </w:p>
        </w:tc>
        <w:tc>
          <w:tcPr>
            <w:tcW w:w="4536" w:type="dxa"/>
          </w:tcPr>
          <w:p w14:paraId="46BD52E3" w14:textId="77777777" w:rsidR="000B1B78" w:rsidRPr="00277546" w:rsidRDefault="000B1B78" w:rsidP="007D3B5E">
            <w:pPr>
              <w:pStyle w:val="Kopfzeile"/>
              <w:rPr>
                <w:rFonts w:ascii="Arial" w:hAnsi="Arial"/>
              </w:rPr>
            </w:pPr>
            <w:r w:rsidRPr="00277546">
              <w:rPr>
                <w:rFonts w:ascii="Arial" w:hAnsi="Arial"/>
              </w:rPr>
              <w:t>Diagnostics</w:t>
            </w:r>
          </w:p>
          <w:p w14:paraId="6821AD66" w14:textId="77777777" w:rsidR="000B1B78" w:rsidRPr="00277546" w:rsidRDefault="000B1B78" w:rsidP="007D3B5E">
            <w:pPr>
              <w:pStyle w:val="Kopfzeile"/>
              <w:rPr>
                <w:rFonts w:ascii="Arial" w:hAnsi="Arial"/>
              </w:rPr>
            </w:pPr>
            <w:r w:rsidRPr="00277546">
              <w:rPr>
                <w:rFonts w:ascii="Arial" w:hAnsi="Arial"/>
              </w:rPr>
              <w:t>The MSI test should be carried out:</w:t>
            </w:r>
          </w:p>
          <w:p w14:paraId="6F060136" w14:textId="77777777" w:rsidR="000B1B78" w:rsidRPr="00277546" w:rsidRDefault="000B1B78" w:rsidP="009E4D08">
            <w:pPr>
              <w:numPr>
                <w:ilvl w:val="0"/>
                <w:numId w:val="4"/>
              </w:numPr>
              <w:rPr>
                <w:rFonts w:ascii="Arial" w:hAnsi="Arial"/>
              </w:rPr>
            </w:pPr>
            <w:r w:rsidRPr="00277546">
              <w:rPr>
                <w:rFonts w:ascii="Arial" w:hAnsi="Arial"/>
              </w:rPr>
              <w:t>according to the GL algorithm for positive patient questionnaires with suspicious hereditary CRC (GL CRC: "Algorithm: Genetic Diagnosis and Prevention")</w:t>
            </w:r>
          </w:p>
          <w:p w14:paraId="546968AE" w14:textId="77777777" w:rsidR="000B1B78" w:rsidRPr="00277546" w:rsidRDefault="000B1B78" w:rsidP="009E4D08">
            <w:pPr>
              <w:numPr>
                <w:ilvl w:val="0"/>
                <w:numId w:val="4"/>
              </w:numPr>
              <w:rPr>
                <w:rFonts w:ascii="Arial" w:hAnsi="Arial"/>
              </w:rPr>
            </w:pPr>
            <w:r w:rsidRPr="00277546">
              <w:rPr>
                <w:rFonts w:ascii="Arial" w:hAnsi="Arial"/>
              </w:rPr>
              <w:t>in patients between 50 and 60 years of age with suspected MSI histology</w:t>
            </w:r>
          </w:p>
          <w:p w14:paraId="6AE1C2FC" w14:textId="77777777" w:rsidR="000B1B78" w:rsidRPr="00277546" w:rsidRDefault="000B1B78" w:rsidP="009E4D08">
            <w:pPr>
              <w:numPr>
                <w:ilvl w:val="0"/>
                <w:numId w:val="4"/>
              </w:numPr>
              <w:rPr>
                <w:rFonts w:ascii="Arial" w:hAnsi="Arial"/>
              </w:rPr>
            </w:pPr>
            <w:r w:rsidRPr="00277546">
              <w:rPr>
                <w:rFonts w:ascii="Arial" w:hAnsi="Arial"/>
              </w:rPr>
              <w:t>optionally for mCRC for determining the therapeutic strategy</w:t>
            </w:r>
          </w:p>
          <w:p w14:paraId="7D3132A4" w14:textId="296E626C" w:rsidR="000B1B78" w:rsidRPr="00277546" w:rsidRDefault="000B1B78" w:rsidP="00277546">
            <w:pPr>
              <w:numPr>
                <w:ilvl w:val="0"/>
                <w:numId w:val="4"/>
              </w:numPr>
              <w:rPr>
                <w:sz w:val="16"/>
                <w:szCs w:val="16"/>
              </w:rPr>
            </w:pPr>
            <w:r w:rsidRPr="00277546">
              <w:rPr>
                <w:rFonts w:ascii="Arial" w:hAnsi="Arial"/>
              </w:rPr>
              <w:t>before adjuvant chemotherapy in stage II if indicated</w:t>
            </w:r>
          </w:p>
        </w:tc>
        <w:tc>
          <w:tcPr>
            <w:tcW w:w="4536" w:type="dxa"/>
          </w:tcPr>
          <w:p w14:paraId="6370B3D0" w14:textId="77777777" w:rsidR="000B1B78" w:rsidRPr="00253252" w:rsidRDefault="000B1B78" w:rsidP="00EF1A75">
            <w:pPr>
              <w:rPr>
                <w:rFonts w:ascii="Arial" w:hAnsi="Arial" w:cs="Arial"/>
              </w:rPr>
            </w:pPr>
          </w:p>
        </w:tc>
        <w:tc>
          <w:tcPr>
            <w:tcW w:w="425" w:type="dxa"/>
          </w:tcPr>
          <w:p w14:paraId="75AF24AD" w14:textId="77777777" w:rsidR="000B1B78" w:rsidRPr="00253252" w:rsidRDefault="000B1B78" w:rsidP="008038DD">
            <w:pPr>
              <w:pStyle w:val="Kopfzeile"/>
              <w:tabs>
                <w:tab w:val="clear" w:pos="4536"/>
                <w:tab w:val="clear" w:pos="9072"/>
              </w:tabs>
              <w:rPr>
                <w:rFonts w:ascii="Arial" w:hAnsi="Arial" w:cs="Arial"/>
              </w:rPr>
            </w:pPr>
          </w:p>
        </w:tc>
      </w:tr>
    </w:tbl>
    <w:p w14:paraId="4D645978" w14:textId="77777777" w:rsidR="000B1B78" w:rsidRPr="00253252" w:rsidRDefault="000B1B78" w:rsidP="008C70A4">
      <w:pPr>
        <w:rPr>
          <w:rFonts w:ascii="Arial" w:hAnsi="Arial" w:cs="Arial"/>
        </w:rPr>
      </w:pPr>
    </w:p>
    <w:p w14:paraId="1DC9330D" w14:textId="77777777" w:rsidR="000B1B78" w:rsidRPr="00253252" w:rsidRDefault="000B1B78" w:rsidP="00FD0A98">
      <w:pPr>
        <w:rPr>
          <w:rFonts w:ascii="Arial" w:hAnsi="Arial" w:cs="Arial"/>
        </w:rPr>
      </w:pPr>
    </w:p>
    <w:p w14:paraId="4AB84720" w14:textId="77777777" w:rsidR="000B1B78" w:rsidRPr="00253252" w:rsidRDefault="000B1B78" w:rsidP="00FD0A98">
      <w:pPr>
        <w:pStyle w:val="berschrift1"/>
        <w:rPr>
          <w:rFonts w:cs="Arial"/>
          <w:b w:val="0"/>
          <w:u w:val="single"/>
        </w:rPr>
      </w:pPr>
      <w:r w:rsidRPr="00253252">
        <w:rPr>
          <w:b w:val="0"/>
          <w:u w:val="single"/>
        </w:rPr>
        <w:t>Experience of examin</w:t>
      </w:r>
      <w:r>
        <w:rPr>
          <w:b w:val="0"/>
          <w:u w:val="single"/>
        </w:rPr>
        <w:t>ing physicians</w:t>
      </w:r>
    </w:p>
    <w:p w14:paraId="1A8D6274" w14:textId="77777777" w:rsidR="000B1B78" w:rsidRPr="00253252" w:rsidRDefault="000B1B7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798"/>
        <w:gridCol w:w="1683"/>
        <w:gridCol w:w="1264"/>
        <w:gridCol w:w="1263"/>
      </w:tblGrid>
      <w:tr w:rsidR="000B1B78" w:rsidRPr="00253252" w14:paraId="2E660B12" w14:textId="77777777">
        <w:tc>
          <w:tcPr>
            <w:tcW w:w="3119" w:type="dxa"/>
            <w:vAlign w:val="center"/>
          </w:tcPr>
          <w:p w14:paraId="3D06CF16" w14:textId="77777777" w:rsidR="000B1B78" w:rsidRPr="00253252" w:rsidRDefault="000B1B78" w:rsidP="007905B4">
            <w:pPr>
              <w:jc w:val="center"/>
              <w:rPr>
                <w:rFonts w:ascii="Arial" w:hAnsi="Arial" w:cs="Arial"/>
              </w:rPr>
            </w:pPr>
            <w:r w:rsidRPr="00253252">
              <w:rPr>
                <w:rFonts w:ascii="Arial" w:hAnsi="Arial"/>
              </w:rPr>
              <w:t>Unit performing the colonoscopy</w:t>
            </w:r>
            <w:r w:rsidRPr="00253252">
              <w:rPr>
                <w:rFonts w:ascii="Arial" w:hAnsi="Arial" w:cs="Arial"/>
              </w:rPr>
              <w:br/>
            </w:r>
            <w:r w:rsidRPr="00253252">
              <w:rPr>
                <w:rFonts w:ascii="Arial" w:hAnsi="Arial"/>
              </w:rPr>
              <w:t>(practice/hospital department)</w:t>
            </w:r>
          </w:p>
        </w:tc>
        <w:tc>
          <w:tcPr>
            <w:tcW w:w="2835" w:type="dxa"/>
            <w:vAlign w:val="center"/>
          </w:tcPr>
          <w:p w14:paraId="49435BC1" w14:textId="77777777" w:rsidR="000B1B78" w:rsidRPr="00253252" w:rsidRDefault="000B1B78" w:rsidP="007905B4">
            <w:pPr>
              <w:jc w:val="center"/>
              <w:rPr>
                <w:rFonts w:ascii="Arial" w:hAnsi="Arial" w:cs="Arial"/>
              </w:rPr>
            </w:pPr>
            <w:r w:rsidRPr="00253252">
              <w:rPr>
                <w:rFonts w:ascii="Arial" w:hAnsi="Arial"/>
              </w:rPr>
              <w:t>Title, name, first name</w:t>
            </w:r>
          </w:p>
        </w:tc>
        <w:tc>
          <w:tcPr>
            <w:tcW w:w="1701" w:type="dxa"/>
            <w:vAlign w:val="center"/>
          </w:tcPr>
          <w:p w14:paraId="3823D002" w14:textId="77777777" w:rsidR="000B1B78" w:rsidRPr="00253252" w:rsidRDefault="000B1B78" w:rsidP="007905B4">
            <w:pPr>
              <w:jc w:val="center"/>
              <w:rPr>
                <w:rFonts w:ascii="Arial" w:hAnsi="Arial" w:cs="Arial"/>
              </w:rPr>
            </w:pPr>
            <w:r w:rsidRPr="00253252">
              <w:rPr>
                <w:rFonts w:ascii="Arial" w:hAnsi="Arial"/>
                <w:sz w:val="18"/>
              </w:rPr>
              <w:t>Period</w:t>
            </w:r>
            <w:r w:rsidRPr="00253252">
              <w:rPr>
                <w:rFonts w:ascii="Arial" w:hAnsi="Arial" w:cs="Arial"/>
                <w:sz w:val="18"/>
              </w:rPr>
              <w:br/>
            </w:r>
            <w:r w:rsidRPr="00253252">
              <w:rPr>
                <w:rFonts w:ascii="Arial" w:hAnsi="Arial"/>
                <w:sz w:val="18"/>
              </w:rPr>
              <w:t>from... until</w:t>
            </w:r>
          </w:p>
        </w:tc>
        <w:tc>
          <w:tcPr>
            <w:tcW w:w="1276" w:type="dxa"/>
            <w:vAlign w:val="center"/>
          </w:tcPr>
          <w:p w14:paraId="50EFAED9" w14:textId="77777777" w:rsidR="000B1B78" w:rsidRPr="00253252" w:rsidRDefault="000B1B78" w:rsidP="007905B4">
            <w:pPr>
              <w:jc w:val="center"/>
              <w:rPr>
                <w:rFonts w:ascii="Arial" w:hAnsi="Arial" w:cs="Arial"/>
                <w:sz w:val="16"/>
                <w:szCs w:val="16"/>
              </w:rPr>
            </w:pPr>
            <w:r w:rsidRPr="00253252">
              <w:rPr>
                <w:rFonts w:ascii="Arial" w:hAnsi="Arial"/>
                <w:sz w:val="16"/>
              </w:rPr>
              <w:t>Number of colonoscopies</w:t>
            </w:r>
          </w:p>
          <w:p w14:paraId="161397AC" w14:textId="77777777" w:rsidR="000B1B78" w:rsidRPr="00253252" w:rsidRDefault="000B1B78" w:rsidP="007905B4">
            <w:pPr>
              <w:jc w:val="center"/>
              <w:rPr>
                <w:rFonts w:ascii="Arial" w:hAnsi="Arial" w:cs="Arial"/>
                <w:sz w:val="16"/>
                <w:szCs w:val="16"/>
              </w:rPr>
            </w:pPr>
            <w:r w:rsidRPr="00253252">
              <w:rPr>
                <w:rFonts w:ascii="Arial" w:hAnsi="Arial"/>
                <w:sz w:val="16"/>
              </w:rPr>
              <w:t>≥ 200 patients per year</w:t>
            </w:r>
          </w:p>
        </w:tc>
        <w:tc>
          <w:tcPr>
            <w:tcW w:w="1275" w:type="dxa"/>
            <w:vAlign w:val="center"/>
          </w:tcPr>
          <w:p w14:paraId="08AE56FD" w14:textId="77777777" w:rsidR="000B1B78" w:rsidRPr="00000238" w:rsidRDefault="000B1B78" w:rsidP="007905B4">
            <w:pPr>
              <w:jc w:val="center"/>
              <w:rPr>
                <w:rFonts w:ascii="Arial" w:hAnsi="Arial" w:cs="Arial"/>
                <w:sz w:val="16"/>
                <w:szCs w:val="16"/>
              </w:rPr>
            </w:pPr>
            <w:r w:rsidRPr="00253252">
              <w:rPr>
                <w:rFonts w:ascii="Arial" w:hAnsi="Arial"/>
                <w:sz w:val="16"/>
              </w:rPr>
              <w:t xml:space="preserve">Number of polypectomies </w:t>
            </w:r>
            <w:r w:rsidRPr="00000238">
              <w:rPr>
                <w:rFonts w:ascii="Arial" w:hAnsi="Arial"/>
                <w:sz w:val="16"/>
              </w:rPr>
              <w:t>(only loop)</w:t>
            </w:r>
          </w:p>
          <w:p w14:paraId="234BCF8D" w14:textId="77777777" w:rsidR="000B1B78" w:rsidRPr="00253252" w:rsidRDefault="000B1B78" w:rsidP="007905B4">
            <w:pPr>
              <w:jc w:val="center"/>
              <w:rPr>
                <w:rFonts w:ascii="Arial" w:hAnsi="Arial" w:cs="Arial"/>
                <w:sz w:val="16"/>
                <w:szCs w:val="16"/>
              </w:rPr>
            </w:pPr>
            <w:r w:rsidRPr="00000238">
              <w:rPr>
                <w:rFonts w:ascii="Arial" w:hAnsi="Arial"/>
                <w:sz w:val="16"/>
              </w:rPr>
              <w:t>≥ 25</w:t>
            </w:r>
            <w:r w:rsidRPr="00253252">
              <w:rPr>
                <w:rFonts w:ascii="Arial" w:hAnsi="Arial"/>
                <w:sz w:val="16"/>
              </w:rPr>
              <w:t xml:space="preserve"> patients per year</w:t>
            </w:r>
          </w:p>
        </w:tc>
      </w:tr>
      <w:tr w:rsidR="000B1B78" w:rsidRPr="00253252" w14:paraId="60AFFFAD" w14:textId="77777777">
        <w:tc>
          <w:tcPr>
            <w:tcW w:w="3119" w:type="dxa"/>
          </w:tcPr>
          <w:p w14:paraId="1BC389E2" w14:textId="77777777" w:rsidR="000B1B78" w:rsidRPr="00253252" w:rsidRDefault="000B1B78" w:rsidP="008038DD">
            <w:pPr>
              <w:rPr>
                <w:rFonts w:ascii="Arial" w:hAnsi="Arial" w:cs="Arial"/>
              </w:rPr>
            </w:pPr>
          </w:p>
        </w:tc>
        <w:tc>
          <w:tcPr>
            <w:tcW w:w="2835" w:type="dxa"/>
          </w:tcPr>
          <w:p w14:paraId="378D5C7F" w14:textId="77777777" w:rsidR="000B1B78" w:rsidRPr="00253252" w:rsidRDefault="000B1B78" w:rsidP="008038DD">
            <w:pPr>
              <w:rPr>
                <w:rFonts w:ascii="Arial" w:hAnsi="Arial" w:cs="Arial"/>
              </w:rPr>
            </w:pPr>
          </w:p>
        </w:tc>
        <w:tc>
          <w:tcPr>
            <w:tcW w:w="1701" w:type="dxa"/>
          </w:tcPr>
          <w:p w14:paraId="45225339" w14:textId="77777777" w:rsidR="000B1B78" w:rsidRPr="00253252" w:rsidRDefault="000B1B78" w:rsidP="008038DD">
            <w:pPr>
              <w:rPr>
                <w:rFonts w:ascii="Arial" w:hAnsi="Arial" w:cs="Arial"/>
              </w:rPr>
            </w:pPr>
          </w:p>
        </w:tc>
        <w:tc>
          <w:tcPr>
            <w:tcW w:w="1276" w:type="dxa"/>
          </w:tcPr>
          <w:p w14:paraId="50DF7870" w14:textId="77777777" w:rsidR="000B1B78" w:rsidRPr="00253252" w:rsidRDefault="000B1B78" w:rsidP="008038DD">
            <w:pPr>
              <w:rPr>
                <w:rFonts w:ascii="Arial" w:hAnsi="Arial" w:cs="Arial"/>
                <w:sz w:val="16"/>
                <w:szCs w:val="16"/>
              </w:rPr>
            </w:pPr>
          </w:p>
        </w:tc>
        <w:tc>
          <w:tcPr>
            <w:tcW w:w="1275" w:type="dxa"/>
          </w:tcPr>
          <w:p w14:paraId="281C4C83" w14:textId="77777777" w:rsidR="000B1B78" w:rsidRPr="00253252" w:rsidRDefault="000B1B78" w:rsidP="008038DD">
            <w:pPr>
              <w:rPr>
                <w:rFonts w:ascii="Arial" w:hAnsi="Arial" w:cs="Arial"/>
                <w:sz w:val="16"/>
                <w:szCs w:val="16"/>
              </w:rPr>
            </w:pPr>
          </w:p>
        </w:tc>
      </w:tr>
      <w:tr w:rsidR="000B1B78" w:rsidRPr="00253252" w14:paraId="1B82C107" w14:textId="77777777">
        <w:tc>
          <w:tcPr>
            <w:tcW w:w="3119" w:type="dxa"/>
          </w:tcPr>
          <w:p w14:paraId="5AF071A1" w14:textId="77777777" w:rsidR="000B1B78" w:rsidRPr="00253252" w:rsidRDefault="000B1B78" w:rsidP="008038DD">
            <w:pPr>
              <w:rPr>
                <w:rFonts w:ascii="Arial" w:hAnsi="Arial" w:cs="Arial"/>
              </w:rPr>
            </w:pPr>
          </w:p>
        </w:tc>
        <w:tc>
          <w:tcPr>
            <w:tcW w:w="2835" w:type="dxa"/>
          </w:tcPr>
          <w:p w14:paraId="554408E6" w14:textId="77777777" w:rsidR="000B1B78" w:rsidRPr="00253252" w:rsidRDefault="000B1B78" w:rsidP="008038DD">
            <w:pPr>
              <w:rPr>
                <w:rFonts w:ascii="Arial" w:hAnsi="Arial" w:cs="Arial"/>
              </w:rPr>
            </w:pPr>
          </w:p>
        </w:tc>
        <w:tc>
          <w:tcPr>
            <w:tcW w:w="1701" w:type="dxa"/>
          </w:tcPr>
          <w:p w14:paraId="2E165079" w14:textId="77777777" w:rsidR="000B1B78" w:rsidRPr="00253252" w:rsidRDefault="000B1B78" w:rsidP="008038DD">
            <w:pPr>
              <w:rPr>
                <w:rFonts w:ascii="Arial" w:hAnsi="Arial" w:cs="Arial"/>
              </w:rPr>
            </w:pPr>
          </w:p>
        </w:tc>
        <w:tc>
          <w:tcPr>
            <w:tcW w:w="1276" w:type="dxa"/>
          </w:tcPr>
          <w:p w14:paraId="291A0188" w14:textId="77777777" w:rsidR="000B1B78" w:rsidRPr="00253252" w:rsidRDefault="000B1B78" w:rsidP="008038DD">
            <w:pPr>
              <w:rPr>
                <w:rFonts w:ascii="Arial" w:hAnsi="Arial" w:cs="Arial"/>
                <w:sz w:val="16"/>
                <w:szCs w:val="16"/>
              </w:rPr>
            </w:pPr>
          </w:p>
        </w:tc>
        <w:tc>
          <w:tcPr>
            <w:tcW w:w="1275" w:type="dxa"/>
          </w:tcPr>
          <w:p w14:paraId="65B9947F" w14:textId="77777777" w:rsidR="000B1B78" w:rsidRPr="00253252" w:rsidRDefault="000B1B78" w:rsidP="008038DD">
            <w:pPr>
              <w:rPr>
                <w:rFonts w:ascii="Arial" w:hAnsi="Arial" w:cs="Arial"/>
                <w:sz w:val="16"/>
                <w:szCs w:val="16"/>
              </w:rPr>
            </w:pPr>
          </w:p>
        </w:tc>
      </w:tr>
      <w:tr w:rsidR="000B1B78" w:rsidRPr="00253252" w14:paraId="440651DA" w14:textId="77777777">
        <w:tc>
          <w:tcPr>
            <w:tcW w:w="3119" w:type="dxa"/>
          </w:tcPr>
          <w:p w14:paraId="0233EACF" w14:textId="77777777" w:rsidR="000B1B78" w:rsidRPr="00253252" w:rsidRDefault="000B1B78" w:rsidP="008038DD">
            <w:pPr>
              <w:rPr>
                <w:rFonts w:ascii="Arial" w:hAnsi="Arial" w:cs="Arial"/>
              </w:rPr>
            </w:pPr>
          </w:p>
        </w:tc>
        <w:tc>
          <w:tcPr>
            <w:tcW w:w="2835" w:type="dxa"/>
          </w:tcPr>
          <w:p w14:paraId="1CC3C2B2" w14:textId="77777777" w:rsidR="000B1B78" w:rsidRPr="00253252" w:rsidRDefault="000B1B78" w:rsidP="008038DD">
            <w:pPr>
              <w:rPr>
                <w:rFonts w:ascii="Arial" w:hAnsi="Arial" w:cs="Arial"/>
              </w:rPr>
            </w:pPr>
          </w:p>
        </w:tc>
        <w:tc>
          <w:tcPr>
            <w:tcW w:w="1701" w:type="dxa"/>
          </w:tcPr>
          <w:p w14:paraId="1D10E2B0" w14:textId="77777777" w:rsidR="000B1B78" w:rsidRPr="00253252" w:rsidRDefault="000B1B78" w:rsidP="008038DD">
            <w:pPr>
              <w:rPr>
                <w:rFonts w:ascii="Arial" w:hAnsi="Arial" w:cs="Arial"/>
              </w:rPr>
            </w:pPr>
          </w:p>
        </w:tc>
        <w:tc>
          <w:tcPr>
            <w:tcW w:w="1276" w:type="dxa"/>
          </w:tcPr>
          <w:p w14:paraId="2BD53103" w14:textId="77777777" w:rsidR="000B1B78" w:rsidRPr="00253252" w:rsidRDefault="000B1B78" w:rsidP="008038DD">
            <w:pPr>
              <w:rPr>
                <w:rFonts w:ascii="Arial" w:hAnsi="Arial" w:cs="Arial"/>
                <w:sz w:val="16"/>
                <w:szCs w:val="16"/>
              </w:rPr>
            </w:pPr>
          </w:p>
        </w:tc>
        <w:tc>
          <w:tcPr>
            <w:tcW w:w="1275" w:type="dxa"/>
          </w:tcPr>
          <w:p w14:paraId="2CC606F9" w14:textId="77777777" w:rsidR="000B1B78" w:rsidRPr="00253252" w:rsidRDefault="000B1B78" w:rsidP="008038DD">
            <w:pPr>
              <w:rPr>
                <w:rFonts w:ascii="Arial" w:hAnsi="Arial" w:cs="Arial"/>
                <w:sz w:val="16"/>
                <w:szCs w:val="16"/>
              </w:rPr>
            </w:pPr>
          </w:p>
        </w:tc>
      </w:tr>
      <w:tr w:rsidR="000B1B78" w:rsidRPr="00253252" w14:paraId="0EB2DA63" w14:textId="77777777">
        <w:tc>
          <w:tcPr>
            <w:tcW w:w="3119" w:type="dxa"/>
          </w:tcPr>
          <w:p w14:paraId="417EF867" w14:textId="77777777" w:rsidR="000B1B78" w:rsidRPr="00253252" w:rsidRDefault="000B1B78" w:rsidP="008038DD">
            <w:pPr>
              <w:rPr>
                <w:rFonts w:ascii="Arial" w:hAnsi="Arial" w:cs="Arial"/>
              </w:rPr>
            </w:pPr>
          </w:p>
        </w:tc>
        <w:tc>
          <w:tcPr>
            <w:tcW w:w="2835" w:type="dxa"/>
          </w:tcPr>
          <w:p w14:paraId="3F0C69F3" w14:textId="77777777" w:rsidR="000B1B78" w:rsidRPr="00253252" w:rsidRDefault="000B1B78" w:rsidP="008038DD">
            <w:pPr>
              <w:rPr>
                <w:rFonts w:ascii="Arial" w:hAnsi="Arial" w:cs="Arial"/>
              </w:rPr>
            </w:pPr>
          </w:p>
        </w:tc>
        <w:tc>
          <w:tcPr>
            <w:tcW w:w="1701" w:type="dxa"/>
          </w:tcPr>
          <w:p w14:paraId="5A4963A5" w14:textId="77777777" w:rsidR="000B1B78" w:rsidRPr="00253252" w:rsidRDefault="000B1B78" w:rsidP="008038DD">
            <w:pPr>
              <w:rPr>
                <w:rFonts w:ascii="Arial" w:hAnsi="Arial" w:cs="Arial"/>
              </w:rPr>
            </w:pPr>
          </w:p>
        </w:tc>
        <w:tc>
          <w:tcPr>
            <w:tcW w:w="1276" w:type="dxa"/>
          </w:tcPr>
          <w:p w14:paraId="4C809F03" w14:textId="77777777" w:rsidR="000B1B78" w:rsidRPr="00253252" w:rsidRDefault="000B1B78" w:rsidP="008038DD">
            <w:pPr>
              <w:rPr>
                <w:rFonts w:ascii="Arial" w:hAnsi="Arial" w:cs="Arial"/>
                <w:sz w:val="16"/>
                <w:szCs w:val="16"/>
              </w:rPr>
            </w:pPr>
          </w:p>
        </w:tc>
        <w:tc>
          <w:tcPr>
            <w:tcW w:w="1275" w:type="dxa"/>
          </w:tcPr>
          <w:p w14:paraId="7D610968" w14:textId="77777777" w:rsidR="000B1B78" w:rsidRPr="00253252" w:rsidRDefault="000B1B78" w:rsidP="008038DD">
            <w:pPr>
              <w:rPr>
                <w:rFonts w:ascii="Arial" w:hAnsi="Arial" w:cs="Arial"/>
                <w:sz w:val="16"/>
                <w:szCs w:val="16"/>
              </w:rPr>
            </w:pPr>
          </w:p>
        </w:tc>
      </w:tr>
      <w:tr w:rsidR="000B1B78" w:rsidRPr="00253252" w14:paraId="7881CCAB" w14:textId="77777777">
        <w:tc>
          <w:tcPr>
            <w:tcW w:w="3119" w:type="dxa"/>
          </w:tcPr>
          <w:p w14:paraId="7E70C853" w14:textId="77777777" w:rsidR="000B1B78" w:rsidRPr="00253252" w:rsidRDefault="000B1B78" w:rsidP="008038DD">
            <w:pPr>
              <w:rPr>
                <w:rFonts w:ascii="Arial" w:hAnsi="Arial" w:cs="Arial"/>
              </w:rPr>
            </w:pPr>
          </w:p>
        </w:tc>
        <w:tc>
          <w:tcPr>
            <w:tcW w:w="2835" w:type="dxa"/>
          </w:tcPr>
          <w:p w14:paraId="47C2197A" w14:textId="77777777" w:rsidR="000B1B78" w:rsidRPr="00253252" w:rsidRDefault="000B1B78" w:rsidP="008038DD">
            <w:pPr>
              <w:rPr>
                <w:rFonts w:ascii="Arial" w:hAnsi="Arial" w:cs="Arial"/>
              </w:rPr>
            </w:pPr>
          </w:p>
        </w:tc>
        <w:tc>
          <w:tcPr>
            <w:tcW w:w="1701" w:type="dxa"/>
          </w:tcPr>
          <w:p w14:paraId="7C584AF0" w14:textId="77777777" w:rsidR="000B1B78" w:rsidRPr="00253252" w:rsidRDefault="000B1B78" w:rsidP="008038DD">
            <w:pPr>
              <w:rPr>
                <w:rFonts w:ascii="Arial" w:hAnsi="Arial" w:cs="Arial"/>
              </w:rPr>
            </w:pPr>
          </w:p>
        </w:tc>
        <w:tc>
          <w:tcPr>
            <w:tcW w:w="1276" w:type="dxa"/>
          </w:tcPr>
          <w:p w14:paraId="623FCF6C" w14:textId="77777777" w:rsidR="000B1B78" w:rsidRPr="00253252" w:rsidRDefault="000B1B78" w:rsidP="008038DD">
            <w:pPr>
              <w:rPr>
                <w:rFonts w:ascii="Arial" w:hAnsi="Arial" w:cs="Arial"/>
                <w:sz w:val="16"/>
                <w:szCs w:val="16"/>
              </w:rPr>
            </w:pPr>
          </w:p>
        </w:tc>
        <w:tc>
          <w:tcPr>
            <w:tcW w:w="1275" w:type="dxa"/>
          </w:tcPr>
          <w:p w14:paraId="4505545A" w14:textId="77777777" w:rsidR="000B1B78" w:rsidRPr="00253252" w:rsidRDefault="000B1B78" w:rsidP="008038DD">
            <w:pPr>
              <w:rPr>
                <w:rFonts w:ascii="Arial" w:hAnsi="Arial" w:cs="Arial"/>
                <w:sz w:val="16"/>
                <w:szCs w:val="16"/>
              </w:rPr>
            </w:pPr>
          </w:p>
        </w:tc>
      </w:tr>
      <w:tr w:rsidR="000B1B78" w:rsidRPr="00253252" w14:paraId="3BDFAA6B" w14:textId="77777777">
        <w:tc>
          <w:tcPr>
            <w:tcW w:w="3119" w:type="dxa"/>
          </w:tcPr>
          <w:p w14:paraId="2695C35E" w14:textId="77777777" w:rsidR="000B1B78" w:rsidRPr="00253252" w:rsidRDefault="000B1B78" w:rsidP="008038DD">
            <w:pPr>
              <w:rPr>
                <w:rFonts w:ascii="Arial" w:hAnsi="Arial" w:cs="Arial"/>
              </w:rPr>
            </w:pPr>
          </w:p>
        </w:tc>
        <w:tc>
          <w:tcPr>
            <w:tcW w:w="2835" w:type="dxa"/>
          </w:tcPr>
          <w:p w14:paraId="5A74C1BE" w14:textId="77777777" w:rsidR="000B1B78" w:rsidRPr="00253252" w:rsidRDefault="000B1B78" w:rsidP="008038DD">
            <w:pPr>
              <w:rPr>
                <w:rFonts w:ascii="Arial" w:hAnsi="Arial" w:cs="Arial"/>
              </w:rPr>
            </w:pPr>
          </w:p>
        </w:tc>
        <w:tc>
          <w:tcPr>
            <w:tcW w:w="1701" w:type="dxa"/>
          </w:tcPr>
          <w:p w14:paraId="4C3972A2" w14:textId="77777777" w:rsidR="000B1B78" w:rsidRPr="00253252" w:rsidRDefault="000B1B78" w:rsidP="008038DD">
            <w:pPr>
              <w:rPr>
                <w:rFonts w:ascii="Arial" w:hAnsi="Arial" w:cs="Arial"/>
              </w:rPr>
            </w:pPr>
          </w:p>
        </w:tc>
        <w:tc>
          <w:tcPr>
            <w:tcW w:w="1276" w:type="dxa"/>
          </w:tcPr>
          <w:p w14:paraId="52EF9E2C" w14:textId="77777777" w:rsidR="000B1B78" w:rsidRPr="00253252" w:rsidRDefault="000B1B78" w:rsidP="008038DD">
            <w:pPr>
              <w:rPr>
                <w:rFonts w:ascii="Arial" w:hAnsi="Arial" w:cs="Arial"/>
                <w:sz w:val="16"/>
                <w:szCs w:val="16"/>
              </w:rPr>
            </w:pPr>
          </w:p>
        </w:tc>
        <w:tc>
          <w:tcPr>
            <w:tcW w:w="1275" w:type="dxa"/>
          </w:tcPr>
          <w:p w14:paraId="4D93D859" w14:textId="77777777" w:rsidR="000B1B78" w:rsidRPr="00253252" w:rsidRDefault="000B1B78" w:rsidP="008038DD">
            <w:pPr>
              <w:rPr>
                <w:rFonts w:ascii="Arial" w:hAnsi="Arial" w:cs="Arial"/>
                <w:sz w:val="16"/>
                <w:szCs w:val="16"/>
              </w:rPr>
            </w:pPr>
          </w:p>
        </w:tc>
      </w:tr>
    </w:tbl>
    <w:p w14:paraId="0E99ADC8" w14:textId="0544050A" w:rsidR="000B1B78" w:rsidRDefault="000B1B78" w:rsidP="004668E1">
      <w:pPr>
        <w:rPr>
          <w:rFonts w:ascii="Arial" w:hAnsi="Arial" w:cs="Arial"/>
          <w:szCs w:val="4"/>
        </w:rPr>
      </w:pPr>
    </w:p>
    <w:p w14:paraId="1D81F247" w14:textId="1D3856A0" w:rsidR="00712FB9" w:rsidRDefault="00712FB9" w:rsidP="004668E1">
      <w:pPr>
        <w:rPr>
          <w:rFonts w:ascii="Arial" w:hAnsi="Arial" w:cs="Arial"/>
          <w:szCs w:val="4"/>
        </w:rPr>
      </w:pPr>
    </w:p>
    <w:p w14:paraId="361D8A38" w14:textId="77777777" w:rsidR="00712FB9" w:rsidRPr="00EF1A75" w:rsidRDefault="00712FB9" w:rsidP="00712FB9">
      <w:pPr>
        <w:rPr>
          <w:rFonts w:ascii="Arial" w:hAnsi="Arial" w:cs="Arial"/>
          <w:szCs w:val="4"/>
        </w:rPr>
      </w:pPr>
    </w:p>
    <w:p w14:paraId="156000E2" w14:textId="0371FE9D" w:rsidR="00712FB9" w:rsidRPr="00277546" w:rsidRDefault="00712FB9" w:rsidP="00712FB9">
      <w:pPr>
        <w:tabs>
          <w:tab w:val="left" w:pos="426"/>
        </w:tabs>
        <w:ind w:left="425" w:hanging="425"/>
        <w:rPr>
          <w:rFonts w:ascii="Arial" w:hAnsi="Arial" w:cs="Arial"/>
          <w:szCs w:val="4"/>
          <w:lang w:val="en-US"/>
        </w:rPr>
      </w:pPr>
      <w:r w:rsidRPr="00277546">
        <w:rPr>
          <w:rFonts w:ascii="Arial" w:hAnsi="Arial" w:cs="Arial"/>
          <w:bCs/>
          <w:sz w:val="16"/>
          <w:szCs w:val="16"/>
          <w:lang w:val="en-US"/>
        </w:rPr>
        <w:t>1)</w:t>
      </w:r>
      <w:r w:rsidRPr="00277546">
        <w:rPr>
          <w:rFonts w:ascii="Arial" w:hAnsi="Arial" w:cs="Arial"/>
          <w:bCs/>
          <w:sz w:val="16"/>
          <w:szCs w:val="16"/>
          <w:lang w:val="en-US"/>
        </w:rPr>
        <w:tab/>
        <w:t xml:space="preserve">The period is usually the previous calendar year (= key figure year); deviations e.g. in the case of staff turnover, appointment of examiners during the year; in the case of unclear fulfilment, 1 examiner can also be listed twice for 2 periods (e.g. last calendar year and current year up to date of submission of EB).  </w:t>
      </w:r>
    </w:p>
    <w:p w14:paraId="38AC7C24" w14:textId="77777777" w:rsidR="000B1B78" w:rsidRPr="00277546" w:rsidRDefault="000B1B78" w:rsidP="004668E1">
      <w:pPr>
        <w:rPr>
          <w:rFonts w:ascii="Arial" w:hAnsi="Arial" w:cs="Arial"/>
          <w:lang w:val="en-U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00CECCF0" w14:textId="77777777" w:rsidTr="001361B0">
        <w:trPr>
          <w:cantSplit/>
          <w:tblHeader/>
        </w:trPr>
        <w:tc>
          <w:tcPr>
            <w:tcW w:w="10276" w:type="dxa"/>
            <w:gridSpan w:val="4"/>
            <w:tcBorders>
              <w:top w:val="nil"/>
              <w:left w:val="nil"/>
              <w:bottom w:val="nil"/>
              <w:right w:val="nil"/>
            </w:tcBorders>
          </w:tcPr>
          <w:p w14:paraId="4C234A8B" w14:textId="77777777" w:rsidR="000B1B78" w:rsidRPr="00253252" w:rsidRDefault="000B1B78" w:rsidP="006C3E84">
            <w:pPr>
              <w:pStyle w:val="berschrift1"/>
              <w:rPr>
                <w:rFonts w:cs="Arial"/>
              </w:rPr>
            </w:pPr>
            <w:r w:rsidRPr="00253252">
              <w:t xml:space="preserve">3. </w:t>
            </w:r>
            <w:r w:rsidRPr="00253252">
              <w:tab/>
              <w:t>Radiology</w:t>
            </w:r>
          </w:p>
          <w:p w14:paraId="00EF8BB2" w14:textId="77777777" w:rsidR="000B1B78" w:rsidRPr="00253252" w:rsidRDefault="000B1B78" w:rsidP="006C3E84">
            <w:pPr>
              <w:pStyle w:val="berschrift1"/>
              <w:rPr>
                <w:rFonts w:cs="Arial"/>
                <w:b w:val="0"/>
              </w:rPr>
            </w:pPr>
          </w:p>
        </w:tc>
      </w:tr>
      <w:tr w:rsidR="000B1B78" w:rsidRPr="00253252" w14:paraId="19F521FA" w14:textId="77777777" w:rsidTr="001361B0">
        <w:trPr>
          <w:tblHeader/>
        </w:trPr>
        <w:tc>
          <w:tcPr>
            <w:tcW w:w="779" w:type="dxa"/>
          </w:tcPr>
          <w:p w14:paraId="1898B92E" w14:textId="77777777" w:rsidR="000B1B78" w:rsidRPr="00253252" w:rsidRDefault="000B1B78" w:rsidP="004F6411">
            <w:pPr>
              <w:rPr>
                <w:rFonts w:ascii="Arial" w:hAnsi="Arial" w:cs="Arial"/>
              </w:rPr>
            </w:pPr>
            <w:r>
              <w:rPr>
                <w:rFonts w:ascii="Arial" w:hAnsi="Arial"/>
              </w:rPr>
              <w:t>Section</w:t>
            </w:r>
          </w:p>
        </w:tc>
        <w:tc>
          <w:tcPr>
            <w:tcW w:w="4536" w:type="dxa"/>
          </w:tcPr>
          <w:p w14:paraId="3604DC35" w14:textId="77777777" w:rsidR="000B1B78" w:rsidRPr="00253252" w:rsidRDefault="000B1B78" w:rsidP="004F6411">
            <w:pPr>
              <w:jc w:val="center"/>
              <w:rPr>
                <w:rFonts w:ascii="Arial" w:hAnsi="Arial" w:cs="Arial"/>
              </w:rPr>
            </w:pPr>
            <w:r w:rsidRPr="00253252">
              <w:rPr>
                <w:rFonts w:ascii="Arial" w:hAnsi="Arial"/>
              </w:rPr>
              <w:t>Requirements</w:t>
            </w:r>
          </w:p>
        </w:tc>
        <w:tc>
          <w:tcPr>
            <w:tcW w:w="4536" w:type="dxa"/>
          </w:tcPr>
          <w:p w14:paraId="7380BB2C"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2C998E4E" w14:textId="77777777" w:rsidR="000B1B78" w:rsidRPr="00253252" w:rsidRDefault="000B1B78" w:rsidP="004F6411">
            <w:pPr>
              <w:jc w:val="center"/>
              <w:rPr>
                <w:rFonts w:ascii="Arial" w:hAnsi="Arial" w:cs="Arial"/>
                <w:b/>
              </w:rPr>
            </w:pPr>
          </w:p>
        </w:tc>
      </w:tr>
      <w:tr w:rsidR="000B1B78" w:rsidRPr="00253252" w14:paraId="48208698" w14:textId="77777777" w:rsidTr="001361B0">
        <w:tc>
          <w:tcPr>
            <w:tcW w:w="779" w:type="dxa"/>
          </w:tcPr>
          <w:p w14:paraId="6C252CEA" w14:textId="77777777" w:rsidR="000B1B78" w:rsidRPr="00253252" w:rsidRDefault="000B1B78" w:rsidP="004F6411">
            <w:pPr>
              <w:rPr>
                <w:rFonts w:ascii="Arial" w:hAnsi="Arial" w:cs="Arial"/>
              </w:rPr>
            </w:pPr>
            <w:r w:rsidRPr="00253252">
              <w:rPr>
                <w:rFonts w:ascii="Arial" w:hAnsi="Arial"/>
              </w:rPr>
              <w:t>3.1</w:t>
            </w:r>
          </w:p>
        </w:tc>
        <w:tc>
          <w:tcPr>
            <w:tcW w:w="4536" w:type="dxa"/>
          </w:tcPr>
          <w:p w14:paraId="6938F694" w14:textId="77777777" w:rsidR="000B1B78" w:rsidRPr="00253252" w:rsidRDefault="000B1B78" w:rsidP="00F31D0C">
            <w:pPr>
              <w:rPr>
                <w:rFonts w:ascii="Arial" w:hAnsi="Arial" w:cs="Arial"/>
              </w:rPr>
            </w:pPr>
            <w:r w:rsidRPr="00253252">
              <w:rPr>
                <w:rFonts w:ascii="Arial" w:hAnsi="Arial"/>
              </w:rPr>
              <w:t>Specialists</w:t>
            </w:r>
          </w:p>
          <w:p w14:paraId="4958896C" w14:textId="77777777" w:rsidR="000B1B78" w:rsidRPr="00253252" w:rsidRDefault="000B1B78" w:rsidP="00F31D0C">
            <w:pPr>
              <w:pStyle w:val="Kopfzeile"/>
              <w:numPr>
                <w:ilvl w:val="0"/>
                <w:numId w:val="12"/>
              </w:numPr>
              <w:tabs>
                <w:tab w:val="clear" w:pos="4536"/>
                <w:tab w:val="clear" w:pos="9072"/>
                <w:tab w:val="left" w:pos="1720"/>
              </w:tabs>
              <w:rPr>
                <w:rFonts w:ascii="Arial" w:hAnsi="Arial" w:cs="Arial"/>
              </w:rPr>
            </w:pPr>
            <w:r w:rsidRPr="00253252">
              <w:rPr>
                <w:rFonts w:ascii="Arial" w:hAnsi="Arial"/>
              </w:rPr>
              <w:t>At least 1 radiology</w:t>
            </w:r>
            <w:r>
              <w:rPr>
                <w:rFonts w:ascii="Arial" w:hAnsi="Arial"/>
              </w:rPr>
              <w:t xml:space="preserve"> specialist</w:t>
            </w:r>
          </w:p>
          <w:p w14:paraId="649CBF29" w14:textId="77777777" w:rsidR="000B1B78" w:rsidRPr="00253252" w:rsidRDefault="000B1B78" w:rsidP="00F31D0C">
            <w:pPr>
              <w:numPr>
                <w:ilvl w:val="0"/>
                <w:numId w:val="13"/>
              </w:numPr>
              <w:rPr>
                <w:rFonts w:ascii="Arial" w:hAnsi="Arial" w:cs="Arial"/>
              </w:rPr>
            </w:pPr>
            <w:r>
              <w:rPr>
                <w:rFonts w:ascii="Arial" w:hAnsi="Arial"/>
              </w:rPr>
              <w:t>Cover</w:t>
            </w:r>
            <w:r w:rsidRPr="00253252">
              <w:rPr>
                <w:rFonts w:ascii="Arial" w:hAnsi="Arial"/>
              </w:rPr>
              <w:t xml:space="preserve"> arrangements</w:t>
            </w:r>
            <w:r>
              <w:rPr>
                <w:rFonts w:ascii="Arial" w:hAnsi="Arial"/>
              </w:rPr>
              <w:t xml:space="preserve"> with</w:t>
            </w:r>
            <w:r w:rsidRPr="00253252">
              <w:rPr>
                <w:rFonts w:ascii="Arial" w:hAnsi="Arial"/>
              </w:rPr>
              <w:t xml:space="preserve"> the same qualifications </w:t>
            </w:r>
            <w:r w:rsidRPr="00253252">
              <w:rPr>
                <w:rFonts w:ascii="Arial" w:hAnsi="Arial" w:cs="Arial"/>
              </w:rPr>
              <w:t>must be documented in writing</w:t>
            </w:r>
            <w:r>
              <w:rPr>
                <w:rFonts w:ascii="Arial" w:hAnsi="Arial" w:cs="Arial"/>
              </w:rPr>
              <w:t>.</w:t>
            </w:r>
          </w:p>
          <w:p w14:paraId="6C5E7A4F" w14:textId="77777777" w:rsidR="000B1B78" w:rsidRPr="00253252" w:rsidRDefault="000B1B78" w:rsidP="009A707C">
            <w:pPr>
              <w:numPr>
                <w:ilvl w:val="0"/>
                <w:numId w:val="13"/>
              </w:numPr>
              <w:rPr>
                <w:rFonts w:ascii="Arial" w:hAnsi="Arial" w:cs="Arial"/>
              </w:rPr>
            </w:pPr>
            <w:r w:rsidRPr="00253252">
              <w:rPr>
                <w:rFonts w:ascii="Arial" w:hAnsi="Arial" w:cs="Arial"/>
              </w:rPr>
              <w:lastRenderedPageBreak/>
              <w:t xml:space="preserve">Specialists and their </w:t>
            </w:r>
            <w:r>
              <w:rPr>
                <w:rFonts w:ascii="Arial" w:hAnsi="Arial" w:cs="Arial"/>
              </w:rPr>
              <w:t>cover</w:t>
            </w:r>
            <w:r w:rsidRPr="00253252">
              <w:rPr>
                <w:rFonts w:ascii="Arial" w:hAnsi="Arial" w:cs="Arial"/>
              </w:rPr>
              <w:t xml:space="preserve"> are to be designated by name</w:t>
            </w:r>
            <w:r>
              <w:rPr>
                <w:rFonts w:ascii="Arial" w:hAnsi="Arial" w:cs="Arial"/>
              </w:rPr>
              <w:t>.</w:t>
            </w:r>
          </w:p>
        </w:tc>
        <w:tc>
          <w:tcPr>
            <w:tcW w:w="4536" w:type="dxa"/>
          </w:tcPr>
          <w:p w14:paraId="7F87108C" w14:textId="77777777" w:rsidR="000B1B78" w:rsidRPr="00253252" w:rsidRDefault="000B1B78" w:rsidP="00EF1A75">
            <w:pPr>
              <w:jc w:val="both"/>
              <w:rPr>
                <w:rFonts w:ascii="Arial" w:hAnsi="Arial" w:cs="Arial"/>
              </w:rPr>
            </w:pPr>
          </w:p>
        </w:tc>
        <w:tc>
          <w:tcPr>
            <w:tcW w:w="425" w:type="dxa"/>
          </w:tcPr>
          <w:p w14:paraId="7B92C1C4"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49880650" w14:textId="77777777" w:rsidTr="001361B0">
        <w:tc>
          <w:tcPr>
            <w:tcW w:w="779" w:type="dxa"/>
          </w:tcPr>
          <w:p w14:paraId="22D861F1" w14:textId="77777777" w:rsidR="000B1B78" w:rsidRPr="00253252" w:rsidRDefault="000B1B78" w:rsidP="00F31D0C">
            <w:pPr>
              <w:rPr>
                <w:rFonts w:ascii="Arial" w:hAnsi="Arial" w:cs="Arial"/>
              </w:rPr>
            </w:pPr>
            <w:r w:rsidRPr="00253252">
              <w:rPr>
                <w:rFonts w:ascii="Arial" w:hAnsi="Arial"/>
              </w:rPr>
              <w:t>3.2</w:t>
            </w:r>
          </w:p>
        </w:tc>
        <w:tc>
          <w:tcPr>
            <w:tcW w:w="4536" w:type="dxa"/>
          </w:tcPr>
          <w:p w14:paraId="62322387" w14:textId="77777777" w:rsidR="000B1B78" w:rsidRPr="00253252" w:rsidRDefault="000B1B78" w:rsidP="00640080">
            <w:pPr>
              <w:rPr>
                <w:rFonts w:ascii="Arial" w:hAnsi="Arial" w:cs="Arial"/>
              </w:rPr>
            </w:pPr>
            <w:r w:rsidRPr="00253252">
              <w:rPr>
                <w:rFonts w:ascii="Arial" w:hAnsi="Arial" w:cs="Arial"/>
              </w:rPr>
              <w:t xml:space="preserve">Radiology technicians </w:t>
            </w:r>
            <w:r w:rsidRPr="00253252">
              <w:rPr>
                <w:rFonts w:ascii="Arial" w:hAnsi="Arial"/>
              </w:rPr>
              <w:t>(MTRAs)</w:t>
            </w:r>
          </w:p>
          <w:p w14:paraId="3889EF19" w14:textId="77777777" w:rsidR="000B1B78" w:rsidRPr="00253252" w:rsidRDefault="000B1B78" w:rsidP="00640080">
            <w:pPr>
              <w:pStyle w:val="Kopfzeile"/>
              <w:tabs>
                <w:tab w:val="clear" w:pos="4536"/>
                <w:tab w:val="clear" w:pos="9072"/>
              </w:tabs>
              <w:rPr>
                <w:rFonts w:ascii="Arial" w:hAnsi="Arial" w:cs="Arial"/>
              </w:rPr>
            </w:pPr>
            <w:r w:rsidRPr="00253252">
              <w:rPr>
                <w:rFonts w:ascii="Arial" w:hAnsi="Arial" w:cs="Arial"/>
              </w:rPr>
              <w:t>At least 2 qualified radiology technicians must be available and designated by name.</w:t>
            </w:r>
          </w:p>
        </w:tc>
        <w:tc>
          <w:tcPr>
            <w:tcW w:w="4536" w:type="dxa"/>
          </w:tcPr>
          <w:p w14:paraId="1EA671FE" w14:textId="77777777" w:rsidR="000B1B78" w:rsidRPr="00253252" w:rsidRDefault="000B1B78" w:rsidP="00F31D0C">
            <w:pPr>
              <w:pStyle w:val="Kopfzeile"/>
              <w:tabs>
                <w:tab w:val="clear" w:pos="4536"/>
                <w:tab w:val="clear" w:pos="9072"/>
              </w:tabs>
              <w:rPr>
                <w:rFonts w:ascii="Arial" w:hAnsi="Arial" w:cs="Arial"/>
              </w:rPr>
            </w:pPr>
          </w:p>
        </w:tc>
        <w:tc>
          <w:tcPr>
            <w:tcW w:w="425" w:type="dxa"/>
          </w:tcPr>
          <w:p w14:paraId="726FE3EE"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114A165B" w14:textId="77777777" w:rsidTr="005D1872">
        <w:tc>
          <w:tcPr>
            <w:tcW w:w="779" w:type="dxa"/>
            <w:tcBorders>
              <w:bottom w:val="nil"/>
            </w:tcBorders>
          </w:tcPr>
          <w:p w14:paraId="026717CA" w14:textId="77777777" w:rsidR="000B1B78" w:rsidRPr="00253252" w:rsidRDefault="000B1B78" w:rsidP="004F6411">
            <w:pPr>
              <w:rPr>
                <w:rFonts w:ascii="Arial" w:hAnsi="Arial" w:cs="Arial"/>
              </w:rPr>
            </w:pPr>
            <w:r w:rsidRPr="00253252">
              <w:rPr>
                <w:rFonts w:ascii="Arial" w:hAnsi="Arial"/>
              </w:rPr>
              <w:t>3.3</w:t>
            </w:r>
          </w:p>
        </w:tc>
        <w:tc>
          <w:tcPr>
            <w:tcW w:w="4536" w:type="dxa"/>
            <w:vMerge w:val="restart"/>
          </w:tcPr>
          <w:p w14:paraId="48084300" w14:textId="77777777" w:rsidR="000B1B78" w:rsidRPr="00253252" w:rsidRDefault="000B1B78" w:rsidP="00F31D0C">
            <w:pPr>
              <w:jc w:val="both"/>
              <w:rPr>
                <w:rFonts w:ascii="Arial" w:hAnsi="Arial"/>
              </w:rPr>
            </w:pPr>
            <w:r w:rsidRPr="00253252">
              <w:rPr>
                <w:rFonts w:ascii="Arial" w:hAnsi="Arial"/>
              </w:rPr>
              <w:t xml:space="preserve">Radiology methods/ devices to be offered </w:t>
            </w:r>
          </w:p>
          <w:p w14:paraId="7FFF2DB1" w14:textId="77777777" w:rsidR="000B1B78" w:rsidRPr="00253252" w:rsidRDefault="000B1B78" w:rsidP="00F31D0C">
            <w:pPr>
              <w:numPr>
                <w:ilvl w:val="0"/>
                <w:numId w:val="13"/>
              </w:numPr>
              <w:jc w:val="both"/>
              <w:rPr>
                <w:rFonts w:ascii="Arial" w:hAnsi="Arial"/>
              </w:rPr>
            </w:pPr>
            <w:r w:rsidRPr="00253252">
              <w:rPr>
                <w:rFonts w:ascii="Arial" w:hAnsi="Arial"/>
              </w:rPr>
              <w:t>Conventional X-ray</w:t>
            </w:r>
          </w:p>
          <w:p w14:paraId="7B88D635" w14:textId="77777777" w:rsidR="000B1B78" w:rsidRPr="00253252" w:rsidRDefault="000B1B78" w:rsidP="00F31D0C">
            <w:pPr>
              <w:numPr>
                <w:ilvl w:val="0"/>
                <w:numId w:val="13"/>
              </w:numPr>
              <w:jc w:val="both"/>
              <w:rPr>
                <w:rFonts w:ascii="Arial" w:hAnsi="Arial"/>
              </w:rPr>
            </w:pPr>
            <w:smartTag w:uri="urn:schemas-microsoft-com:office:smarttags" w:element="place">
              <w:smartTag w:uri="urn:schemas-microsoft-com:office:smarttags" w:element="City">
                <w:r w:rsidRPr="00253252">
                  <w:rPr>
                    <w:rFonts w:ascii="Arial" w:hAnsi="Arial"/>
                  </w:rPr>
                  <w:t>Spiral</w:t>
                </w:r>
              </w:smartTag>
              <w:r w:rsidRPr="00253252">
                <w:rPr>
                  <w:rFonts w:ascii="Arial" w:hAnsi="Arial"/>
                </w:rPr>
                <w:t xml:space="preserve"> </w:t>
              </w:r>
              <w:smartTag w:uri="urn:schemas-microsoft-com:office:smarttags" w:element="State">
                <w:r w:rsidRPr="00253252">
                  <w:rPr>
                    <w:rFonts w:ascii="Arial" w:hAnsi="Arial"/>
                  </w:rPr>
                  <w:t>CT</w:t>
                </w:r>
              </w:smartTag>
            </w:smartTag>
          </w:p>
          <w:p w14:paraId="4B8EB9A5" w14:textId="77777777" w:rsidR="000B1B78" w:rsidRPr="00253252" w:rsidRDefault="000B1B78" w:rsidP="00F31D0C">
            <w:pPr>
              <w:numPr>
                <w:ilvl w:val="0"/>
                <w:numId w:val="13"/>
              </w:numPr>
              <w:jc w:val="both"/>
              <w:rPr>
                <w:rFonts w:ascii="Arial" w:hAnsi="Arial"/>
              </w:rPr>
            </w:pPr>
            <w:r w:rsidRPr="00253252">
              <w:rPr>
                <w:rFonts w:ascii="Arial" w:hAnsi="Arial"/>
              </w:rPr>
              <w:t>MRI (field strength at least 1.5 tesla)</w:t>
            </w:r>
          </w:p>
        </w:tc>
        <w:tc>
          <w:tcPr>
            <w:tcW w:w="4536" w:type="dxa"/>
            <w:vMerge w:val="restart"/>
          </w:tcPr>
          <w:p w14:paraId="3D74DBAA" w14:textId="77777777" w:rsidR="000B1B78" w:rsidRPr="00253252" w:rsidRDefault="000B1B78" w:rsidP="00757B06">
            <w:pPr>
              <w:pStyle w:val="Kopfzeile"/>
              <w:rPr>
                <w:rFonts w:ascii="Arial" w:hAnsi="Arial"/>
              </w:rPr>
            </w:pPr>
          </w:p>
        </w:tc>
        <w:tc>
          <w:tcPr>
            <w:tcW w:w="425" w:type="dxa"/>
            <w:vMerge w:val="restart"/>
          </w:tcPr>
          <w:p w14:paraId="471BD1BD"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3DE8966F" w14:textId="77777777" w:rsidTr="005D1872">
        <w:tc>
          <w:tcPr>
            <w:tcW w:w="779" w:type="dxa"/>
            <w:tcBorders>
              <w:top w:val="nil"/>
            </w:tcBorders>
          </w:tcPr>
          <w:p w14:paraId="62485A9A" w14:textId="77777777" w:rsidR="000B1B78" w:rsidRPr="00253252" w:rsidRDefault="000B1B78" w:rsidP="004F6411">
            <w:pPr>
              <w:rPr>
                <w:rFonts w:ascii="Arial" w:hAnsi="Arial" w:cs="Arial"/>
              </w:rPr>
            </w:pPr>
          </w:p>
        </w:tc>
        <w:tc>
          <w:tcPr>
            <w:tcW w:w="4536" w:type="dxa"/>
            <w:vMerge/>
          </w:tcPr>
          <w:p w14:paraId="0CC8B2F8" w14:textId="77777777" w:rsidR="000B1B78" w:rsidRPr="00253252" w:rsidRDefault="000B1B78" w:rsidP="001361B0">
            <w:pPr>
              <w:tabs>
                <w:tab w:val="left" w:pos="2907"/>
              </w:tabs>
              <w:rPr>
                <w:rFonts w:ascii="Arial" w:hAnsi="Arial"/>
              </w:rPr>
            </w:pPr>
          </w:p>
        </w:tc>
        <w:tc>
          <w:tcPr>
            <w:tcW w:w="4536" w:type="dxa"/>
            <w:vMerge/>
          </w:tcPr>
          <w:p w14:paraId="0A869296" w14:textId="77777777" w:rsidR="000B1B78" w:rsidRPr="00253252" w:rsidRDefault="000B1B78" w:rsidP="00B932EA">
            <w:pPr>
              <w:pStyle w:val="Kopfzeile"/>
              <w:jc w:val="center"/>
              <w:rPr>
                <w:rFonts w:ascii="Arial" w:hAnsi="Arial" w:cs="Arial"/>
              </w:rPr>
            </w:pPr>
          </w:p>
        </w:tc>
        <w:tc>
          <w:tcPr>
            <w:tcW w:w="425" w:type="dxa"/>
            <w:vMerge/>
          </w:tcPr>
          <w:p w14:paraId="67B24AB3"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5C232B99" w14:textId="77777777" w:rsidTr="001361B0">
        <w:tc>
          <w:tcPr>
            <w:tcW w:w="779" w:type="dxa"/>
          </w:tcPr>
          <w:p w14:paraId="1EDFFF43" w14:textId="77777777" w:rsidR="000B1B78" w:rsidRPr="00253252" w:rsidRDefault="000B1B78" w:rsidP="004F6411">
            <w:pPr>
              <w:rPr>
                <w:rFonts w:ascii="Arial" w:hAnsi="Arial" w:cs="Arial"/>
              </w:rPr>
            </w:pPr>
            <w:r w:rsidRPr="00253252">
              <w:rPr>
                <w:rFonts w:ascii="Arial" w:hAnsi="Arial"/>
              </w:rPr>
              <w:t>3.4</w:t>
            </w:r>
          </w:p>
        </w:tc>
        <w:tc>
          <w:tcPr>
            <w:tcW w:w="4536" w:type="dxa"/>
          </w:tcPr>
          <w:p w14:paraId="12506623" w14:textId="77777777" w:rsidR="000B1B78" w:rsidRPr="00253252" w:rsidRDefault="000B1B78" w:rsidP="00E35094">
            <w:pPr>
              <w:tabs>
                <w:tab w:val="left" w:pos="2907"/>
              </w:tabs>
              <w:rPr>
                <w:rFonts w:ascii="Arial" w:hAnsi="Arial"/>
              </w:rPr>
            </w:pPr>
            <w:r w:rsidRPr="00253252">
              <w:rPr>
                <w:rFonts w:ascii="Arial" w:hAnsi="Arial"/>
              </w:rPr>
              <w:t xml:space="preserve">Radiology </w:t>
            </w:r>
            <w:r>
              <w:rPr>
                <w:rFonts w:ascii="Arial" w:hAnsi="Arial"/>
              </w:rPr>
              <w:t>standard operating procedures</w:t>
            </w:r>
            <w:r w:rsidRPr="00253252">
              <w:rPr>
                <w:rFonts w:ascii="Arial" w:hAnsi="Arial"/>
              </w:rPr>
              <w:t xml:space="preserve"> (SOPs)</w:t>
            </w:r>
          </w:p>
          <w:p w14:paraId="316B1A6B" w14:textId="77777777" w:rsidR="000B1B78" w:rsidRPr="00253252" w:rsidRDefault="000B1B78" w:rsidP="00927038">
            <w:pPr>
              <w:pStyle w:val="Kopfzeile"/>
              <w:tabs>
                <w:tab w:val="clear" w:pos="4536"/>
                <w:tab w:val="clear" w:pos="9072"/>
              </w:tabs>
              <w:rPr>
                <w:rFonts w:ascii="Arial" w:hAnsi="Arial" w:cs="Arial"/>
              </w:rPr>
            </w:pPr>
            <w:r w:rsidRPr="00641007">
              <w:rPr>
                <w:rFonts w:ascii="Arial" w:hAnsi="Arial"/>
              </w:rPr>
              <w:t xml:space="preserve">The imaging </w:t>
            </w:r>
            <w:r>
              <w:rPr>
                <w:rFonts w:ascii="Arial" w:hAnsi="Arial"/>
              </w:rPr>
              <w:t>SOPs</w:t>
            </w:r>
            <w:r w:rsidRPr="00641007">
              <w:rPr>
                <w:rFonts w:ascii="Arial" w:hAnsi="Arial"/>
              </w:rPr>
              <w:t xml:space="preserve"> have to be described</w:t>
            </w:r>
            <w:r>
              <w:rPr>
                <w:rFonts w:ascii="Arial" w:hAnsi="Arial"/>
              </w:rPr>
              <w:t xml:space="preserve"> </w:t>
            </w:r>
            <w:r w:rsidRPr="00641007">
              <w:rPr>
                <w:rFonts w:ascii="Arial" w:hAnsi="Arial"/>
              </w:rPr>
              <w:t xml:space="preserve">and </w:t>
            </w:r>
            <w:r>
              <w:rPr>
                <w:rFonts w:ascii="Arial" w:hAnsi="Arial"/>
              </w:rPr>
              <w:t>verified that they are up to date 1 x year.</w:t>
            </w:r>
          </w:p>
        </w:tc>
        <w:tc>
          <w:tcPr>
            <w:tcW w:w="4536" w:type="dxa"/>
          </w:tcPr>
          <w:p w14:paraId="74E13C35" w14:textId="77777777" w:rsidR="000B1B78" w:rsidRPr="00253252" w:rsidRDefault="000B1B78" w:rsidP="00F31D0C">
            <w:pPr>
              <w:pStyle w:val="Kopfzeile"/>
              <w:tabs>
                <w:tab w:val="clear" w:pos="4536"/>
                <w:tab w:val="clear" w:pos="9072"/>
              </w:tabs>
              <w:rPr>
                <w:rFonts w:ascii="Arial" w:hAnsi="Arial" w:cs="Arial"/>
              </w:rPr>
            </w:pPr>
          </w:p>
        </w:tc>
        <w:tc>
          <w:tcPr>
            <w:tcW w:w="425" w:type="dxa"/>
          </w:tcPr>
          <w:p w14:paraId="7FCFA613"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3152160F" w14:textId="77777777" w:rsidTr="001361B0">
        <w:tc>
          <w:tcPr>
            <w:tcW w:w="779" w:type="dxa"/>
          </w:tcPr>
          <w:p w14:paraId="4C4C80CC" w14:textId="77777777" w:rsidR="000B1B78" w:rsidRPr="00253252" w:rsidRDefault="000B1B78" w:rsidP="004F6411">
            <w:pPr>
              <w:rPr>
                <w:rFonts w:ascii="Arial" w:hAnsi="Arial" w:cs="Arial"/>
              </w:rPr>
            </w:pPr>
            <w:r w:rsidRPr="00253252">
              <w:rPr>
                <w:rFonts w:ascii="Arial" w:hAnsi="Arial"/>
              </w:rPr>
              <w:t>3.5</w:t>
            </w:r>
          </w:p>
        </w:tc>
        <w:tc>
          <w:tcPr>
            <w:tcW w:w="4536" w:type="dxa"/>
          </w:tcPr>
          <w:p w14:paraId="2DF5E163" w14:textId="77777777" w:rsidR="000B1B78" w:rsidRPr="00253252" w:rsidRDefault="000B1B78" w:rsidP="00F31D0C">
            <w:pPr>
              <w:tabs>
                <w:tab w:val="left" w:pos="2907"/>
              </w:tabs>
              <w:jc w:val="both"/>
              <w:rPr>
                <w:rFonts w:ascii="Arial" w:hAnsi="Arial"/>
              </w:rPr>
            </w:pPr>
            <w:r w:rsidRPr="00253252">
              <w:rPr>
                <w:rFonts w:ascii="Arial" w:hAnsi="Arial"/>
              </w:rPr>
              <w:t>Writing findings</w:t>
            </w:r>
          </w:p>
          <w:p w14:paraId="4CD44D2F" w14:textId="77777777" w:rsidR="000B1B78" w:rsidRPr="00253252" w:rsidRDefault="000B1B78" w:rsidP="00F31D0C">
            <w:pPr>
              <w:pStyle w:val="Kopfzeile"/>
              <w:tabs>
                <w:tab w:val="clear" w:pos="4536"/>
                <w:tab w:val="clear" w:pos="9072"/>
              </w:tabs>
              <w:rPr>
                <w:rFonts w:ascii="Arial" w:hAnsi="Arial" w:cs="Arial"/>
              </w:rPr>
            </w:pPr>
            <w:r w:rsidRPr="00253252">
              <w:rPr>
                <w:rFonts w:ascii="Arial" w:hAnsi="Arial"/>
              </w:rPr>
              <w:t>The radiologist's written findings report must be available to the attending doctors no later than 24 hours after the examination.</w:t>
            </w:r>
          </w:p>
        </w:tc>
        <w:tc>
          <w:tcPr>
            <w:tcW w:w="4536" w:type="dxa"/>
          </w:tcPr>
          <w:p w14:paraId="07A1E316" w14:textId="77777777" w:rsidR="000B1B78" w:rsidRPr="00253252" w:rsidRDefault="000B1B78" w:rsidP="00F31D0C">
            <w:pPr>
              <w:pStyle w:val="Kopfzeile"/>
              <w:tabs>
                <w:tab w:val="clear" w:pos="4536"/>
                <w:tab w:val="clear" w:pos="9072"/>
              </w:tabs>
              <w:rPr>
                <w:rFonts w:ascii="Arial" w:hAnsi="Arial" w:cs="Arial"/>
              </w:rPr>
            </w:pPr>
          </w:p>
        </w:tc>
        <w:tc>
          <w:tcPr>
            <w:tcW w:w="425" w:type="dxa"/>
          </w:tcPr>
          <w:p w14:paraId="689182C1" w14:textId="77777777" w:rsidR="000B1B78" w:rsidRPr="00253252" w:rsidRDefault="000B1B78" w:rsidP="004F6411">
            <w:pPr>
              <w:pStyle w:val="Kopfzeile"/>
              <w:tabs>
                <w:tab w:val="clear" w:pos="4536"/>
                <w:tab w:val="clear" w:pos="9072"/>
              </w:tabs>
              <w:rPr>
                <w:rFonts w:ascii="Arial" w:hAnsi="Arial" w:cs="Arial"/>
              </w:rPr>
            </w:pPr>
          </w:p>
        </w:tc>
      </w:tr>
      <w:tr w:rsidR="000B1B78" w:rsidRPr="00253252" w14:paraId="40B6BCBD" w14:textId="77777777" w:rsidTr="001361B0">
        <w:tc>
          <w:tcPr>
            <w:tcW w:w="779" w:type="dxa"/>
          </w:tcPr>
          <w:p w14:paraId="3524FF2A" w14:textId="77777777" w:rsidR="000B1B78" w:rsidRPr="00253252" w:rsidRDefault="000B1B78" w:rsidP="004F6411">
            <w:pPr>
              <w:rPr>
                <w:rFonts w:ascii="Arial" w:hAnsi="Arial" w:cs="Arial"/>
              </w:rPr>
            </w:pPr>
            <w:r w:rsidRPr="00253252">
              <w:rPr>
                <w:rFonts w:ascii="Arial" w:hAnsi="Arial"/>
              </w:rPr>
              <w:t>3.6</w:t>
            </w:r>
          </w:p>
        </w:tc>
        <w:tc>
          <w:tcPr>
            <w:tcW w:w="4536" w:type="dxa"/>
          </w:tcPr>
          <w:p w14:paraId="675DAD32" w14:textId="77777777" w:rsidR="000B1B78" w:rsidRPr="00253252" w:rsidRDefault="000B1B78" w:rsidP="00B37349">
            <w:pPr>
              <w:rPr>
                <w:rFonts w:ascii="Arial" w:hAnsi="Arial" w:cs="Arial"/>
              </w:rPr>
            </w:pPr>
            <w:r>
              <w:rPr>
                <w:rFonts w:ascii="Arial" w:hAnsi="Arial" w:cs="Arial"/>
              </w:rPr>
              <w:t>Continuing education</w:t>
            </w:r>
          </w:p>
          <w:p w14:paraId="0FCA472F" w14:textId="77777777" w:rsidR="000B1B78" w:rsidRPr="00253252" w:rsidRDefault="000B1B78" w:rsidP="00E35094">
            <w:pPr>
              <w:numPr>
                <w:ilvl w:val="0"/>
                <w:numId w:val="10"/>
              </w:numPr>
              <w:autoSpaceDE w:val="0"/>
              <w:autoSpaceDN w:val="0"/>
              <w:adjustRightInd w:val="0"/>
              <w:rPr>
                <w:rFonts w:ascii="Arial" w:hAnsi="Arial" w:cs="Arial"/>
              </w:rPr>
            </w:pPr>
            <w:r w:rsidRPr="00253252">
              <w:rPr>
                <w:rFonts w:ascii="Arial" w:hAnsi="Arial" w:cs="Arial"/>
              </w:rPr>
              <w:t xml:space="preserve">A </w:t>
            </w:r>
            <w:r>
              <w:rPr>
                <w:rFonts w:ascii="Arial" w:hAnsi="Arial" w:cs="Arial"/>
              </w:rPr>
              <w:t>training</w:t>
            </w:r>
            <w:r w:rsidRPr="00253252">
              <w:rPr>
                <w:rFonts w:ascii="Arial" w:hAnsi="Arial" w:cs="Arial"/>
              </w:rPr>
              <w:t xml:space="preserve"> plan for physicians and other staff members (radiological technicians) must be submitted in which the </w:t>
            </w:r>
            <w:r>
              <w:rPr>
                <w:rFonts w:ascii="Arial" w:hAnsi="Arial" w:cs="Arial"/>
              </w:rPr>
              <w:t>training</w:t>
            </w:r>
            <w:r w:rsidRPr="00253252">
              <w:rPr>
                <w:rFonts w:ascii="Arial" w:hAnsi="Arial" w:cs="Arial"/>
              </w:rPr>
              <w:t xml:space="preserve"> measures for the </w:t>
            </w:r>
            <w:r>
              <w:rPr>
                <w:rFonts w:ascii="Arial" w:hAnsi="Arial" w:cs="Arial"/>
              </w:rPr>
              <w:t>forth</w:t>
            </w:r>
            <w:r w:rsidRPr="00253252">
              <w:rPr>
                <w:rFonts w:ascii="Arial" w:hAnsi="Arial" w:cs="Arial"/>
              </w:rPr>
              <w:t>coming year are described</w:t>
            </w:r>
            <w:r>
              <w:rPr>
                <w:rFonts w:ascii="Arial" w:hAnsi="Arial" w:cs="Arial"/>
              </w:rPr>
              <w:t>.</w:t>
            </w:r>
            <w:r w:rsidRPr="00253252">
              <w:rPr>
                <w:rFonts w:ascii="Arial" w:hAnsi="Arial" w:cs="Arial"/>
              </w:rPr>
              <w:t xml:space="preserve"> </w:t>
            </w:r>
          </w:p>
          <w:p w14:paraId="5E199EC1" w14:textId="77777777" w:rsidR="000B1B78" w:rsidRPr="00253252" w:rsidRDefault="000B1B78" w:rsidP="009A707C">
            <w:pPr>
              <w:numPr>
                <w:ilvl w:val="0"/>
                <w:numId w:val="10"/>
              </w:numPr>
              <w:autoSpaceDE w:val="0"/>
              <w:autoSpaceDN w:val="0"/>
              <w:adjustRightInd w:val="0"/>
              <w:rPr>
                <w:rFonts w:ascii="Arial" w:hAnsi="Arial" w:cs="Arial"/>
              </w:rPr>
            </w:pPr>
            <w:r w:rsidRPr="00253252">
              <w:rPr>
                <w:rFonts w:ascii="Arial" w:hAnsi="Arial" w:cs="Arial"/>
              </w:rPr>
              <w:t>Each year at least 1 specific</w:t>
            </w:r>
            <w:r>
              <w:rPr>
                <w:rFonts w:ascii="Arial" w:hAnsi="Arial" w:cs="Arial"/>
              </w:rPr>
              <w:t xml:space="preserve"> continuing education</w:t>
            </w:r>
            <w:r w:rsidRPr="00890FCA">
              <w:rPr>
                <w:rFonts w:ascii="Arial" w:hAnsi="Arial" w:cs="Arial"/>
              </w:rPr>
              <w:t xml:space="preserve"> course</w:t>
            </w:r>
            <w:r w:rsidRPr="00253252">
              <w:rPr>
                <w:rFonts w:ascii="Arial" w:hAnsi="Arial" w:cs="Arial"/>
              </w:rPr>
              <w:t xml:space="preserve"> (at least 1 day per year) for each employee who is responsible for quality-relevant work at the Centre.</w:t>
            </w:r>
          </w:p>
        </w:tc>
        <w:tc>
          <w:tcPr>
            <w:tcW w:w="4536" w:type="dxa"/>
          </w:tcPr>
          <w:p w14:paraId="17EC334C" w14:textId="77777777" w:rsidR="000B1B78" w:rsidRPr="00253252" w:rsidRDefault="000B1B78" w:rsidP="001F1BA6">
            <w:pPr>
              <w:autoSpaceDE w:val="0"/>
              <w:autoSpaceDN w:val="0"/>
              <w:adjustRightInd w:val="0"/>
              <w:jc w:val="both"/>
              <w:rPr>
                <w:rFonts w:ascii="Arial" w:hAnsi="Arial" w:cs="Arial"/>
              </w:rPr>
            </w:pPr>
          </w:p>
        </w:tc>
        <w:tc>
          <w:tcPr>
            <w:tcW w:w="425" w:type="dxa"/>
          </w:tcPr>
          <w:p w14:paraId="5B78B4A3" w14:textId="77777777" w:rsidR="000B1B78" w:rsidRPr="00253252" w:rsidRDefault="000B1B78" w:rsidP="004F6411">
            <w:pPr>
              <w:pStyle w:val="Kopfzeile"/>
              <w:tabs>
                <w:tab w:val="clear" w:pos="4536"/>
                <w:tab w:val="clear" w:pos="9072"/>
              </w:tabs>
              <w:rPr>
                <w:rFonts w:ascii="Arial" w:hAnsi="Arial" w:cs="Arial"/>
              </w:rPr>
            </w:pPr>
          </w:p>
        </w:tc>
      </w:tr>
    </w:tbl>
    <w:p w14:paraId="3D736B3D" w14:textId="77777777" w:rsidR="000B1B78" w:rsidRPr="00253252" w:rsidRDefault="000B1B78" w:rsidP="002A0AA1">
      <w:pPr>
        <w:rPr>
          <w:rFonts w:ascii="Arial" w:hAnsi="Arial" w:cs="Arial"/>
        </w:rPr>
      </w:pPr>
    </w:p>
    <w:p w14:paraId="0FE5CF11" w14:textId="77777777" w:rsidR="000B1B78" w:rsidRPr="00253252" w:rsidRDefault="000B1B78" w:rsidP="00232612">
      <w:pPr>
        <w:rPr>
          <w:rFonts w:ascii="Arial" w:hAnsi="Arial" w:cs="Arial"/>
        </w:rPr>
      </w:pPr>
    </w:p>
    <w:p w14:paraId="7E4572B9" w14:textId="77777777" w:rsidR="000B1B78" w:rsidRPr="00253252" w:rsidRDefault="000B1B78"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660F20EF" w14:textId="77777777">
        <w:trPr>
          <w:cantSplit/>
        </w:trPr>
        <w:tc>
          <w:tcPr>
            <w:tcW w:w="10276" w:type="dxa"/>
            <w:gridSpan w:val="4"/>
            <w:tcBorders>
              <w:top w:val="nil"/>
              <w:left w:val="nil"/>
              <w:bottom w:val="nil"/>
              <w:right w:val="nil"/>
            </w:tcBorders>
          </w:tcPr>
          <w:p w14:paraId="494F2236" w14:textId="77777777" w:rsidR="000B1B78" w:rsidRPr="00253252" w:rsidRDefault="000B1B78" w:rsidP="00F71718">
            <w:pPr>
              <w:pStyle w:val="berschrift1"/>
              <w:rPr>
                <w:rFonts w:cs="Arial"/>
              </w:rPr>
            </w:pPr>
            <w:r w:rsidRPr="00253252">
              <w:t xml:space="preserve">4. </w:t>
            </w:r>
            <w:r w:rsidRPr="00253252">
              <w:tab/>
              <w:t>Nuclear medicine</w:t>
            </w:r>
          </w:p>
          <w:p w14:paraId="7BE046F5" w14:textId="77777777" w:rsidR="000B1B78" w:rsidRPr="00253252" w:rsidRDefault="000B1B78" w:rsidP="00F71718">
            <w:pPr>
              <w:pStyle w:val="berschrift1"/>
              <w:rPr>
                <w:rFonts w:cs="Arial"/>
                <w:b w:val="0"/>
              </w:rPr>
            </w:pPr>
          </w:p>
        </w:tc>
      </w:tr>
      <w:tr w:rsidR="000B1B78" w:rsidRPr="00253252" w14:paraId="02C3F014" w14:textId="77777777">
        <w:tc>
          <w:tcPr>
            <w:tcW w:w="779" w:type="dxa"/>
          </w:tcPr>
          <w:p w14:paraId="6D6F5B72" w14:textId="77777777" w:rsidR="000B1B78" w:rsidRPr="00253252" w:rsidRDefault="000B1B78" w:rsidP="00F71718">
            <w:pPr>
              <w:rPr>
                <w:rFonts w:ascii="Arial" w:hAnsi="Arial" w:cs="Arial"/>
              </w:rPr>
            </w:pPr>
            <w:r>
              <w:rPr>
                <w:rFonts w:ascii="Arial" w:hAnsi="Arial"/>
              </w:rPr>
              <w:t>Section</w:t>
            </w:r>
          </w:p>
        </w:tc>
        <w:tc>
          <w:tcPr>
            <w:tcW w:w="4536" w:type="dxa"/>
          </w:tcPr>
          <w:p w14:paraId="64141075"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70C85602"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50986E15" w14:textId="77777777" w:rsidR="000B1B78" w:rsidRPr="00253252" w:rsidRDefault="000B1B78" w:rsidP="00F71718">
            <w:pPr>
              <w:jc w:val="center"/>
              <w:rPr>
                <w:rFonts w:ascii="Arial" w:hAnsi="Arial" w:cs="Arial"/>
                <w:b/>
              </w:rPr>
            </w:pPr>
          </w:p>
        </w:tc>
      </w:tr>
      <w:tr w:rsidR="000B1B78" w:rsidRPr="00253252" w14:paraId="266DB279" w14:textId="77777777">
        <w:tc>
          <w:tcPr>
            <w:tcW w:w="779" w:type="dxa"/>
          </w:tcPr>
          <w:p w14:paraId="31DDD794" w14:textId="77777777" w:rsidR="000B1B78" w:rsidRPr="00253252" w:rsidRDefault="000B1B78" w:rsidP="00E35094">
            <w:pPr>
              <w:rPr>
                <w:rFonts w:ascii="Arial" w:hAnsi="Arial" w:cs="Arial"/>
              </w:rPr>
            </w:pPr>
          </w:p>
        </w:tc>
        <w:tc>
          <w:tcPr>
            <w:tcW w:w="4536" w:type="dxa"/>
          </w:tcPr>
          <w:p w14:paraId="26A417F8" w14:textId="77777777" w:rsidR="000B1B78" w:rsidRPr="00253252" w:rsidRDefault="000B1B78" w:rsidP="002C474C">
            <w:pPr>
              <w:autoSpaceDE w:val="0"/>
              <w:autoSpaceDN w:val="0"/>
              <w:adjustRightInd w:val="0"/>
              <w:ind w:left="72"/>
              <w:rPr>
                <w:rFonts w:ascii="Arial" w:hAnsi="Arial" w:cs="Arial"/>
              </w:rPr>
            </w:pPr>
            <w:r w:rsidRPr="00253252">
              <w:rPr>
                <w:rFonts w:ascii="Arial" w:hAnsi="Arial"/>
              </w:rPr>
              <w:t xml:space="preserve">The questionnaires of the </w:t>
            </w:r>
            <w:r>
              <w:rPr>
                <w:rFonts w:ascii="Arial" w:hAnsi="Arial"/>
              </w:rPr>
              <w:t>O</w:t>
            </w:r>
            <w:r w:rsidRPr="00253252">
              <w:rPr>
                <w:rFonts w:ascii="Arial" w:hAnsi="Arial"/>
              </w:rPr>
              <w:t xml:space="preserve">rgan </w:t>
            </w:r>
            <w:r>
              <w:rPr>
                <w:rFonts w:ascii="Arial" w:hAnsi="Arial"/>
              </w:rPr>
              <w:t>C</w:t>
            </w:r>
            <w:r w:rsidRPr="00253252">
              <w:rPr>
                <w:rFonts w:ascii="Arial" w:hAnsi="Arial"/>
              </w:rPr>
              <w:t xml:space="preserve">ancer </w:t>
            </w:r>
            <w:r>
              <w:rPr>
                <w:rFonts w:ascii="Arial" w:hAnsi="Arial"/>
              </w:rPr>
              <w:t>C</w:t>
            </w:r>
            <w:r w:rsidRPr="00253252">
              <w:rPr>
                <w:rFonts w:ascii="Arial" w:hAnsi="Arial"/>
              </w:rPr>
              <w:t xml:space="preserve">entres and </w:t>
            </w:r>
            <w:r>
              <w:rPr>
                <w:rFonts w:ascii="Arial" w:hAnsi="Arial"/>
              </w:rPr>
              <w:t>O</w:t>
            </w:r>
            <w:r w:rsidRPr="00253252">
              <w:rPr>
                <w:rFonts w:ascii="Arial" w:hAnsi="Arial"/>
              </w:rPr>
              <w:t>ncolog</w:t>
            </w:r>
            <w:r>
              <w:rPr>
                <w:rFonts w:ascii="Arial" w:hAnsi="Arial"/>
              </w:rPr>
              <w:t>y</w:t>
            </w:r>
            <w:r w:rsidRPr="00253252">
              <w:rPr>
                <w:rFonts w:ascii="Arial" w:hAnsi="Arial"/>
              </w:rPr>
              <w:t xml:space="preserve"> </w:t>
            </w:r>
            <w:r>
              <w:rPr>
                <w:rFonts w:ascii="Arial" w:hAnsi="Arial"/>
              </w:rPr>
              <w:t>C</w:t>
            </w:r>
            <w:r w:rsidRPr="00253252">
              <w:rPr>
                <w:rFonts w:ascii="Arial" w:hAnsi="Arial"/>
              </w:rPr>
              <w:t xml:space="preserve">entres have a standardised table of contents. </w:t>
            </w:r>
          </w:p>
          <w:p w14:paraId="00384F5A" w14:textId="77777777" w:rsidR="000B1B78" w:rsidRPr="00253252" w:rsidRDefault="000B1B78" w:rsidP="008E4518">
            <w:pPr>
              <w:autoSpaceDE w:val="0"/>
              <w:autoSpaceDN w:val="0"/>
              <w:adjustRightInd w:val="0"/>
              <w:ind w:left="72"/>
              <w:rPr>
                <w:rFonts w:ascii="Arial" w:hAnsi="Arial" w:cs="Arial"/>
              </w:rPr>
            </w:pPr>
            <w:r w:rsidRPr="00253252">
              <w:rPr>
                <w:rFonts w:ascii="Arial" w:hAnsi="Arial"/>
              </w:rPr>
              <w:t>Th</w:t>
            </w:r>
            <w:r>
              <w:rPr>
                <w:rFonts w:ascii="Arial" w:hAnsi="Arial"/>
              </w:rPr>
              <w:t>is section</w:t>
            </w:r>
            <w:r w:rsidRPr="00253252">
              <w:rPr>
                <w:rFonts w:ascii="Arial" w:hAnsi="Arial"/>
              </w:rPr>
              <w:t xml:space="preserve"> does not </w:t>
            </w:r>
            <w:r>
              <w:rPr>
                <w:rFonts w:ascii="Arial" w:hAnsi="Arial"/>
              </w:rPr>
              <w:t>specify</w:t>
            </w:r>
            <w:r w:rsidRPr="00253252">
              <w:rPr>
                <w:rFonts w:ascii="Arial" w:hAnsi="Arial"/>
              </w:rPr>
              <w:t xml:space="preserve"> </w:t>
            </w:r>
            <w:r>
              <w:rPr>
                <w:rFonts w:ascii="Arial" w:hAnsi="Arial"/>
              </w:rPr>
              <w:t>any t</w:t>
            </w:r>
            <w:r w:rsidRPr="00253252">
              <w:rPr>
                <w:rFonts w:ascii="Arial" w:hAnsi="Arial"/>
              </w:rPr>
              <w:t xml:space="preserve">echnical </w:t>
            </w:r>
            <w:r>
              <w:rPr>
                <w:rFonts w:ascii="Arial" w:hAnsi="Arial"/>
              </w:rPr>
              <w:t>and medical r</w:t>
            </w:r>
            <w:r w:rsidRPr="00253252">
              <w:rPr>
                <w:rFonts w:ascii="Arial" w:hAnsi="Arial"/>
              </w:rPr>
              <w:t xml:space="preserve">equirements for Colorectal </w:t>
            </w:r>
            <w:r>
              <w:rPr>
                <w:rFonts w:ascii="Arial" w:hAnsi="Arial"/>
              </w:rPr>
              <w:t>C</w:t>
            </w:r>
            <w:r w:rsidRPr="00253252">
              <w:rPr>
                <w:rFonts w:ascii="Arial" w:hAnsi="Arial"/>
              </w:rPr>
              <w:t xml:space="preserve">ancer </w:t>
            </w:r>
            <w:r>
              <w:rPr>
                <w:rFonts w:ascii="Arial" w:hAnsi="Arial"/>
              </w:rPr>
              <w:t>C</w:t>
            </w:r>
            <w:r w:rsidRPr="00253252">
              <w:rPr>
                <w:rFonts w:ascii="Arial" w:hAnsi="Arial"/>
              </w:rPr>
              <w:t>entres.</w:t>
            </w:r>
          </w:p>
        </w:tc>
        <w:tc>
          <w:tcPr>
            <w:tcW w:w="4536" w:type="dxa"/>
          </w:tcPr>
          <w:p w14:paraId="0B48E366" w14:textId="77777777" w:rsidR="000B1B78" w:rsidRPr="00253252" w:rsidRDefault="000B1B78" w:rsidP="001F1BA6">
            <w:pPr>
              <w:autoSpaceDE w:val="0"/>
              <w:autoSpaceDN w:val="0"/>
              <w:adjustRightInd w:val="0"/>
              <w:rPr>
                <w:rFonts w:ascii="Arial" w:hAnsi="Arial" w:cs="Arial"/>
                <w:highlight w:val="yellow"/>
              </w:rPr>
            </w:pPr>
          </w:p>
        </w:tc>
        <w:tc>
          <w:tcPr>
            <w:tcW w:w="425" w:type="dxa"/>
          </w:tcPr>
          <w:p w14:paraId="06488046" w14:textId="77777777" w:rsidR="000B1B78" w:rsidRPr="00253252" w:rsidRDefault="000B1B78" w:rsidP="002C474C">
            <w:pPr>
              <w:rPr>
                <w:rFonts w:ascii="Arial" w:hAnsi="Arial" w:cs="Arial"/>
              </w:rPr>
            </w:pPr>
          </w:p>
        </w:tc>
      </w:tr>
    </w:tbl>
    <w:p w14:paraId="59648741" w14:textId="77777777" w:rsidR="000B1B78" w:rsidRPr="00253252" w:rsidRDefault="000B1B78" w:rsidP="00232612">
      <w:pPr>
        <w:rPr>
          <w:rFonts w:ascii="Arial" w:hAnsi="Arial" w:cs="Arial"/>
        </w:rPr>
      </w:pPr>
    </w:p>
    <w:p w14:paraId="00A59D83" w14:textId="77777777" w:rsidR="000B1B78" w:rsidRPr="00253252" w:rsidRDefault="000B1B78" w:rsidP="00232612">
      <w:pPr>
        <w:rPr>
          <w:rFonts w:ascii="Arial" w:hAnsi="Arial" w:cs="Arial"/>
        </w:rPr>
      </w:pPr>
    </w:p>
    <w:p w14:paraId="6C985658" w14:textId="77777777" w:rsidR="000B1B78" w:rsidRPr="00253252" w:rsidRDefault="000B1B78"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6A1D2ACF" w14:textId="77777777">
        <w:trPr>
          <w:cantSplit/>
          <w:tblHeader/>
        </w:trPr>
        <w:tc>
          <w:tcPr>
            <w:tcW w:w="10276" w:type="dxa"/>
            <w:gridSpan w:val="4"/>
            <w:tcBorders>
              <w:top w:val="nil"/>
              <w:left w:val="nil"/>
              <w:bottom w:val="nil"/>
              <w:right w:val="nil"/>
            </w:tcBorders>
          </w:tcPr>
          <w:p w14:paraId="2B35712C" w14:textId="77777777" w:rsidR="000B1B78" w:rsidRPr="00253252" w:rsidRDefault="000B1B78" w:rsidP="00F71718">
            <w:pPr>
              <w:pStyle w:val="berschrift1"/>
              <w:rPr>
                <w:rFonts w:cs="Arial"/>
              </w:rPr>
            </w:pPr>
            <w:r w:rsidRPr="00253252">
              <w:t>5.</w:t>
            </w:r>
            <w:r w:rsidRPr="00253252">
              <w:tab/>
              <w:t>Surgical oncology</w:t>
            </w:r>
          </w:p>
          <w:p w14:paraId="3C436619" w14:textId="77777777" w:rsidR="000B1B78" w:rsidRPr="00253252" w:rsidRDefault="000B1B78" w:rsidP="00F71718">
            <w:pPr>
              <w:pStyle w:val="Kopfzeile"/>
              <w:tabs>
                <w:tab w:val="clear" w:pos="4536"/>
                <w:tab w:val="clear" w:pos="9072"/>
              </w:tabs>
              <w:rPr>
                <w:rFonts w:ascii="Arial" w:hAnsi="Arial" w:cs="Arial"/>
              </w:rPr>
            </w:pPr>
          </w:p>
          <w:p w14:paraId="00B0A102" w14:textId="77777777" w:rsidR="000B1B78" w:rsidRPr="00253252" w:rsidRDefault="000B1B78" w:rsidP="00F71718">
            <w:pPr>
              <w:pStyle w:val="Kopfzeile"/>
              <w:tabs>
                <w:tab w:val="clear" w:pos="4536"/>
                <w:tab w:val="clear" w:pos="9072"/>
              </w:tabs>
              <w:rPr>
                <w:rFonts w:ascii="Arial" w:hAnsi="Arial" w:cs="Arial"/>
                <w:b/>
              </w:rPr>
            </w:pPr>
            <w:r w:rsidRPr="00253252">
              <w:rPr>
                <w:rFonts w:ascii="Arial" w:hAnsi="Arial" w:cs="Arial"/>
                <w:b/>
              </w:rPr>
              <w:t>5.1 Multi-organ surgical therapy</w:t>
            </w:r>
          </w:p>
          <w:p w14:paraId="131D67A0" w14:textId="77777777" w:rsidR="000B1B78" w:rsidRPr="00253252" w:rsidRDefault="000B1B78" w:rsidP="00F71718">
            <w:pPr>
              <w:pStyle w:val="berschrift1"/>
              <w:rPr>
                <w:rFonts w:cs="Arial"/>
                <w:b w:val="0"/>
              </w:rPr>
            </w:pPr>
          </w:p>
        </w:tc>
      </w:tr>
      <w:tr w:rsidR="000B1B78" w:rsidRPr="00253252" w14:paraId="3F31A115" w14:textId="77777777">
        <w:trPr>
          <w:tblHeader/>
        </w:trPr>
        <w:tc>
          <w:tcPr>
            <w:tcW w:w="779" w:type="dxa"/>
          </w:tcPr>
          <w:p w14:paraId="7C0029B0" w14:textId="77777777" w:rsidR="000B1B78" w:rsidRPr="00253252" w:rsidRDefault="000B1B78" w:rsidP="00F71718">
            <w:pPr>
              <w:rPr>
                <w:rFonts w:ascii="Arial" w:hAnsi="Arial" w:cs="Arial"/>
              </w:rPr>
            </w:pPr>
            <w:r>
              <w:rPr>
                <w:rFonts w:ascii="Arial" w:hAnsi="Arial"/>
              </w:rPr>
              <w:t>Section</w:t>
            </w:r>
          </w:p>
        </w:tc>
        <w:tc>
          <w:tcPr>
            <w:tcW w:w="4536" w:type="dxa"/>
          </w:tcPr>
          <w:p w14:paraId="2D4C4F68"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638F1608"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34D152A" w14:textId="77777777" w:rsidR="000B1B78" w:rsidRPr="00253252" w:rsidRDefault="000B1B78" w:rsidP="00F71718">
            <w:pPr>
              <w:jc w:val="center"/>
              <w:rPr>
                <w:rFonts w:ascii="Arial" w:hAnsi="Arial" w:cs="Arial"/>
                <w:b/>
              </w:rPr>
            </w:pPr>
          </w:p>
        </w:tc>
      </w:tr>
      <w:tr w:rsidR="000B1B78" w:rsidRPr="00253252" w14:paraId="1710CB13" w14:textId="77777777">
        <w:tc>
          <w:tcPr>
            <w:tcW w:w="779" w:type="dxa"/>
          </w:tcPr>
          <w:p w14:paraId="6DFD7EA4" w14:textId="77777777" w:rsidR="000B1B78" w:rsidRPr="00253252" w:rsidRDefault="000B1B78" w:rsidP="00E35094">
            <w:pPr>
              <w:rPr>
                <w:rFonts w:ascii="Arial" w:hAnsi="Arial" w:cs="Arial"/>
              </w:rPr>
            </w:pPr>
          </w:p>
        </w:tc>
        <w:tc>
          <w:tcPr>
            <w:tcW w:w="4536" w:type="dxa"/>
          </w:tcPr>
          <w:p w14:paraId="30F04C85" w14:textId="77777777" w:rsidR="000B1B78" w:rsidRPr="00253252" w:rsidRDefault="000B1B78" w:rsidP="002C474C">
            <w:pPr>
              <w:autoSpaceDE w:val="0"/>
              <w:autoSpaceDN w:val="0"/>
              <w:adjustRightInd w:val="0"/>
              <w:ind w:left="72"/>
              <w:rPr>
                <w:rFonts w:ascii="Arial" w:hAnsi="Arial" w:cs="Arial"/>
              </w:rPr>
            </w:pPr>
            <w:r w:rsidRPr="00253252">
              <w:rPr>
                <w:rFonts w:ascii="Arial" w:hAnsi="Arial"/>
              </w:rPr>
              <w:t xml:space="preserve">The questionnaires of the </w:t>
            </w:r>
            <w:r>
              <w:rPr>
                <w:rFonts w:ascii="Arial" w:hAnsi="Arial"/>
              </w:rPr>
              <w:t>O</w:t>
            </w:r>
            <w:r w:rsidRPr="00253252">
              <w:rPr>
                <w:rFonts w:ascii="Arial" w:hAnsi="Arial"/>
              </w:rPr>
              <w:t xml:space="preserve">rgan </w:t>
            </w:r>
            <w:r>
              <w:rPr>
                <w:rFonts w:ascii="Arial" w:hAnsi="Arial"/>
              </w:rPr>
              <w:t>C</w:t>
            </w:r>
            <w:r w:rsidRPr="00253252">
              <w:rPr>
                <w:rFonts w:ascii="Arial" w:hAnsi="Arial"/>
              </w:rPr>
              <w:t xml:space="preserve">ancer </w:t>
            </w:r>
            <w:r>
              <w:rPr>
                <w:rFonts w:ascii="Arial" w:hAnsi="Arial"/>
              </w:rPr>
              <w:t>C</w:t>
            </w:r>
            <w:r w:rsidRPr="00253252">
              <w:rPr>
                <w:rFonts w:ascii="Arial" w:hAnsi="Arial"/>
              </w:rPr>
              <w:t xml:space="preserve">entres and </w:t>
            </w:r>
            <w:r>
              <w:rPr>
                <w:rFonts w:ascii="Arial" w:hAnsi="Arial"/>
              </w:rPr>
              <w:t>O</w:t>
            </w:r>
            <w:r w:rsidRPr="00253252">
              <w:rPr>
                <w:rFonts w:ascii="Arial" w:hAnsi="Arial"/>
              </w:rPr>
              <w:t>ncolog</w:t>
            </w:r>
            <w:r>
              <w:rPr>
                <w:rFonts w:ascii="Arial" w:hAnsi="Arial"/>
              </w:rPr>
              <w:t>y</w:t>
            </w:r>
            <w:r w:rsidRPr="00253252">
              <w:rPr>
                <w:rFonts w:ascii="Arial" w:hAnsi="Arial"/>
              </w:rPr>
              <w:t xml:space="preserve"> </w:t>
            </w:r>
            <w:r>
              <w:rPr>
                <w:rFonts w:ascii="Arial" w:hAnsi="Arial"/>
              </w:rPr>
              <w:t>C</w:t>
            </w:r>
            <w:r w:rsidRPr="00253252">
              <w:rPr>
                <w:rFonts w:ascii="Arial" w:hAnsi="Arial"/>
              </w:rPr>
              <w:t xml:space="preserve">entres have a standardised table of contents. </w:t>
            </w:r>
          </w:p>
          <w:p w14:paraId="0DB4565F" w14:textId="77777777" w:rsidR="000B1B78" w:rsidRPr="00253252" w:rsidRDefault="000B1B78" w:rsidP="008E4518">
            <w:pPr>
              <w:autoSpaceDE w:val="0"/>
              <w:autoSpaceDN w:val="0"/>
              <w:adjustRightInd w:val="0"/>
              <w:ind w:left="72"/>
              <w:rPr>
                <w:rFonts w:ascii="Arial" w:hAnsi="Arial" w:cs="Arial"/>
              </w:rPr>
            </w:pPr>
            <w:r w:rsidRPr="00253252">
              <w:rPr>
                <w:rFonts w:ascii="Arial" w:hAnsi="Arial"/>
              </w:rPr>
              <w:t>Th</w:t>
            </w:r>
            <w:r>
              <w:rPr>
                <w:rFonts w:ascii="Arial" w:hAnsi="Arial"/>
              </w:rPr>
              <w:t>is section does not specify any t</w:t>
            </w:r>
            <w:r w:rsidRPr="00253252">
              <w:rPr>
                <w:rFonts w:ascii="Arial" w:hAnsi="Arial"/>
              </w:rPr>
              <w:t xml:space="preserve">echnical </w:t>
            </w:r>
            <w:r>
              <w:rPr>
                <w:rFonts w:ascii="Arial" w:hAnsi="Arial"/>
              </w:rPr>
              <w:t>and medical r</w:t>
            </w:r>
            <w:r w:rsidRPr="00253252">
              <w:rPr>
                <w:rFonts w:ascii="Arial" w:hAnsi="Arial"/>
              </w:rPr>
              <w:t xml:space="preserve">equirements for Colorectal </w:t>
            </w:r>
            <w:r>
              <w:rPr>
                <w:rFonts w:ascii="Arial" w:hAnsi="Arial"/>
              </w:rPr>
              <w:t>C</w:t>
            </w:r>
            <w:r w:rsidRPr="00253252">
              <w:rPr>
                <w:rFonts w:ascii="Arial" w:hAnsi="Arial"/>
              </w:rPr>
              <w:t xml:space="preserve">ancer </w:t>
            </w:r>
            <w:r>
              <w:rPr>
                <w:rFonts w:ascii="Arial" w:hAnsi="Arial"/>
              </w:rPr>
              <w:t>C</w:t>
            </w:r>
            <w:r w:rsidRPr="00253252">
              <w:rPr>
                <w:rFonts w:ascii="Arial" w:hAnsi="Arial"/>
              </w:rPr>
              <w:t>entres.</w:t>
            </w:r>
          </w:p>
        </w:tc>
        <w:tc>
          <w:tcPr>
            <w:tcW w:w="4536" w:type="dxa"/>
          </w:tcPr>
          <w:p w14:paraId="5A623BFF" w14:textId="77777777" w:rsidR="000B1B78" w:rsidRPr="00253252" w:rsidRDefault="000B1B78" w:rsidP="001F1BA6">
            <w:pPr>
              <w:autoSpaceDE w:val="0"/>
              <w:autoSpaceDN w:val="0"/>
              <w:adjustRightInd w:val="0"/>
              <w:rPr>
                <w:rFonts w:ascii="Arial" w:hAnsi="Arial" w:cs="Arial"/>
                <w:highlight w:val="yellow"/>
              </w:rPr>
            </w:pPr>
          </w:p>
        </w:tc>
        <w:tc>
          <w:tcPr>
            <w:tcW w:w="425" w:type="dxa"/>
          </w:tcPr>
          <w:p w14:paraId="05A49C67" w14:textId="77777777" w:rsidR="000B1B78" w:rsidRPr="00253252" w:rsidRDefault="000B1B78" w:rsidP="002C474C">
            <w:pPr>
              <w:rPr>
                <w:rFonts w:ascii="Arial" w:hAnsi="Arial" w:cs="Arial"/>
              </w:rPr>
            </w:pPr>
          </w:p>
        </w:tc>
      </w:tr>
    </w:tbl>
    <w:p w14:paraId="7A4B5F75" w14:textId="77777777" w:rsidR="000B1B78" w:rsidRPr="00253252" w:rsidRDefault="000B1B78" w:rsidP="001C67ED">
      <w:pPr>
        <w:rPr>
          <w:rFonts w:ascii="Arial" w:hAnsi="Arial" w:cs="Arial"/>
          <w:szCs w:val="4"/>
        </w:rPr>
      </w:pPr>
    </w:p>
    <w:p w14:paraId="3899F740" w14:textId="77777777" w:rsidR="000B1B78" w:rsidRPr="00253252" w:rsidRDefault="000B1B78" w:rsidP="001C67ED">
      <w:pPr>
        <w:rPr>
          <w:rFonts w:ascii="Arial" w:hAnsi="Arial" w:cs="Arial"/>
          <w:szCs w:val="4"/>
        </w:rPr>
      </w:pPr>
    </w:p>
    <w:p w14:paraId="05AF33E3" w14:textId="77777777" w:rsidR="000B1B78" w:rsidRPr="00253252" w:rsidRDefault="000B1B78" w:rsidP="001C67ED">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0F00A524" w14:textId="77777777">
        <w:trPr>
          <w:cantSplit/>
          <w:tblHeader/>
        </w:trPr>
        <w:tc>
          <w:tcPr>
            <w:tcW w:w="10276" w:type="dxa"/>
            <w:gridSpan w:val="4"/>
            <w:tcBorders>
              <w:top w:val="nil"/>
              <w:left w:val="nil"/>
              <w:bottom w:val="nil"/>
              <w:right w:val="nil"/>
            </w:tcBorders>
          </w:tcPr>
          <w:p w14:paraId="2D663294" w14:textId="77777777" w:rsidR="000B1B78" w:rsidRPr="00253252" w:rsidRDefault="000B1B78" w:rsidP="00F71718">
            <w:pPr>
              <w:ind w:left="360" w:hanging="360"/>
              <w:rPr>
                <w:rFonts w:ascii="Arial" w:hAnsi="Arial" w:cs="Arial"/>
                <w:b/>
              </w:rPr>
            </w:pPr>
            <w:r w:rsidRPr="00253252">
              <w:rPr>
                <w:rFonts w:ascii="Arial" w:hAnsi="Arial"/>
                <w:b/>
              </w:rPr>
              <w:lastRenderedPageBreak/>
              <w:t>5.2 Organ-specific surgical oncology</w:t>
            </w:r>
          </w:p>
          <w:p w14:paraId="44AF2A90" w14:textId="77777777" w:rsidR="000B1B78" w:rsidRPr="00253252" w:rsidRDefault="000B1B78" w:rsidP="00F71718">
            <w:pPr>
              <w:pStyle w:val="berschrift1"/>
              <w:rPr>
                <w:rFonts w:cs="Arial"/>
                <w:b w:val="0"/>
              </w:rPr>
            </w:pPr>
          </w:p>
        </w:tc>
      </w:tr>
      <w:tr w:rsidR="000B1B78" w:rsidRPr="00253252" w14:paraId="512821BC" w14:textId="77777777">
        <w:trPr>
          <w:tblHeader/>
        </w:trPr>
        <w:tc>
          <w:tcPr>
            <w:tcW w:w="779" w:type="dxa"/>
          </w:tcPr>
          <w:p w14:paraId="26CC0CDA" w14:textId="77777777" w:rsidR="000B1B78" w:rsidRPr="00253252" w:rsidRDefault="000B1B78" w:rsidP="00F71718">
            <w:pPr>
              <w:rPr>
                <w:rFonts w:ascii="Arial" w:hAnsi="Arial" w:cs="Arial"/>
              </w:rPr>
            </w:pPr>
            <w:r>
              <w:rPr>
                <w:rFonts w:ascii="Arial" w:hAnsi="Arial"/>
              </w:rPr>
              <w:t>Section</w:t>
            </w:r>
          </w:p>
        </w:tc>
        <w:tc>
          <w:tcPr>
            <w:tcW w:w="4536" w:type="dxa"/>
          </w:tcPr>
          <w:p w14:paraId="7D15D890"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4A22168E"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8C8245F" w14:textId="77777777" w:rsidR="000B1B78" w:rsidRPr="00253252" w:rsidRDefault="000B1B78" w:rsidP="00F71718">
            <w:pPr>
              <w:jc w:val="center"/>
              <w:rPr>
                <w:rFonts w:ascii="Arial" w:hAnsi="Arial" w:cs="Arial"/>
                <w:b/>
              </w:rPr>
            </w:pPr>
          </w:p>
        </w:tc>
      </w:tr>
      <w:tr w:rsidR="000B1B78" w:rsidRPr="00253252" w14:paraId="2997F959" w14:textId="77777777">
        <w:tc>
          <w:tcPr>
            <w:tcW w:w="779" w:type="dxa"/>
          </w:tcPr>
          <w:p w14:paraId="0BA2FF3E" w14:textId="77777777" w:rsidR="000B1B78" w:rsidRPr="00253252" w:rsidRDefault="000B1B78" w:rsidP="00FC2089">
            <w:pPr>
              <w:rPr>
                <w:rFonts w:ascii="Arial" w:hAnsi="Arial" w:cs="Arial"/>
              </w:rPr>
            </w:pPr>
            <w:r w:rsidRPr="00253252">
              <w:rPr>
                <w:rFonts w:ascii="Arial" w:hAnsi="Arial"/>
              </w:rPr>
              <w:t>5.2.1</w:t>
            </w:r>
          </w:p>
        </w:tc>
        <w:tc>
          <w:tcPr>
            <w:tcW w:w="4536" w:type="dxa"/>
          </w:tcPr>
          <w:p w14:paraId="0726AE1E" w14:textId="77777777" w:rsidR="000B1B78" w:rsidRPr="00253252" w:rsidRDefault="000B1B78" w:rsidP="00E35094">
            <w:pPr>
              <w:rPr>
                <w:rFonts w:ascii="Arial" w:hAnsi="Arial" w:cs="Arial"/>
              </w:rPr>
            </w:pPr>
            <w:r w:rsidRPr="00253252">
              <w:rPr>
                <w:rFonts w:ascii="Arial" w:hAnsi="Arial"/>
              </w:rPr>
              <w:t>Inpatient care</w:t>
            </w:r>
          </w:p>
          <w:p w14:paraId="71F25809" w14:textId="77777777" w:rsidR="000B1B78" w:rsidRPr="00253252" w:rsidRDefault="000B1B78" w:rsidP="00E161F0">
            <w:pPr>
              <w:rPr>
                <w:rFonts w:ascii="Arial" w:hAnsi="Arial" w:cs="Arial"/>
              </w:rPr>
            </w:pPr>
            <w:r w:rsidRPr="00253252">
              <w:rPr>
                <w:rFonts w:ascii="Arial" w:hAnsi="Arial"/>
              </w:rPr>
              <w:t>Names of the wards (If there are several wards, they must be centralised)</w:t>
            </w:r>
          </w:p>
        </w:tc>
        <w:tc>
          <w:tcPr>
            <w:tcW w:w="4536" w:type="dxa"/>
          </w:tcPr>
          <w:p w14:paraId="792858BD" w14:textId="77777777" w:rsidR="000B1B78" w:rsidRPr="00253252" w:rsidRDefault="000B1B78" w:rsidP="00E35094">
            <w:pPr>
              <w:rPr>
                <w:rFonts w:ascii="Arial" w:hAnsi="Arial" w:cs="Arial"/>
              </w:rPr>
            </w:pPr>
          </w:p>
        </w:tc>
        <w:tc>
          <w:tcPr>
            <w:tcW w:w="425" w:type="dxa"/>
          </w:tcPr>
          <w:p w14:paraId="1BE13416"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042DC57" w14:textId="77777777">
        <w:tc>
          <w:tcPr>
            <w:tcW w:w="779" w:type="dxa"/>
          </w:tcPr>
          <w:p w14:paraId="46459E81" w14:textId="77777777" w:rsidR="000B1B78" w:rsidRPr="00253252" w:rsidRDefault="000B1B78" w:rsidP="00B07471">
            <w:pPr>
              <w:rPr>
                <w:rFonts w:ascii="Arial" w:hAnsi="Arial" w:cs="Arial"/>
              </w:rPr>
            </w:pPr>
            <w:r w:rsidRPr="00253252">
              <w:rPr>
                <w:rFonts w:ascii="Arial" w:hAnsi="Arial"/>
              </w:rPr>
              <w:t>5.2.2</w:t>
            </w:r>
          </w:p>
        </w:tc>
        <w:tc>
          <w:tcPr>
            <w:tcW w:w="4536" w:type="dxa"/>
          </w:tcPr>
          <w:p w14:paraId="77DE862A" w14:textId="77777777" w:rsidR="000B1B78" w:rsidRPr="00253252" w:rsidRDefault="000B1B78" w:rsidP="00E35094">
            <w:pPr>
              <w:rPr>
                <w:rFonts w:ascii="Arial" w:hAnsi="Arial" w:cs="Arial"/>
              </w:rPr>
            </w:pPr>
            <w:r w:rsidRPr="00253252">
              <w:rPr>
                <w:rFonts w:ascii="Arial" w:hAnsi="Arial"/>
              </w:rPr>
              <w:t>Post-operative care</w:t>
            </w:r>
          </w:p>
          <w:p w14:paraId="2ECDE827" w14:textId="77777777" w:rsidR="000B1B78" w:rsidRPr="00253252" w:rsidRDefault="000B1B78" w:rsidP="00E35094">
            <w:pPr>
              <w:rPr>
                <w:rFonts w:ascii="Arial" w:hAnsi="Arial" w:cs="Arial"/>
              </w:rPr>
            </w:pPr>
            <w:r w:rsidRPr="00253252">
              <w:rPr>
                <w:rFonts w:ascii="Arial" w:hAnsi="Arial"/>
              </w:rPr>
              <w:t>Care in the following areas must be organised according to a</w:t>
            </w:r>
            <w:r>
              <w:rPr>
                <w:rFonts w:ascii="Arial" w:hAnsi="Arial"/>
              </w:rPr>
              <w:t xml:space="preserve"> standard operating p</w:t>
            </w:r>
            <w:r w:rsidRPr="00253252">
              <w:rPr>
                <w:rFonts w:ascii="Arial" w:hAnsi="Arial"/>
              </w:rPr>
              <w:t xml:space="preserve">rocedure </w:t>
            </w:r>
            <w:r>
              <w:rPr>
                <w:rFonts w:ascii="Arial" w:hAnsi="Arial"/>
              </w:rPr>
              <w:t>(SOP)</w:t>
            </w:r>
            <w:r w:rsidRPr="00253252">
              <w:rPr>
                <w:rFonts w:ascii="Arial" w:hAnsi="Arial"/>
              </w:rPr>
              <w:t>:</w:t>
            </w:r>
          </w:p>
          <w:p w14:paraId="2C4FF36A" w14:textId="77777777" w:rsidR="000B1B78" w:rsidRPr="00253252" w:rsidRDefault="000B1B78" w:rsidP="00095D03">
            <w:pPr>
              <w:numPr>
                <w:ilvl w:val="0"/>
                <w:numId w:val="14"/>
              </w:numPr>
              <w:rPr>
                <w:rFonts w:ascii="Arial" w:hAnsi="Arial" w:cs="Arial"/>
              </w:rPr>
            </w:pPr>
            <w:r w:rsidRPr="00253252">
              <w:rPr>
                <w:rFonts w:ascii="Arial" w:hAnsi="Arial"/>
              </w:rPr>
              <w:t>Intensive care (incl</w:t>
            </w:r>
            <w:r>
              <w:rPr>
                <w:rFonts w:ascii="Arial" w:hAnsi="Arial"/>
              </w:rPr>
              <w:t>uding</w:t>
            </w:r>
            <w:r w:rsidRPr="00253252">
              <w:rPr>
                <w:rFonts w:ascii="Arial" w:hAnsi="Arial"/>
              </w:rPr>
              <w:t xml:space="preserve"> artificial respiration, tracheotomy, etc.)</w:t>
            </w:r>
          </w:p>
          <w:p w14:paraId="1239FBC8" w14:textId="77777777" w:rsidR="000B1B78" w:rsidRPr="00253252" w:rsidRDefault="000B1B78" w:rsidP="00E35094">
            <w:pPr>
              <w:numPr>
                <w:ilvl w:val="0"/>
                <w:numId w:val="14"/>
              </w:numPr>
              <w:rPr>
                <w:rFonts w:ascii="Arial" w:hAnsi="Arial" w:cs="Arial"/>
              </w:rPr>
            </w:pPr>
            <w:r w:rsidRPr="00253252">
              <w:rPr>
                <w:rFonts w:ascii="Arial" w:hAnsi="Arial"/>
              </w:rPr>
              <w:t>Physiotherapy</w:t>
            </w:r>
          </w:p>
          <w:p w14:paraId="557CEC11" w14:textId="77777777" w:rsidR="000B1B78" w:rsidRPr="00253252" w:rsidRDefault="000B1B78" w:rsidP="00E35094">
            <w:pPr>
              <w:numPr>
                <w:ilvl w:val="0"/>
                <w:numId w:val="14"/>
              </w:numPr>
              <w:rPr>
                <w:rFonts w:ascii="Arial" w:hAnsi="Arial" w:cs="Arial"/>
              </w:rPr>
            </w:pPr>
            <w:r w:rsidRPr="00253252">
              <w:rPr>
                <w:rFonts w:ascii="Arial" w:hAnsi="Arial"/>
              </w:rPr>
              <w:t>Post-operative pain management</w:t>
            </w:r>
          </w:p>
          <w:p w14:paraId="34791BCC" w14:textId="77777777" w:rsidR="000B1B78" w:rsidRPr="00253252" w:rsidRDefault="000B1B78" w:rsidP="00E35094">
            <w:pPr>
              <w:numPr>
                <w:ilvl w:val="0"/>
                <w:numId w:val="14"/>
              </w:numPr>
              <w:rPr>
                <w:rFonts w:ascii="Arial" w:hAnsi="Arial" w:cs="Arial"/>
              </w:rPr>
            </w:pPr>
            <w:r w:rsidRPr="00253252">
              <w:rPr>
                <w:rFonts w:ascii="Arial" w:hAnsi="Arial"/>
              </w:rPr>
              <w:t>Return to regular diet</w:t>
            </w:r>
          </w:p>
          <w:p w14:paraId="252C2FDC" w14:textId="77777777" w:rsidR="000B1B78" w:rsidRPr="00253252" w:rsidRDefault="000B1B78" w:rsidP="0093758F">
            <w:pPr>
              <w:pStyle w:val="Kopfzeile"/>
              <w:tabs>
                <w:tab w:val="clear" w:pos="4536"/>
                <w:tab w:val="clear" w:pos="9072"/>
              </w:tabs>
              <w:rPr>
                <w:rFonts w:ascii="Arial" w:hAnsi="Arial" w:cs="Arial"/>
              </w:rPr>
            </w:pPr>
          </w:p>
        </w:tc>
        <w:tc>
          <w:tcPr>
            <w:tcW w:w="4536" w:type="dxa"/>
          </w:tcPr>
          <w:p w14:paraId="2B34E117" w14:textId="77777777" w:rsidR="000B1B78" w:rsidRPr="00253252" w:rsidRDefault="000B1B78" w:rsidP="00EF1A75">
            <w:pPr>
              <w:rPr>
                <w:rFonts w:ascii="Arial" w:hAnsi="Arial" w:cs="Arial"/>
              </w:rPr>
            </w:pPr>
          </w:p>
        </w:tc>
        <w:tc>
          <w:tcPr>
            <w:tcW w:w="425" w:type="dxa"/>
          </w:tcPr>
          <w:p w14:paraId="26AC04DA"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6562EF8" w14:textId="77777777" w:rsidTr="00331378">
        <w:tc>
          <w:tcPr>
            <w:tcW w:w="779" w:type="dxa"/>
          </w:tcPr>
          <w:p w14:paraId="100BB17A" w14:textId="77777777" w:rsidR="000B1B78" w:rsidRPr="00253252" w:rsidRDefault="000B1B78" w:rsidP="00B07471">
            <w:pPr>
              <w:rPr>
                <w:rFonts w:ascii="Arial" w:hAnsi="Arial" w:cs="Arial"/>
              </w:rPr>
            </w:pPr>
            <w:r w:rsidRPr="00253252">
              <w:rPr>
                <w:rFonts w:ascii="Arial" w:hAnsi="Arial"/>
              </w:rPr>
              <w:t>5.2.3</w:t>
            </w:r>
          </w:p>
        </w:tc>
        <w:tc>
          <w:tcPr>
            <w:tcW w:w="4536" w:type="dxa"/>
          </w:tcPr>
          <w:p w14:paraId="2BA44DD1" w14:textId="77777777" w:rsidR="000B1B78" w:rsidRPr="00253252" w:rsidRDefault="000B1B78" w:rsidP="00FF43EF">
            <w:pPr>
              <w:rPr>
                <w:rFonts w:ascii="Arial" w:hAnsi="Arial" w:cs="Arial"/>
              </w:rPr>
            </w:pPr>
            <w:r w:rsidRPr="00253252">
              <w:rPr>
                <w:rFonts w:ascii="Arial" w:hAnsi="Arial"/>
              </w:rPr>
              <w:t>Surgical capacity</w:t>
            </w:r>
          </w:p>
          <w:p w14:paraId="594A231D" w14:textId="77777777" w:rsidR="000B1B78" w:rsidRPr="00253252" w:rsidRDefault="000B1B78" w:rsidP="00FF43EF">
            <w:pPr>
              <w:rPr>
                <w:rFonts w:ascii="Arial" w:hAnsi="Arial" w:cs="Arial"/>
              </w:rPr>
            </w:pPr>
            <w:r w:rsidRPr="00253252">
              <w:rPr>
                <w:rFonts w:ascii="Arial" w:hAnsi="Arial"/>
              </w:rPr>
              <w:t>At least 1 operating theatre must be regularly available for colorectal operations.</w:t>
            </w:r>
          </w:p>
        </w:tc>
        <w:tc>
          <w:tcPr>
            <w:tcW w:w="4536" w:type="dxa"/>
          </w:tcPr>
          <w:p w14:paraId="0C3207B9" w14:textId="77777777" w:rsidR="000B1B78" w:rsidRPr="00253252" w:rsidRDefault="000B1B78" w:rsidP="00E35094">
            <w:pPr>
              <w:rPr>
                <w:rFonts w:ascii="Arial" w:hAnsi="Arial" w:cs="Arial"/>
              </w:rPr>
            </w:pPr>
          </w:p>
        </w:tc>
        <w:tc>
          <w:tcPr>
            <w:tcW w:w="425" w:type="dxa"/>
          </w:tcPr>
          <w:p w14:paraId="765F052B"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238341D6" w14:textId="77777777" w:rsidTr="00331378">
        <w:tc>
          <w:tcPr>
            <w:tcW w:w="779" w:type="dxa"/>
            <w:tcBorders>
              <w:bottom w:val="nil"/>
            </w:tcBorders>
          </w:tcPr>
          <w:p w14:paraId="2354ACBF" w14:textId="77777777" w:rsidR="000B1B78" w:rsidRPr="00253252" w:rsidRDefault="000B1B78" w:rsidP="008038DD">
            <w:pPr>
              <w:rPr>
                <w:rFonts w:ascii="Arial" w:hAnsi="Arial" w:cs="Arial"/>
              </w:rPr>
            </w:pPr>
            <w:r w:rsidRPr="00253252">
              <w:rPr>
                <w:rFonts w:ascii="Arial" w:hAnsi="Arial"/>
              </w:rPr>
              <w:t>5.2.4</w:t>
            </w:r>
          </w:p>
        </w:tc>
        <w:tc>
          <w:tcPr>
            <w:tcW w:w="4536" w:type="dxa"/>
          </w:tcPr>
          <w:p w14:paraId="0273EE43" w14:textId="77777777" w:rsidR="000B1B78" w:rsidRPr="00253252" w:rsidRDefault="000B1B78" w:rsidP="00FF43EF">
            <w:pPr>
              <w:rPr>
                <w:rFonts w:ascii="Arial" w:hAnsi="Arial" w:cs="Arial"/>
              </w:rPr>
            </w:pPr>
            <w:r>
              <w:rPr>
                <w:rFonts w:ascii="Arial" w:hAnsi="Arial"/>
              </w:rPr>
              <w:t>Surgical</w:t>
            </w:r>
            <w:r w:rsidRPr="00253252">
              <w:rPr>
                <w:rFonts w:ascii="Arial" w:hAnsi="Arial"/>
              </w:rPr>
              <w:t xml:space="preserve"> expertise at the Centre</w:t>
            </w:r>
          </w:p>
          <w:p w14:paraId="34882FC5" w14:textId="77777777" w:rsidR="000B1B78" w:rsidRPr="00253252" w:rsidRDefault="000B1B78" w:rsidP="00FF43EF">
            <w:pPr>
              <w:numPr>
                <w:ilvl w:val="0"/>
                <w:numId w:val="12"/>
              </w:numPr>
              <w:rPr>
                <w:rFonts w:ascii="Arial" w:hAnsi="Arial" w:cs="Arial"/>
              </w:rPr>
            </w:pPr>
            <w:r w:rsidRPr="00253252">
              <w:rPr>
                <w:rFonts w:ascii="Arial" w:hAnsi="Arial"/>
              </w:rPr>
              <w:t>30 colon carcinomas</w:t>
            </w:r>
          </w:p>
          <w:p w14:paraId="679D7195" w14:textId="77777777" w:rsidR="000B1B78" w:rsidRPr="00253252" w:rsidRDefault="000B1B78" w:rsidP="00331378">
            <w:pPr>
              <w:numPr>
                <w:ilvl w:val="0"/>
                <w:numId w:val="12"/>
              </w:numPr>
              <w:rPr>
                <w:rFonts w:ascii="Arial" w:hAnsi="Arial" w:cs="Arial"/>
              </w:rPr>
            </w:pPr>
            <w:r w:rsidRPr="00253252">
              <w:rPr>
                <w:rFonts w:ascii="Arial" w:hAnsi="Arial"/>
              </w:rPr>
              <w:t>20 rectal carcinomas</w:t>
            </w:r>
          </w:p>
        </w:tc>
        <w:tc>
          <w:tcPr>
            <w:tcW w:w="4536" w:type="dxa"/>
          </w:tcPr>
          <w:p w14:paraId="1E1B49E2" w14:textId="77777777" w:rsidR="000B1B78" w:rsidRPr="00253252" w:rsidRDefault="000B1B78" w:rsidP="00EF1A75">
            <w:pPr>
              <w:rPr>
                <w:rFonts w:ascii="Arial" w:hAnsi="Arial" w:cs="Arial"/>
              </w:rPr>
            </w:pPr>
          </w:p>
        </w:tc>
        <w:tc>
          <w:tcPr>
            <w:tcW w:w="425" w:type="dxa"/>
          </w:tcPr>
          <w:p w14:paraId="17EE1408" w14:textId="77777777" w:rsidR="000B1B78" w:rsidRPr="00253252" w:rsidRDefault="000B1B78" w:rsidP="008038DD">
            <w:pPr>
              <w:pStyle w:val="Kopfzeile"/>
              <w:tabs>
                <w:tab w:val="clear" w:pos="4536"/>
                <w:tab w:val="clear" w:pos="9072"/>
              </w:tabs>
              <w:rPr>
                <w:rFonts w:ascii="Arial" w:hAnsi="Arial" w:cs="Arial"/>
              </w:rPr>
            </w:pPr>
          </w:p>
        </w:tc>
      </w:tr>
      <w:tr w:rsidR="000B1B78" w:rsidRPr="00253252" w14:paraId="777F5150" w14:textId="77777777" w:rsidTr="00331378">
        <w:tc>
          <w:tcPr>
            <w:tcW w:w="779" w:type="dxa"/>
            <w:tcBorders>
              <w:top w:val="nil"/>
            </w:tcBorders>
          </w:tcPr>
          <w:p w14:paraId="7D817ACA" w14:textId="77777777" w:rsidR="000B1B78" w:rsidRPr="00253252" w:rsidRDefault="000B1B78" w:rsidP="001F2240">
            <w:pPr>
              <w:rPr>
                <w:rFonts w:ascii="Arial" w:hAnsi="Arial" w:cs="Arial"/>
                <w:sz w:val="16"/>
                <w:szCs w:val="16"/>
              </w:rPr>
            </w:pPr>
          </w:p>
        </w:tc>
        <w:tc>
          <w:tcPr>
            <w:tcW w:w="4536" w:type="dxa"/>
          </w:tcPr>
          <w:p w14:paraId="6B50A598" w14:textId="77777777" w:rsidR="000B1B78" w:rsidRPr="00253252" w:rsidRDefault="000B1B78" w:rsidP="00FF43EF">
            <w:pPr>
              <w:pStyle w:val="Kopfzeile"/>
              <w:tabs>
                <w:tab w:val="clear" w:pos="4536"/>
                <w:tab w:val="clear" w:pos="9072"/>
              </w:tabs>
              <w:rPr>
                <w:rFonts w:ascii="Arial" w:hAnsi="Arial" w:cs="Arial"/>
              </w:rPr>
            </w:pPr>
            <w:r w:rsidRPr="00253252">
              <w:rPr>
                <w:rFonts w:ascii="Arial" w:hAnsi="Arial"/>
              </w:rPr>
              <w:t>Definition and presentation of indicators (see annex)</w:t>
            </w:r>
          </w:p>
          <w:p w14:paraId="0FEDAF22" w14:textId="77777777" w:rsidR="000B1B78" w:rsidRPr="00253252" w:rsidRDefault="000B1B78" w:rsidP="00FF43EF">
            <w:pPr>
              <w:numPr>
                <w:ilvl w:val="0"/>
                <w:numId w:val="12"/>
              </w:numPr>
              <w:rPr>
                <w:rFonts w:ascii="Arial" w:hAnsi="Arial" w:cs="Arial"/>
              </w:rPr>
            </w:pPr>
            <w:r>
              <w:rPr>
                <w:rFonts w:ascii="Arial" w:hAnsi="Arial"/>
              </w:rPr>
              <w:t>Surgical</w:t>
            </w:r>
            <w:r w:rsidRPr="00253252">
              <w:rPr>
                <w:rFonts w:ascii="Arial" w:hAnsi="Arial"/>
              </w:rPr>
              <w:t xml:space="preserve"> primary cases: colon</w:t>
            </w:r>
          </w:p>
          <w:p w14:paraId="2C646905" w14:textId="77777777" w:rsidR="000B1B78" w:rsidRPr="00253252" w:rsidRDefault="000B1B78" w:rsidP="003E177E">
            <w:pPr>
              <w:numPr>
                <w:ilvl w:val="0"/>
                <w:numId w:val="12"/>
              </w:numPr>
              <w:rPr>
                <w:rFonts w:ascii="Arial" w:hAnsi="Arial" w:cs="Arial"/>
              </w:rPr>
            </w:pPr>
            <w:r>
              <w:rPr>
                <w:rFonts w:ascii="Arial" w:hAnsi="Arial"/>
              </w:rPr>
              <w:t>Surgical</w:t>
            </w:r>
            <w:r w:rsidRPr="00253252">
              <w:rPr>
                <w:rFonts w:ascii="Arial" w:hAnsi="Arial"/>
              </w:rPr>
              <w:t xml:space="preserve"> primary cases: rectum.</w:t>
            </w:r>
          </w:p>
        </w:tc>
        <w:tc>
          <w:tcPr>
            <w:tcW w:w="4536" w:type="dxa"/>
          </w:tcPr>
          <w:p w14:paraId="231DAB1A" w14:textId="77777777" w:rsidR="000B1B78" w:rsidRPr="00253252" w:rsidRDefault="000B1B78" w:rsidP="00EF1A75">
            <w:pPr>
              <w:pStyle w:val="Kopfzeile"/>
              <w:tabs>
                <w:tab w:val="clear" w:pos="4536"/>
                <w:tab w:val="clear" w:pos="9072"/>
              </w:tabs>
              <w:jc w:val="both"/>
              <w:rPr>
                <w:rFonts w:ascii="Arial" w:hAnsi="Arial" w:cs="Arial"/>
              </w:rPr>
            </w:pPr>
          </w:p>
        </w:tc>
        <w:tc>
          <w:tcPr>
            <w:tcW w:w="425" w:type="dxa"/>
          </w:tcPr>
          <w:p w14:paraId="4439C675" w14:textId="77777777" w:rsidR="000B1B78" w:rsidRPr="00253252" w:rsidRDefault="000B1B78" w:rsidP="001F2240">
            <w:pPr>
              <w:pStyle w:val="Kopfzeile"/>
              <w:tabs>
                <w:tab w:val="clear" w:pos="4536"/>
                <w:tab w:val="clear" w:pos="9072"/>
              </w:tabs>
              <w:rPr>
                <w:rFonts w:ascii="Arial" w:hAnsi="Arial" w:cs="Arial"/>
              </w:rPr>
            </w:pPr>
          </w:p>
        </w:tc>
      </w:tr>
      <w:tr w:rsidR="000B1B78" w:rsidRPr="00253252" w14:paraId="4D5EF788" w14:textId="77777777" w:rsidTr="00331378">
        <w:tc>
          <w:tcPr>
            <w:tcW w:w="779" w:type="dxa"/>
            <w:tcBorders>
              <w:bottom w:val="nil"/>
            </w:tcBorders>
          </w:tcPr>
          <w:p w14:paraId="6A5F6FF5" w14:textId="77777777" w:rsidR="000B1B78" w:rsidRPr="00253252" w:rsidRDefault="000B1B78" w:rsidP="00FC2C12">
            <w:pPr>
              <w:rPr>
                <w:rFonts w:ascii="Arial" w:hAnsi="Arial" w:cs="Arial"/>
              </w:rPr>
            </w:pPr>
            <w:r w:rsidRPr="00253252">
              <w:rPr>
                <w:rFonts w:ascii="Arial" w:hAnsi="Arial"/>
              </w:rPr>
              <w:t>5.2.5</w:t>
            </w:r>
          </w:p>
        </w:tc>
        <w:tc>
          <w:tcPr>
            <w:tcW w:w="4536" w:type="dxa"/>
          </w:tcPr>
          <w:p w14:paraId="6A56FA9E" w14:textId="77777777" w:rsidR="000B1B78" w:rsidRPr="00253252" w:rsidRDefault="000B1B78" w:rsidP="00FF43EF">
            <w:pPr>
              <w:rPr>
                <w:rFonts w:ascii="Arial" w:hAnsi="Arial" w:cs="Arial"/>
              </w:rPr>
            </w:pPr>
            <w:r w:rsidRPr="00253252">
              <w:rPr>
                <w:rFonts w:ascii="Arial" w:hAnsi="Arial"/>
              </w:rPr>
              <w:t>Colorectal surgeons</w:t>
            </w:r>
          </w:p>
          <w:p w14:paraId="25D97FD4" w14:textId="77777777" w:rsidR="000B1B78" w:rsidRPr="00253252" w:rsidRDefault="000B1B78" w:rsidP="006B0A90">
            <w:pPr>
              <w:rPr>
                <w:rFonts w:ascii="Arial" w:hAnsi="Arial" w:cs="Arial"/>
              </w:rPr>
            </w:pPr>
            <w:r w:rsidRPr="00253252">
              <w:rPr>
                <w:rFonts w:ascii="Arial" w:hAnsi="Arial"/>
              </w:rPr>
              <w:t>2 colorectal surgeons must be named.</w:t>
            </w:r>
          </w:p>
          <w:p w14:paraId="2409A83B" w14:textId="77777777" w:rsidR="000B1B78" w:rsidRPr="005C75A6" w:rsidRDefault="000B1B78" w:rsidP="003D7413">
            <w:pPr>
              <w:numPr>
                <w:ilvl w:val="0"/>
                <w:numId w:val="15"/>
              </w:numPr>
              <w:tabs>
                <w:tab w:val="clear" w:pos="357"/>
                <w:tab w:val="num" w:pos="0"/>
              </w:tabs>
              <w:rPr>
                <w:rFonts w:ascii="Arial" w:hAnsi="Arial" w:cs="Arial"/>
              </w:rPr>
            </w:pPr>
            <w:r w:rsidRPr="00253252">
              <w:rPr>
                <w:rFonts w:ascii="Arial" w:hAnsi="Arial"/>
              </w:rPr>
              <w:t xml:space="preserve">Basic qualification is that of a specialist in visceral surgery with </w:t>
            </w:r>
            <w:r>
              <w:rPr>
                <w:rFonts w:ascii="Arial" w:hAnsi="Arial"/>
              </w:rPr>
              <w:t>specialty</w:t>
            </w:r>
            <w:r w:rsidRPr="00253252">
              <w:rPr>
                <w:rFonts w:ascii="Arial" w:hAnsi="Arial"/>
              </w:rPr>
              <w:t xml:space="preserve"> training in special visceral surgery (</w:t>
            </w:r>
            <w:r w:rsidRPr="009E4D08">
              <w:rPr>
                <w:rFonts w:ascii="Arial" w:hAnsi="Arial"/>
              </w:rPr>
              <w:t xml:space="preserve">from </w:t>
            </w:r>
            <w:r w:rsidRPr="009E4D08">
              <w:rPr>
                <w:rFonts w:ascii="Arial" w:hAnsi="Arial"/>
                <w:i/>
              </w:rPr>
              <w:t>Muster-</w:t>
            </w:r>
            <w:proofErr w:type="spellStart"/>
            <w:r w:rsidRPr="009E4D08">
              <w:rPr>
                <w:rFonts w:ascii="Arial" w:hAnsi="Arial"/>
                <w:i/>
              </w:rPr>
              <w:t>WbO</w:t>
            </w:r>
            <w:proofErr w:type="spellEnd"/>
            <w:r w:rsidRPr="009E4D08">
              <w:rPr>
                <w:rFonts w:ascii="Arial" w:hAnsi="Arial"/>
              </w:rPr>
              <w:t xml:space="preserve"> 2003 [Model Training Ordinance] on, version dated 25 June 2010). The following are also recognised: qualification as a specialist in visceral surgery according to an older model training ordinance or with subspecialisation in visceral surgery according to an older model training ordinance or specialist in general surgery with the European EBSQ Coloproctology qualification. The qualifications of a specialist in general surgery or specialist in visceral surgery without specialty training according</w:t>
            </w:r>
            <w:r w:rsidRPr="00253252">
              <w:rPr>
                <w:rFonts w:ascii="Arial" w:hAnsi="Arial"/>
              </w:rPr>
              <w:t xml:space="preserve"> to </w:t>
            </w:r>
            <w:proofErr w:type="spellStart"/>
            <w:r w:rsidRPr="00253252">
              <w:rPr>
                <w:rFonts w:ascii="Arial" w:hAnsi="Arial"/>
                <w:i/>
              </w:rPr>
              <w:t>MWbO</w:t>
            </w:r>
            <w:proofErr w:type="spellEnd"/>
            <w:r w:rsidRPr="00253252">
              <w:rPr>
                <w:rFonts w:ascii="Arial" w:hAnsi="Arial"/>
              </w:rPr>
              <w:t xml:space="preserve"> 2010 or later are not recognised.</w:t>
            </w:r>
          </w:p>
        </w:tc>
        <w:tc>
          <w:tcPr>
            <w:tcW w:w="4536" w:type="dxa"/>
          </w:tcPr>
          <w:p w14:paraId="2187AC76" w14:textId="77777777" w:rsidR="000B1B78" w:rsidRPr="00253252" w:rsidRDefault="000B1B78" w:rsidP="003E177E">
            <w:pPr>
              <w:pStyle w:val="Kopfzeile"/>
              <w:tabs>
                <w:tab w:val="clear" w:pos="4536"/>
                <w:tab w:val="clear" w:pos="9072"/>
              </w:tabs>
              <w:rPr>
                <w:rFonts w:ascii="Arial" w:hAnsi="Arial" w:cs="Arial"/>
              </w:rPr>
            </w:pPr>
            <w:r w:rsidRPr="00253252">
              <w:rPr>
                <w:rFonts w:ascii="Arial" w:hAnsi="Arial" w:cs="Arial"/>
              </w:rPr>
              <w:t xml:space="preserve">The surgeons’ names have to be </w:t>
            </w:r>
            <w:r>
              <w:rPr>
                <w:rFonts w:ascii="Arial" w:hAnsi="Arial" w:cs="Arial"/>
              </w:rPr>
              <w:t>given</w:t>
            </w:r>
            <w:r w:rsidRPr="00253252">
              <w:rPr>
                <w:rFonts w:ascii="Arial" w:hAnsi="Arial" w:cs="Arial"/>
              </w:rPr>
              <w:t xml:space="preserve"> in the table “Colorectal</w:t>
            </w:r>
            <w:r>
              <w:rPr>
                <w:rFonts w:ascii="Arial" w:hAnsi="Arial" w:cs="Arial"/>
              </w:rPr>
              <w:t xml:space="preserve"> </w:t>
            </w:r>
            <w:r w:rsidRPr="00253252">
              <w:rPr>
                <w:rFonts w:ascii="Arial" w:hAnsi="Arial" w:cs="Arial"/>
              </w:rPr>
              <w:t xml:space="preserve">Surgeons” at the end of this </w:t>
            </w:r>
            <w:r>
              <w:rPr>
                <w:rFonts w:ascii="Arial" w:hAnsi="Arial" w:cs="Arial"/>
              </w:rPr>
              <w:t>section</w:t>
            </w:r>
            <w:r w:rsidRPr="00253252">
              <w:rPr>
                <w:rFonts w:ascii="Arial" w:hAnsi="Arial" w:cs="Arial"/>
              </w:rPr>
              <w:t>.</w:t>
            </w:r>
          </w:p>
        </w:tc>
        <w:tc>
          <w:tcPr>
            <w:tcW w:w="425" w:type="dxa"/>
          </w:tcPr>
          <w:p w14:paraId="6CEFFA37"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BBDA7C6" w14:textId="77777777" w:rsidTr="00331378">
        <w:tc>
          <w:tcPr>
            <w:tcW w:w="779" w:type="dxa"/>
            <w:tcBorders>
              <w:top w:val="nil"/>
              <w:bottom w:val="nil"/>
            </w:tcBorders>
          </w:tcPr>
          <w:p w14:paraId="4F4AF772" w14:textId="77777777" w:rsidR="000B1B78" w:rsidRPr="00253252" w:rsidRDefault="000B1B78" w:rsidP="00E6658F">
            <w:pPr>
              <w:rPr>
                <w:rFonts w:ascii="Arial" w:hAnsi="Arial" w:cs="Arial"/>
              </w:rPr>
            </w:pPr>
          </w:p>
        </w:tc>
        <w:tc>
          <w:tcPr>
            <w:tcW w:w="4536" w:type="dxa"/>
          </w:tcPr>
          <w:p w14:paraId="0A039E7E" w14:textId="77777777" w:rsidR="000B1B78" w:rsidRPr="00253252" w:rsidRDefault="000B1B78" w:rsidP="00E6658F">
            <w:pPr>
              <w:pStyle w:val="Kopfzeile"/>
              <w:tabs>
                <w:tab w:val="clear" w:pos="4536"/>
                <w:tab w:val="clear" w:pos="9072"/>
              </w:tabs>
              <w:rPr>
                <w:rFonts w:ascii="Arial" w:hAnsi="Arial" w:cs="Arial"/>
                <w:u w:val="single"/>
              </w:rPr>
            </w:pPr>
            <w:r w:rsidRPr="00253252">
              <w:rPr>
                <w:rFonts w:ascii="Arial" w:hAnsi="Arial"/>
                <w:u w:val="single"/>
              </w:rPr>
              <w:t>Expertise per colorectal surgeon (primary cases)</w:t>
            </w:r>
          </w:p>
          <w:p w14:paraId="47E40597" w14:textId="77777777" w:rsidR="000B1B78" w:rsidRPr="00253252" w:rsidRDefault="000B1B78" w:rsidP="00E6658F">
            <w:pPr>
              <w:pStyle w:val="Kopfzeile"/>
              <w:tabs>
                <w:tab w:val="clear" w:pos="4536"/>
                <w:tab w:val="clear" w:pos="9072"/>
              </w:tabs>
              <w:rPr>
                <w:rFonts w:ascii="Arial" w:hAnsi="Arial" w:cs="Arial"/>
              </w:rPr>
            </w:pPr>
            <w:r w:rsidRPr="00253252">
              <w:rPr>
                <w:rFonts w:ascii="Arial" w:hAnsi="Arial"/>
              </w:rPr>
              <w:t>15 colon carcinomas per year</w:t>
            </w:r>
          </w:p>
          <w:p w14:paraId="11B74614" w14:textId="77777777" w:rsidR="000B1B78" w:rsidRPr="00253252" w:rsidRDefault="000B1B78" w:rsidP="00E6658F">
            <w:pPr>
              <w:pStyle w:val="Kopfzeile"/>
              <w:tabs>
                <w:tab w:val="clear" w:pos="4536"/>
                <w:tab w:val="clear" w:pos="9072"/>
              </w:tabs>
              <w:rPr>
                <w:rFonts w:ascii="Arial" w:hAnsi="Arial" w:cs="Arial"/>
              </w:rPr>
            </w:pPr>
            <w:r w:rsidRPr="00253252">
              <w:rPr>
                <w:rFonts w:ascii="Arial" w:hAnsi="Arial"/>
              </w:rPr>
              <w:t>10 rectal carcinomas per year</w:t>
            </w:r>
          </w:p>
          <w:p w14:paraId="3F082709" w14:textId="77777777" w:rsidR="000B1B78" w:rsidRPr="00253252" w:rsidRDefault="000B1B78" w:rsidP="00E6658F">
            <w:pPr>
              <w:ind w:left="23"/>
              <w:rPr>
                <w:rFonts w:ascii="Arial" w:hAnsi="Arial" w:cs="Arial"/>
              </w:rPr>
            </w:pPr>
          </w:p>
          <w:p w14:paraId="36CE5FD5" w14:textId="77777777" w:rsidR="000B1B78" w:rsidRPr="009E4D08" w:rsidRDefault="000B1B78" w:rsidP="00E6658F">
            <w:pPr>
              <w:pStyle w:val="Kopfzeile"/>
              <w:numPr>
                <w:ilvl w:val="0"/>
                <w:numId w:val="16"/>
              </w:numPr>
              <w:tabs>
                <w:tab w:val="clear" w:pos="4536"/>
                <w:tab w:val="clear" w:pos="9072"/>
              </w:tabs>
              <w:rPr>
                <w:rFonts w:ascii="Arial" w:hAnsi="Arial" w:cs="Arial"/>
              </w:rPr>
            </w:pPr>
            <w:r w:rsidRPr="009E4D08">
              <w:rPr>
                <w:rFonts w:ascii="Arial" w:hAnsi="Arial"/>
              </w:rPr>
              <w:t>Approval of new colorectal surgeons</w:t>
            </w:r>
            <w:r w:rsidRPr="009E4D08">
              <w:rPr>
                <w:rFonts w:ascii="Arial" w:hAnsi="Arial" w:cs="Arial"/>
              </w:rPr>
              <w:br/>
            </w:r>
            <w:r w:rsidRPr="009E4D08">
              <w:rPr>
                <w:rFonts w:ascii="Arial" w:hAnsi="Arial"/>
              </w:rPr>
              <w:t>At least 20 rectal and at least 30 colorectal carcinomas cumulatively over the last 3 years as first (leading) surgeon (documented in surgical reports).</w:t>
            </w:r>
          </w:p>
          <w:p w14:paraId="263F46DF" w14:textId="77777777" w:rsidR="000B1B78" w:rsidRPr="00253252" w:rsidRDefault="000B1B78" w:rsidP="00E6658F">
            <w:pPr>
              <w:pStyle w:val="Kopfzeile"/>
              <w:numPr>
                <w:ilvl w:val="0"/>
                <w:numId w:val="16"/>
              </w:numPr>
              <w:tabs>
                <w:tab w:val="clear" w:pos="4536"/>
                <w:tab w:val="clear" w:pos="9072"/>
              </w:tabs>
              <w:rPr>
                <w:rFonts w:ascii="Arial" w:hAnsi="Arial" w:cs="Arial"/>
              </w:rPr>
            </w:pPr>
            <w:r w:rsidRPr="00253252">
              <w:rPr>
                <w:rFonts w:ascii="Arial" w:hAnsi="Arial"/>
              </w:rPr>
              <w:t>Assistants</w:t>
            </w:r>
            <w:r w:rsidRPr="00253252">
              <w:rPr>
                <w:rFonts w:ascii="Arial" w:hAnsi="Arial" w:cs="Arial"/>
              </w:rPr>
              <w:br/>
            </w:r>
            <w:r w:rsidRPr="00253252">
              <w:rPr>
                <w:rFonts w:ascii="Arial" w:hAnsi="Arial"/>
              </w:rPr>
              <w:t>Recognition as an assistant is only possible in the context of training (no parallel recognition of cases if there are 2 colorectal surgeons).</w:t>
            </w:r>
          </w:p>
          <w:p w14:paraId="648EA057" w14:textId="77777777" w:rsidR="000B1B78" w:rsidRPr="00253252" w:rsidRDefault="000B1B78" w:rsidP="005C75A6">
            <w:pPr>
              <w:pStyle w:val="Kopfzeile"/>
              <w:numPr>
                <w:ilvl w:val="0"/>
                <w:numId w:val="16"/>
              </w:numPr>
              <w:tabs>
                <w:tab w:val="clear" w:pos="4536"/>
                <w:tab w:val="clear" w:pos="9072"/>
              </w:tabs>
              <w:rPr>
                <w:rFonts w:ascii="Arial" w:hAnsi="Arial" w:cs="Arial"/>
              </w:rPr>
            </w:pPr>
            <w:r w:rsidRPr="00253252">
              <w:rPr>
                <w:rFonts w:ascii="Arial" w:hAnsi="Arial"/>
              </w:rPr>
              <w:lastRenderedPageBreak/>
              <w:t xml:space="preserve">All patients </w:t>
            </w:r>
            <w:r>
              <w:rPr>
                <w:rFonts w:ascii="Arial" w:hAnsi="Arial"/>
              </w:rPr>
              <w:t>in</w:t>
            </w:r>
            <w:r w:rsidRPr="00253252">
              <w:rPr>
                <w:rFonts w:ascii="Arial" w:hAnsi="Arial"/>
              </w:rPr>
              <w:t xml:space="preserve"> the </w:t>
            </w:r>
            <w:proofErr w:type="spellStart"/>
            <w:r w:rsidRPr="00253252">
              <w:rPr>
                <w:rFonts w:ascii="Arial" w:hAnsi="Arial"/>
              </w:rPr>
              <w:t>CrCC</w:t>
            </w:r>
            <w:proofErr w:type="spellEnd"/>
            <w:r w:rsidRPr="00253252">
              <w:rPr>
                <w:rFonts w:ascii="Arial" w:hAnsi="Arial"/>
              </w:rPr>
              <w:t xml:space="preserve"> must be operated on by one of these surgeons either directly or under his/her supervision (second surgeon).</w:t>
            </w:r>
          </w:p>
        </w:tc>
        <w:tc>
          <w:tcPr>
            <w:tcW w:w="4536" w:type="dxa"/>
          </w:tcPr>
          <w:p w14:paraId="4EAA26CF" w14:textId="77777777" w:rsidR="000B1B78" w:rsidRPr="00253252" w:rsidRDefault="000B1B78" w:rsidP="00E6658F">
            <w:pPr>
              <w:rPr>
                <w:rFonts w:ascii="Arial" w:hAnsi="Arial" w:cs="Arial"/>
              </w:rPr>
            </w:pPr>
          </w:p>
        </w:tc>
        <w:tc>
          <w:tcPr>
            <w:tcW w:w="425" w:type="dxa"/>
          </w:tcPr>
          <w:p w14:paraId="709FC10B" w14:textId="77777777" w:rsidR="000B1B78" w:rsidRPr="00253252" w:rsidRDefault="000B1B78" w:rsidP="00E6658F">
            <w:pPr>
              <w:pStyle w:val="Kopfzeile"/>
              <w:tabs>
                <w:tab w:val="clear" w:pos="4536"/>
                <w:tab w:val="clear" w:pos="9072"/>
              </w:tabs>
              <w:rPr>
                <w:rFonts w:ascii="Arial" w:hAnsi="Arial" w:cs="Arial"/>
              </w:rPr>
            </w:pPr>
          </w:p>
        </w:tc>
      </w:tr>
      <w:tr w:rsidR="000B1B78" w:rsidRPr="00253252" w14:paraId="7E3C7C5F" w14:textId="77777777" w:rsidTr="00331378">
        <w:tc>
          <w:tcPr>
            <w:tcW w:w="779" w:type="dxa"/>
            <w:tcBorders>
              <w:top w:val="nil"/>
              <w:bottom w:val="nil"/>
            </w:tcBorders>
          </w:tcPr>
          <w:p w14:paraId="75DA3C9B" w14:textId="77777777" w:rsidR="000B1B78" w:rsidRPr="00253252" w:rsidRDefault="000B1B78" w:rsidP="00E6658F">
            <w:pPr>
              <w:rPr>
                <w:rFonts w:ascii="Arial" w:hAnsi="Arial" w:cs="Arial"/>
              </w:rPr>
            </w:pPr>
          </w:p>
        </w:tc>
        <w:tc>
          <w:tcPr>
            <w:tcW w:w="4536" w:type="dxa"/>
          </w:tcPr>
          <w:p w14:paraId="5053F2CE" w14:textId="77777777" w:rsidR="000B1B78" w:rsidRPr="00253252" w:rsidRDefault="000B1B78" w:rsidP="00331378">
            <w:pPr>
              <w:rPr>
                <w:rFonts w:ascii="Arial" w:hAnsi="Arial" w:cs="Arial"/>
              </w:rPr>
            </w:pPr>
            <w:r w:rsidRPr="00253252">
              <w:rPr>
                <w:rFonts w:ascii="Arial" w:hAnsi="Arial"/>
              </w:rPr>
              <w:t>Senior colorectal surgeon (optional/alternative)</w:t>
            </w:r>
          </w:p>
          <w:p w14:paraId="3F96A346" w14:textId="77777777" w:rsidR="000B1B78" w:rsidRPr="00253252" w:rsidRDefault="000B1B78" w:rsidP="006171DC">
            <w:pPr>
              <w:numPr>
                <w:ilvl w:val="0"/>
                <w:numId w:val="16"/>
              </w:numPr>
              <w:rPr>
                <w:rFonts w:ascii="Arial" w:hAnsi="Arial" w:cs="Arial"/>
              </w:rPr>
            </w:pPr>
            <w:r w:rsidRPr="00253252">
              <w:rPr>
                <w:rFonts w:ascii="Arial" w:hAnsi="Arial"/>
              </w:rPr>
              <w:t xml:space="preserve">Maximum 1 senior colorectal surgeon per </w:t>
            </w:r>
            <w:r>
              <w:rPr>
                <w:rFonts w:ascii="Arial" w:hAnsi="Arial"/>
              </w:rPr>
              <w:t>C</w:t>
            </w:r>
            <w:r w:rsidRPr="00253252">
              <w:rPr>
                <w:rFonts w:ascii="Arial" w:hAnsi="Arial"/>
              </w:rPr>
              <w:t xml:space="preserve">entre (not per </w:t>
            </w:r>
            <w:r>
              <w:rPr>
                <w:rFonts w:ascii="Arial" w:hAnsi="Arial"/>
              </w:rPr>
              <w:t>clinical site</w:t>
            </w:r>
            <w:r w:rsidRPr="00253252">
              <w:rPr>
                <w:rFonts w:ascii="Arial" w:hAnsi="Arial"/>
              </w:rPr>
              <w:t>)</w:t>
            </w:r>
          </w:p>
          <w:p w14:paraId="1102977D" w14:textId="77777777" w:rsidR="000B1B78" w:rsidRPr="00253252" w:rsidRDefault="000B1B78" w:rsidP="006171DC">
            <w:pPr>
              <w:numPr>
                <w:ilvl w:val="0"/>
                <w:numId w:val="16"/>
              </w:numPr>
              <w:rPr>
                <w:rFonts w:ascii="Arial" w:hAnsi="Arial" w:cs="Arial"/>
              </w:rPr>
            </w:pPr>
            <w:r>
              <w:rPr>
                <w:rFonts w:ascii="Arial" w:hAnsi="Arial"/>
              </w:rPr>
              <w:t>An application for a</w:t>
            </w:r>
            <w:r w:rsidRPr="00253252">
              <w:rPr>
                <w:rFonts w:ascii="Arial" w:hAnsi="Arial"/>
              </w:rPr>
              <w:t xml:space="preserve">ssessment of qualification must be </w:t>
            </w:r>
            <w:r>
              <w:rPr>
                <w:rFonts w:ascii="Arial" w:hAnsi="Arial"/>
              </w:rPr>
              <w:t xml:space="preserve">submitted to </w:t>
            </w:r>
            <w:r w:rsidRPr="00253252">
              <w:rPr>
                <w:rFonts w:ascii="Arial" w:hAnsi="Arial"/>
              </w:rPr>
              <w:t xml:space="preserve"> OnkoZert</w:t>
            </w:r>
          </w:p>
          <w:p w14:paraId="2B7A4ED5" w14:textId="77777777" w:rsidR="000B1B78" w:rsidRPr="00253252" w:rsidRDefault="000B1B78" w:rsidP="006171DC">
            <w:pPr>
              <w:numPr>
                <w:ilvl w:val="0"/>
                <w:numId w:val="16"/>
              </w:numPr>
              <w:rPr>
                <w:rFonts w:ascii="Arial" w:hAnsi="Arial" w:cs="Arial"/>
              </w:rPr>
            </w:pPr>
            <w:r>
              <w:rPr>
                <w:rFonts w:ascii="Arial" w:hAnsi="Arial"/>
              </w:rPr>
              <w:t>Centre is responsible for a</w:t>
            </w:r>
            <w:r w:rsidRPr="00253252">
              <w:rPr>
                <w:rFonts w:ascii="Arial" w:hAnsi="Arial"/>
              </w:rPr>
              <w:t>ppointment (depend</w:t>
            </w:r>
            <w:r>
              <w:rPr>
                <w:rFonts w:ascii="Arial" w:hAnsi="Arial"/>
              </w:rPr>
              <w:t>ent</w:t>
            </w:r>
            <w:r w:rsidRPr="00253252">
              <w:rPr>
                <w:rFonts w:ascii="Arial" w:hAnsi="Arial"/>
              </w:rPr>
              <w:t xml:space="preserve"> on a positive qualification assessment by OnkoZert)</w:t>
            </w:r>
          </w:p>
          <w:p w14:paraId="0E2F129B" w14:textId="77777777" w:rsidR="000B1B78" w:rsidRPr="00253252" w:rsidRDefault="000B1B78" w:rsidP="006171DC">
            <w:pPr>
              <w:numPr>
                <w:ilvl w:val="0"/>
                <w:numId w:val="16"/>
              </w:numPr>
              <w:rPr>
                <w:rFonts w:ascii="Arial" w:hAnsi="Arial" w:cs="Arial"/>
              </w:rPr>
            </w:pPr>
            <w:r w:rsidRPr="00253252">
              <w:rPr>
                <w:rFonts w:ascii="Arial" w:hAnsi="Arial"/>
              </w:rPr>
              <w:t>Annual rotation is possible</w:t>
            </w:r>
          </w:p>
        </w:tc>
        <w:tc>
          <w:tcPr>
            <w:tcW w:w="4536" w:type="dxa"/>
          </w:tcPr>
          <w:p w14:paraId="3EE973E3" w14:textId="77777777" w:rsidR="000B1B78" w:rsidRPr="00253252" w:rsidRDefault="000B1B78" w:rsidP="00E6658F">
            <w:pPr>
              <w:rPr>
                <w:rFonts w:ascii="Arial" w:hAnsi="Arial" w:cs="Arial"/>
              </w:rPr>
            </w:pPr>
          </w:p>
        </w:tc>
        <w:tc>
          <w:tcPr>
            <w:tcW w:w="425" w:type="dxa"/>
          </w:tcPr>
          <w:p w14:paraId="1D0FB26B" w14:textId="77777777" w:rsidR="000B1B78" w:rsidRPr="00253252" w:rsidRDefault="000B1B78" w:rsidP="00E6658F">
            <w:pPr>
              <w:pStyle w:val="Kopfzeile"/>
              <w:tabs>
                <w:tab w:val="clear" w:pos="4536"/>
                <w:tab w:val="clear" w:pos="9072"/>
              </w:tabs>
              <w:rPr>
                <w:rFonts w:ascii="Arial" w:hAnsi="Arial" w:cs="Arial"/>
              </w:rPr>
            </w:pPr>
          </w:p>
        </w:tc>
      </w:tr>
      <w:tr w:rsidR="000B1B78" w:rsidRPr="00253252" w14:paraId="009B7879" w14:textId="77777777" w:rsidTr="009027B4">
        <w:trPr>
          <w:trHeight w:val="2283"/>
        </w:trPr>
        <w:tc>
          <w:tcPr>
            <w:tcW w:w="779" w:type="dxa"/>
            <w:tcBorders>
              <w:top w:val="nil"/>
            </w:tcBorders>
          </w:tcPr>
          <w:p w14:paraId="717C4FFB" w14:textId="77777777" w:rsidR="000B1B78" w:rsidRPr="00253252" w:rsidRDefault="000B1B78" w:rsidP="00D93D4F">
            <w:pPr>
              <w:rPr>
                <w:rFonts w:ascii="Arial" w:hAnsi="Arial" w:cs="Arial"/>
              </w:rPr>
            </w:pPr>
          </w:p>
        </w:tc>
        <w:tc>
          <w:tcPr>
            <w:tcW w:w="4536" w:type="dxa"/>
          </w:tcPr>
          <w:p w14:paraId="4915399C" w14:textId="77777777" w:rsidR="000B1B78" w:rsidRPr="00253252" w:rsidRDefault="000B1B78" w:rsidP="00FC2C12">
            <w:pPr>
              <w:rPr>
                <w:rFonts w:ascii="Arial" w:hAnsi="Arial" w:cs="Arial"/>
              </w:rPr>
            </w:pPr>
            <w:r w:rsidRPr="00253252">
              <w:rPr>
                <w:rFonts w:ascii="Arial" w:hAnsi="Arial"/>
              </w:rPr>
              <w:t>Expertise of senior colorectal surgeon (primary cases)</w:t>
            </w:r>
          </w:p>
          <w:p w14:paraId="4E4FDF07" w14:textId="77777777" w:rsidR="000B1B78" w:rsidRPr="00253252" w:rsidRDefault="000B1B78" w:rsidP="00FC2C12">
            <w:pPr>
              <w:numPr>
                <w:ilvl w:val="0"/>
                <w:numId w:val="16"/>
              </w:numPr>
              <w:rPr>
                <w:rFonts w:ascii="Arial" w:hAnsi="Arial" w:cs="Arial"/>
              </w:rPr>
            </w:pPr>
            <w:r w:rsidRPr="00253252">
              <w:rPr>
                <w:rFonts w:ascii="Arial" w:hAnsi="Arial"/>
              </w:rPr>
              <w:t>In the case of appointment</w:t>
            </w:r>
            <w:r w:rsidRPr="00253252">
              <w:rPr>
                <w:rFonts w:ascii="Arial" w:hAnsi="Arial" w:cs="Arial"/>
              </w:rPr>
              <w:br/>
            </w:r>
            <w:r w:rsidRPr="00253252">
              <w:rPr>
                <w:rFonts w:ascii="Arial" w:hAnsi="Arial"/>
              </w:rPr>
              <w:t>45 colon carcinomas and 30 rectal carcinomas in the last 5 years</w:t>
            </w:r>
          </w:p>
          <w:p w14:paraId="692BE2B6" w14:textId="77777777" w:rsidR="000B1B78" w:rsidRPr="00253252" w:rsidRDefault="000B1B78" w:rsidP="00D93D4F">
            <w:pPr>
              <w:numPr>
                <w:ilvl w:val="0"/>
                <w:numId w:val="16"/>
              </w:numPr>
              <w:rPr>
                <w:rFonts w:ascii="Arial" w:hAnsi="Arial" w:cs="Arial"/>
              </w:rPr>
            </w:pPr>
            <w:r w:rsidRPr="00253252">
              <w:rPr>
                <w:rFonts w:ascii="Arial" w:hAnsi="Arial"/>
              </w:rPr>
              <w:t>In the case of extension</w:t>
            </w:r>
            <w:r w:rsidRPr="00253252">
              <w:rPr>
                <w:rFonts w:ascii="Arial" w:hAnsi="Arial" w:cs="Arial"/>
              </w:rPr>
              <w:br/>
            </w:r>
            <w:r w:rsidRPr="00253252">
              <w:rPr>
                <w:rFonts w:ascii="Arial" w:hAnsi="Arial"/>
              </w:rPr>
              <w:t xml:space="preserve">Qualification certificate valid for 5 years; requirement for extension is 45 colon carcinomas and 30 rectal carcinomas in the last 5 years </w:t>
            </w:r>
          </w:p>
        </w:tc>
        <w:tc>
          <w:tcPr>
            <w:tcW w:w="4536" w:type="dxa"/>
          </w:tcPr>
          <w:p w14:paraId="53A551C8" w14:textId="77777777" w:rsidR="000B1B78" w:rsidRPr="00253252" w:rsidRDefault="000B1B78" w:rsidP="00E6658F">
            <w:pPr>
              <w:rPr>
                <w:rFonts w:ascii="Arial" w:hAnsi="Arial" w:cs="Arial"/>
              </w:rPr>
            </w:pPr>
          </w:p>
        </w:tc>
        <w:tc>
          <w:tcPr>
            <w:tcW w:w="425" w:type="dxa"/>
          </w:tcPr>
          <w:p w14:paraId="083F548E" w14:textId="77777777" w:rsidR="000B1B78" w:rsidRPr="00253252" w:rsidRDefault="000B1B78" w:rsidP="00E6658F">
            <w:pPr>
              <w:pStyle w:val="Kopfzeile"/>
              <w:tabs>
                <w:tab w:val="clear" w:pos="4536"/>
                <w:tab w:val="clear" w:pos="9072"/>
              </w:tabs>
              <w:rPr>
                <w:rFonts w:ascii="Arial" w:hAnsi="Arial" w:cs="Arial"/>
              </w:rPr>
            </w:pPr>
          </w:p>
        </w:tc>
      </w:tr>
      <w:tr w:rsidR="000B1B78" w:rsidRPr="00253252" w14:paraId="23A4CFF2" w14:textId="77777777">
        <w:tc>
          <w:tcPr>
            <w:tcW w:w="779" w:type="dxa"/>
          </w:tcPr>
          <w:p w14:paraId="676965DD" w14:textId="77777777" w:rsidR="000B1B78" w:rsidRPr="00253252" w:rsidRDefault="000B1B78" w:rsidP="00B07471">
            <w:pPr>
              <w:rPr>
                <w:rFonts w:ascii="Arial" w:hAnsi="Arial" w:cs="Arial"/>
              </w:rPr>
            </w:pPr>
            <w:r w:rsidRPr="00253252">
              <w:rPr>
                <w:rFonts w:ascii="Arial" w:hAnsi="Arial"/>
              </w:rPr>
              <w:t>5.2.6</w:t>
            </w:r>
          </w:p>
        </w:tc>
        <w:tc>
          <w:tcPr>
            <w:tcW w:w="4536" w:type="dxa"/>
          </w:tcPr>
          <w:p w14:paraId="5175BA0F" w14:textId="77777777" w:rsidR="000B1B78" w:rsidRPr="00253252" w:rsidRDefault="000B1B78" w:rsidP="00FF43EF">
            <w:pPr>
              <w:rPr>
                <w:rFonts w:ascii="Arial" w:hAnsi="Arial" w:cs="Arial"/>
              </w:rPr>
            </w:pPr>
            <w:r w:rsidRPr="00253252">
              <w:rPr>
                <w:rFonts w:ascii="Arial" w:hAnsi="Arial"/>
              </w:rPr>
              <w:t>Emergency service</w:t>
            </w:r>
          </w:p>
          <w:p w14:paraId="2C6FB089" w14:textId="77777777" w:rsidR="000B1B78" w:rsidRPr="00253252" w:rsidRDefault="000B1B78" w:rsidP="00FF43EF">
            <w:pPr>
              <w:numPr>
                <w:ilvl w:val="0"/>
                <w:numId w:val="17"/>
              </w:numPr>
              <w:rPr>
                <w:rFonts w:ascii="Arial" w:hAnsi="Arial" w:cs="Arial"/>
              </w:rPr>
            </w:pPr>
            <w:r w:rsidRPr="00253252">
              <w:rPr>
                <w:rFonts w:ascii="Arial" w:hAnsi="Arial"/>
              </w:rPr>
              <w:t xml:space="preserve">Emergency services (e.g. intestinal obstruction) must be organised according to a </w:t>
            </w:r>
            <w:r>
              <w:rPr>
                <w:rFonts w:ascii="Arial" w:hAnsi="Arial"/>
              </w:rPr>
              <w:t xml:space="preserve">standard operating </w:t>
            </w:r>
            <w:r w:rsidRPr="00253252">
              <w:rPr>
                <w:rFonts w:ascii="Arial" w:hAnsi="Arial"/>
              </w:rPr>
              <w:t>procedure</w:t>
            </w:r>
            <w:r>
              <w:rPr>
                <w:rFonts w:ascii="Arial" w:hAnsi="Arial"/>
              </w:rPr>
              <w:t>(SOP)</w:t>
            </w:r>
          </w:p>
          <w:p w14:paraId="53D43E80" w14:textId="77777777" w:rsidR="000B1B78" w:rsidRPr="00253252" w:rsidRDefault="000B1B78" w:rsidP="00FF43EF">
            <w:pPr>
              <w:numPr>
                <w:ilvl w:val="0"/>
                <w:numId w:val="17"/>
              </w:numPr>
              <w:rPr>
                <w:rFonts w:ascii="Arial" w:hAnsi="Arial" w:cs="Arial"/>
              </w:rPr>
            </w:pPr>
            <w:r w:rsidRPr="00253252">
              <w:rPr>
                <w:rFonts w:ascii="Arial" w:hAnsi="Arial"/>
              </w:rPr>
              <w:t>Deployment planning of qualified personnel (duty roster/on-call service)</w:t>
            </w:r>
          </w:p>
        </w:tc>
        <w:tc>
          <w:tcPr>
            <w:tcW w:w="4536" w:type="dxa"/>
          </w:tcPr>
          <w:p w14:paraId="106EA053" w14:textId="77777777" w:rsidR="000B1B78" w:rsidRPr="00253252" w:rsidRDefault="000B1B78" w:rsidP="00EF1A75">
            <w:pPr>
              <w:rPr>
                <w:rFonts w:ascii="Arial" w:hAnsi="Arial" w:cs="Arial"/>
              </w:rPr>
            </w:pPr>
          </w:p>
        </w:tc>
        <w:tc>
          <w:tcPr>
            <w:tcW w:w="425" w:type="dxa"/>
          </w:tcPr>
          <w:p w14:paraId="7F09523C"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0686387" w14:textId="77777777">
        <w:tc>
          <w:tcPr>
            <w:tcW w:w="779" w:type="dxa"/>
          </w:tcPr>
          <w:p w14:paraId="04CA2C0B" w14:textId="77777777" w:rsidR="000B1B78" w:rsidRPr="00253252" w:rsidRDefault="000B1B78" w:rsidP="006D71BA">
            <w:pPr>
              <w:rPr>
                <w:rFonts w:ascii="Arial" w:hAnsi="Arial" w:cs="Arial"/>
              </w:rPr>
            </w:pPr>
            <w:r w:rsidRPr="00253252">
              <w:rPr>
                <w:rFonts w:ascii="Arial" w:hAnsi="Arial"/>
              </w:rPr>
              <w:t>5.2.</w:t>
            </w:r>
            <w:r>
              <w:rPr>
                <w:rFonts w:ascii="Arial" w:hAnsi="Arial"/>
              </w:rPr>
              <w:t>7</w:t>
            </w:r>
          </w:p>
        </w:tc>
        <w:tc>
          <w:tcPr>
            <w:tcW w:w="4536" w:type="dxa"/>
          </w:tcPr>
          <w:p w14:paraId="5B084D27" w14:textId="77777777" w:rsidR="000B1B78" w:rsidRPr="00253252" w:rsidRDefault="000B1B78" w:rsidP="00FF43EF">
            <w:pPr>
              <w:rPr>
                <w:rFonts w:ascii="Arial" w:hAnsi="Arial" w:cs="Arial"/>
              </w:rPr>
            </w:pPr>
            <w:r w:rsidRPr="00253252">
              <w:rPr>
                <w:rFonts w:ascii="Arial" w:hAnsi="Arial"/>
              </w:rPr>
              <w:t>Surgically removed lymph nodes</w:t>
            </w:r>
          </w:p>
          <w:p w14:paraId="6884C2FB" w14:textId="77777777" w:rsidR="000B1B78" w:rsidRPr="00253252" w:rsidRDefault="000B1B78" w:rsidP="00927038">
            <w:pPr>
              <w:rPr>
                <w:rFonts w:ascii="Arial" w:hAnsi="Arial" w:cs="Arial"/>
              </w:rPr>
            </w:pPr>
            <w:r w:rsidRPr="00253252">
              <w:rPr>
                <w:rFonts w:ascii="Arial" w:hAnsi="Arial"/>
              </w:rPr>
              <w:t xml:space="preserve">Operation must be performed </w:t>
            </w:r>
            <w:r>
              <w:rPr>
                <w:rFonts w:ascii="Arial" w:hAnsi="Arial"/>
              </w:rPr>
              <w:t xml:space="preserve">in an </w:t>
            </w:r>
            <w:proofErr w:type="spellStart"/>
            <w:r w:rsidRPr="00253252">
              <w:rPr>
                <w:rFonts w:ascii="Arial" w:hAnsi="Arial"/>
              </w:rPr>
              <w:t>oncologically</w:t>
            </w:r>
            <w:proofErr w:type="spellEnd"/>
            <w:r w:rsidRPr="00253252">
              <w:rPr>
                <w:rFonts w:ascii="Arial" w:hAnsi="Arial"/>
              </w:rPr>
              <w:t xml:space="preserve"> correct</w:t>
            </w:r>
            <w:r>
              <w:rPr>
                <w:rFonts w:ascii="Arial" w:hAnsi="Arial"/>
              </w:rPr>
              <w:t xml:space="preserve"> manner</w:t>
            </w:r>
            <w:r w:rsidRPr="00253252">
              <w:rPr>
                <w:rFonts w:ascii="Arial" w:hAnsi="Arial"/>
              </w:rPr>
              <w:t xml:space="preserve"> (e.g. at least 12 lymph nodes). </w:t>
            </w:r>
            <w:r>
              <w:rPr>
                <w:rFonts w:ascii="Arial" w:hAnsi="Arial"/>
              </w:rPr>
              <w:t>Any deviations must b</w:t>
            </w:r>
            <w:r w:rsidRPr="00253252">
              <w:rPr>
                <w:rFonts w:ascii="Arial" w:hAnsi="Arial"/>
              </w:rPr>
              <w:t>e discussed with the pathologist.</w:t>
            </w:r>
          </w:p>
        </w:tc>
        <w:tc>
          <w:tcPr>
            <w:tcW w:w="4536" w:type="dxa"/>
          </w:tcPr>
          <w:p w14:paraId="48391404" w14:textId="77777777" w:rsidR="000B1B78" w:rsidRPr="00253252" w:rsidRDefault="000B1B78" w:rsidP="00E35094">
            <w:pPr>
              <w:rPr>
                <w:rFonts w:ascii="Arial" w:hAnsi="Arial" w:cs="Arial"/>
              </w:rPr>
            </w:pPr>
          </w:p>
        </w:tc>
        <w:tc>
          <w:tcPr>
            <w:tcW w:w="425" w:type="dxa"/>
          </w:tcPr>
          <w:p w14:paraId="50C1A875" w14:textId="77777777" w:rsidR="000B1B78" w:rsidRPr="00253252" w:rsidRDefault="000B1B78" w:rsidP="006D71BA">
            <w:pPr>
              <w:pStyle w:val="Kopfzeile"/>
              <w:tabs>
                <w:tab w:val="clear" w:pos="4536"/>
                <w:tab w:val="clear" w:pos="9072"/>
              </w:tabs>
              <w:rPr>
                <w:rFonts w:ascii="Arial" w:hAnsi="Arial" w:cs="Arial"/>
              </w:rPr>
            </w:pPr>
          </w:p>
        </w:tc>
      </w:tr>
      <w:tr w:rsidR="000B1B78" w:rsidRPr="00253252" w14:paraId="20BF96A0" w14:textId="77777777">
        <w:tc>
          <w:tcPr>
            <w:tcW w:w="779" w:type="dxa"/>
          </w:tcPr>
          <w:p w14:paraId="2FBEEF69" w14:textId="77777777" w:rsidR="000B1B78" w:rsidRPr="00253252" w:rsidRDefault="000B1B78" w:rsidP="00B07471">
            <w:pPr>
              <w:rPr>
                <w:rFonts w:ascii="Arial" w:hAnsi="Arial" w:cs="Arial"/>
              </w:rPr>
            </w:pPr>
            <w:r w:rsidRPr="00253252">
              <w:rPr>
                <w:rFonts w:ascii="Arial" w:hAnsi="Arial"/>
              </w:rPr>
              <w:t>5.2.</w:t>
            </w:r>
            <w:r>
              <w:rPr>
                <w:rFonts w:ascii="Arial" w:hAnsi="Arial"/>
              </w:rPr>
              <w:t>8</w:t>
            </w:r>
          </w:p>
        </w:tc>
        <w:tc>
          <w:tcPr>
            <w:tcW w:w="4536" w:type="dxa"/>
          </w:tcPr>
          <w:p w14:paraId="4AF35FEB" w14:textId="77777777" w:rsidR="000B1B78" w:rsidRPr="00253252" w:rsidRDefault="000B1B78" w:rsidP="00FF43EF">
            <w:pPr>
              <w:pStyle w:val="Kopfzeile"/>
              <w:rPr>
                <w:rFonts w:ascii="Arial" w:hAnsi="Arial" w:cs="Arial"/>
              </w:rPr>
            </w:pPr>
            <w:r>
              <w:rPr>
                <w:rFonts w:ascii="Arial" w:hAnsi="Arial"/>
              </w:rPr>
              <w:t>Induction of</w:t>
            </w:r>
            <w:r w:rsidRPr="00253252">
              <w:rPr>
                <w:rFonts w:ascii="Arial" w:hAnsi="Arial"/>
              </w:rPr>
              <w:t xml:space="preserve"> new </w:t>
            </w:r>
            <w:r>
              <w:rPr>
                <w:rFonts w:ascii="Arial" w:hAnsi="Arial"/>
              </w:rPr>
              <w:t xml:space="preserve">staff </w:t>
            </w:r>
            <w:r w:rsidRPr="00253252">
              <w:rPr>
                <w:rFonts w:ascii="Arial" w:hAnsi="Arial"/>
              </w:rPr>
              <w:t>members</w:t>
            </w:r>
          </w:p>
          <w:p w14:paraId="75B38CDD" w14:textId="77777777" w:rsidR="000B1B78" w:rsidRPr="00253252" w:rsidRDefault="000B1B78" w:rsidP="00FF43EF">
            <w:pPr>
              <w:pStyle w:val="Kopfzeile"/>
              <w:rPr>
                <w:rFonts w:ascii="Arial" w:hAnsi="Arial" w:cs="Arial"/>
              </w:rPr>
            </w:pPr>
            <w:r>
              <w:rPr>
                <w:rFonts w:ascii="Arial" w:hAnsi="Arial"/>
              </w:rPr>
              <w:t xml:space="preserve">Induction of new staff members </w:t>
            </w:r>
            <w:r w:rsidRPr="00253252">
              <w:rPr>
                <w:rFonts w:ascii="Arial" w:hAnsi="Arial"/>
              </w:rPr>
              <w:t xml:space="preserve">must follow a systematic, documented system that </w:t>
            </w:r>
            <w:r>
              <w:rPr>
                <w:rFonts w:ascii="Arial" w:hAnsi="Arial"/>
              </w:rPr>
              <w:t>imparts</w:t>
            </w:r>
            <w:r w:rsidRPr="00253252">
              <w:rPr>
                <w:rFonts w:ascii="Arial" w:hAnsi="Arial"/>
              </w:rPr>
              <w:t xml:space="preserve"> knowledge on the Centre in relation to the respective </w:t>
            </w:r>
            <w:r>
              <w:rPr>
                <w:rFonts w:ascii="Arial" w:hAnsi="Arial"/>
              </w:rPr>
              <w:t>area</w:t>
            </w:r>
            <w:r w:rsidRPr="00253252">
              <w:rPr>
                <w:rFonts w:ascii="Arial" w:hAnsi="Arial"/>
              </w:rPr>
              <w:t xml:space="preserve"> of activity.</w:t>
            </w:r>
          </w:p>
          <w:p w14:paraId="042FF9F8" w14:textId="77777777" w:rsidR="000B1B78" w:rsidRPr="00253252" w:rsidRDefault="000B1B78" w:rsidP="000F1B74">
            <w:pPr>
              <w:rPr>
                <w:rFonts w:ascii="Arial" w:hAnsi="Arial" w:cs="Arial"/>
              </w:rPr>
            </w:pPr>
            <w:r w:rsidRPr="00253252">
              <w:rPr>
                <w:rFonts w:ascii="Arial" w:hAnsi="Arial"/>
              </w:rPr>
              <w:t xml:space="preserve">This </w:t>
            </w:r>
            <w:r>
              <w:rPr>
                <w:rFonts w:ascii="Arial" w:hAnsi="Arial"/>
              </w:rPr>
              <w:t xml:space="preserve">induction </w:t>
            </w:r>
            <w:r w:rsidRPr="00253252">
              <w:rPr>
                <w:rFonts w:ascii="Arial" w:hAnsi="Arial"/>
              </w:rPr>
              <w:t xml:space="preserve">must be carried out within 3 months </w:t>
            </w:r>
            <w:r>
              <w:rPr>
                <w:rFonts w:ascii="Arial" w:hAnsi="Arial"/>
              </w:rPr>
              <w:t>of the commencement of employment</w:t>
            </w:r>
            <w:r w:rsidRPr="00253252">
              <w:rPr>
                <w:rFonts w:ascii="Arial" w:hAnsi="Arial"/>
              </w:rPr>
              <w:t>.</w:t>
            </w:r>
          </w:p>
        </w:tc>
        <w:tc>
          <w:tcPr>
            <w:tcW w:w="4536" w:type="dxa"/>
          </w:tcPr>
          <w:p w14:paraId="3F953FFD" w14:textId="77777777" w:rsidR="000B1B78" w:rsidRPr="00253252" w:rsidRDefault="000B1B78" w:rsidP="00E35094">
            <w:pPr>
              <w:rPr>
                <w:rFonts w:ascii="Arial" w:hAnsi="Arial" w:cs="Arial"/>
              </w:rPr>
            </w:pPr>
          </w:p>
        </w:tc>
        <w:tc>
          <w:tcPr>
            <w:tcW w:w="425" w:type="dxa"/>
          </w:tcPr>
          <w:p w14:paraId="5BC49CC8"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3526939D" w14:textId="77777777">
        <w:tc>
          <w:tcPr>
            <w:tcW w:w="779" w:type="dxa"/>
          </w:tcPr>
          <w:p w14:paraId="7102362A" w14:textId="77777777" w:rsidR="000B1B78" w:rsidRPr="00253252" w:rsidRDefault="000B1B78" w:rsidP="00735D61">
            <w:pPr>
              <w:rPr>
                <w:rFonts w:ascii="Arial" w:hAnsi="Arial" w:cs="Arial"/>
              </w:rPr>
            </w:pPr>
            <w:r w:rsidRPr="00253252">
              <w:rPr>
                <w:rFonts w:ascii="Arial" w:hAnsi="Arial"/>
              </w:rPr>
              <w:t>5.2.</w:t>
            </w:r>
            <w:r>
              <w:rPr>
                <w:rFonts w:ascii="Arial" w:hAnsi="Arial"/>
              </w:rPr>
              <w:t>9</w:t>
            </w:r>
          </w:p>
        </w:tc>
        <w:tc>
          <w:tcPr>
            <w:tcW w:w="4536" w:type="dxa"/>
          </w:tcPr>
          <w:p w14:paraId="7CE4D261" w14:textId="77777777" w:rsidR="000B1B78" w:rsidRPr="00253252" w:rsidRDefault="000B1B78" w:rsidP="00FF43EF">
            <w:pPr>
              <w:rPr>
                <w:rFonts w:ascii="Arial" w:hAnsi="Arial" w:cs="Arial"/>
              </w:rPr>
            </w:pPr>
            <w:r w:rsidRPr="00253252">
              <w:rPr>
                <w:rFonts w:ascii="Arial" w:hAnsi="Arial"/>
              </w:rPr>
              <w:t>Information/dialogue with patients:</w:t>
            </w:r>
          </w:p>
          <w:p w14:paraId="7167CD72" w14:textId="77777777" w:rsidR="000B1B78" w:rsidRPr="00253252" w:rsidRDefault="000B1B78" w:rsidP="00FF43EF">
            <w:pPr>
              <w:rPr>
                <w:rFonts w:ascii="Arial" w:hAnsi="Arial" w:cs="Arial"/>
              </w:rPr>
            </w:pPr>
            <w:r w:rsidRPr="00253252">
              <w:rPr>
                <w:rFonts w:ascii="Arial" w:hAnsi="Arial"/>
              </w:rPr>
              <w:t xml:space="preserve">Sufficient information must be provided on diagnosis and therapy planning, and a dialogue must take place. This </w:t>
            </w:r>
            <w:r>
              <w:rPr>
                <w:rFonts w:ascii="Arial" w:hAnsi="Arial"/>
              </w:rPr>
              <w:t>encompasses</w:t>
            </w:r>
            <w:r w:rsidRPr="00253252">
              <w:rPr>
                <w:rFonts w:ascii="Arial" w:hAnsi="Arial"/>
              </w:rPr>
              <w:t xml:space="preserve"> </w:t>
            </w:r>
            <w:r w:rsidRPr="00126B08">
              <w:rPr>
                <w:rFonts w:ascii="Arial" w:hAnsi="Arial"/>
                <w:i/>
              </w:rPr>
              <w:t>inter alia</w:t>
            </w:r>
            <w:r w:rsidRPr="00253252">
              <w:rPr>
                <w:rFonts w:ascii="Arial" w:hAnsi="Arial"/>
              </w:rPr>
              <w:t>:</w:t>
            </w:r>
          </w:p>
          <w:p w14:paraId="36417225" w14:textId="77777777" w:rsidR="000B1B78" w:rsidRPr="00253252" w:rsidRDefault="000B1B78" w:rsidP="005804F4">
            <w:pPr>
              <w:numPr>
                <w:ilvl w:val="0"/>
                <w:numId w:val="45"/>
              </w:numPr>
              <w:rPr>
                <w:rFonts w:ascii="Arial" w:hAnsi="Arial" w:cs="Arial"/>
              </w:rPr>
            </w:pPr>
            <w:r w:rsidRPr="00253252">
              <w:rPr>
                <w:rFonts w:ascii="Arial" w:hAnsi="Arial"/>
              </w:rPr>
              <w:t>Presenting alternative treatment concepts</w:t>
            </w:r>
          </w:p>
          <w:p w14:paraId="07C4C64B" w14:textId="77777777" w:rsidR="000B1B78" w:rsidRPr="00253252" w:rsidRDefault="000B1B78" w:rsidP="005804F4">
            <w:pPr>
              <w:numPr>
                <w:ilvl w:val="0"/>
                <w:numId w:val="45"/>
              </w:numPr>
              <w:rPr>
                <w:rFonts w:ascii="Arial" w:hAnsi="Arial" w:cs="Arial"/>
              </w:rPr>
            </w:pPr>
            <w:r w:rsidRPr="00253252">
              <w:rPr>
                <w:rFonts w:ascii="Arial" w:hAnsi="Arial"/>
              </w:rPr>
              <w:t>Offering and arranging second opinions</w:t>
            </w:r>
          </w:p>
          <w:p w14:paraId="22F7DE59" w14:textId="77777777" w:rsidR="000B1B78" w:rsidRPr="00253252" w:rsidRDefault="000B1B78" w:rsidP="005804F4">
            <w:pPr>
              <w:numPr>
                <w:ilvl w:val="0"/>
                <w:numId w:val="45"/>
              </w:numPr>
              <w:rPr>
                <w:rFonts w:ascii="Arial" w:hAnsi="Arial" w:cs="Arial"/>
              </w:rPr>
            </w:pPr>
            <w:r w:rsidRPr="00253252">
              <w:rPr>
                <w:rFonts w:ascii="Arial" w:hAnsi="Arial"/>
              </w:rPr>
              <w:t xml:space="preserve">Discharge </w:t>
            </w:r>
            <w:r>
              <w:rPr>
                <w:rFonts w:ascii="Arial" w:hAnsi="Arial"/>
              </w:rPr>
              <w:t>consultations</w:t>
            </w:r>
            <w:r w:rsidRPr="00253252">
              <w:rPr>
                <w:rFonts w:ascii="Arial" w:hAnsi="Arial"/>
              </w:rPr>
              <w:t xml:space="preserve"> as standard</w:t>
            </w:r>
          </w:p>
          <w:p w14:paraId="1A19D187" w14:textId="77777777" w:rsidR="000B1B78" w:rsidRPr="00253252" w:rsidRDefault="000B1B78" w:rsidP="00FF43EF">
            <w:pPr>
              <w:rPr>
                <w:rFonts w:ascii="Arial" w:hAnsi="Arial" w:cs="Arial"/>
              </w:rPr>
            </w:pPr>
          </w:p>
          <w:p w14:paraId="6B87EFAC" w14:textId="77777777" w:rsidR="000B1B78" w:rsidRPr="00253252" w:rsidRDefault="000B1B78" w:rsidP="009A707C">
            <w:pPr>
              <w:rPr>
                <w:rFonts w:ascii="Arial" w:hAnsi="Arial" w:cs="Arial"/>
              </w:rPr>
            </w:pPr>
            <w:r w:rsidRPr="00253252">
              <w:rPr>
                <w:rFonts w:ascii="Arial" w:hAnsi="Arial"/>
              </w:rPr>
              <w:t xml:space="preserve">The type and manner of information provision and dialogue has to be described in general terms. It has to be documented in </w:t>
            </w:r>
            <w:r>
              <w:rPr>
                <w:rFonts w:ascii="Arial" w:hAnsi="Arial"/>
              </w:rPr>
              <w:t>medical reports</w:t>
            </w:r>
            <w:r w:rsidRPr="00253252">
              <w:rPr>
                <w:rFonts w:ascii="Arial" w:hAnsi="Arial"/>
              </w:rPr>
              <w:t xml:space="preserve"> and minutes/records in a patient-</w:t>
            </w:r>
            <w:r>
              <w:rPr>
                <w:rFonts w:ascii="Arial" w:hAnsi="Arial"/>
              </w:rPr>
              <w:t>based</w:t>
            </w:r>
            <w:r w:rsidRPr="00253252">
              <w:rPr>
                <w:rFonts w:ascii="Arial" w:hAnsi="Arial"/>
              </w:rPr>
              <w:t xml:space="preserve"> manner.</w:t>
            </w:r>
          </w:p>
        </w:tc>
        <w:tc>
          <w:tcPr>
            <w:tcW w:w="4536" w:type="dxa"/>
          </w:tcPr>
          <w:p w14:paraId="59028C33" w14:textId="77777777" w:rsidR="000B1B78" w:rsidRPr="00253252" w:rsidRDefault="000B1B78" w:rsidP="00E35094">
            <w:pPr>
              <w:rPr>
                <w:rFonts w:ascii="Arial" w:hAnsi="Arial" w:cs="Arial"/>
              </w:rPr>
            </w:pPr>
          </w:p>
        </w:tc>
        <w:tc>
          <w:tcPr>
            <w:tcW w:w="425" w:type="dxa"/>
          </w:tcPr>
          <w:p w14:paraId="51C95DF6" w14:textId="77777777" w:rsidR="000B1B78" w:rsidRPr="00253252" w:rsidRDefault="000B1B78" w:rsidP="00B07471">
            <w:pPr>
              <w:pStyle w:val="Kopfzeile"/>
              <w:tabs>
                <w:tab w:val="clear" w:pos="4536"/>
                <w:tab w:val="clear" w:pos="9072"/>
              </w:tabs>
              <w:rPr>
                <w:rFonts w:ascii="Arial" w:hAnsi="Arial" w:cs="Arial"/>
              </w:rPr>
            </w:pPr>
          </w:p>
        </w:tc>
      </w:tr>
      <w:tr w:rsidR="000B1B78" w:rsidRPr="00253252" w14:paraId="7C91D39D" w14:textId="77777777">
        <w:tc>
          <w:tcPr>
            <w:tcW w:w="779" w:type="dxa"/>
          </w:tcPr>
          <w:p w14:paraId="23F9C16F" w14:textId="77777777" w:rsidR="000B1B78" w:rsidRPr="00253252" w:rsidRDefault="000B1B78" w:rsidP="00B07471">
            <w:pPr>
              <w:rPr>
                <w:rFonts w:ascii="Arial" w:hAnsi="Arial" w:cs="Arial"/>
              </w:rPr>
            </w:pPr>
            <w:r w:rsidRPr="00253252">
              <w:rPr>
                <w:rFonts w:ascii="Arial" w:hAnsi="Arial"/>
              </w:rPr>
              <w:t>5.2.1</w:t>
            </w:r>
            <w:r>
              <w:rPr>
                <w:rFonts w:ascii="Arial" w:hAnsi="Arial"/>
              </w:rPr>
              <w:t>0</w:t>
            </w:r>
          </w:p>
        </w:tc>
        <w:tc>
          <w:tcPr>
            <w:tcW w:w="4536" w:type="dxa"/>
          </w:tcPr>
          <w:p w14:paraId="3F7E792B" w14:textId="77777777" w:rsidR="000B1B78" w:rsidRPr="00253252" w:rsidRDefault="000B1B78" w:rsidP="003C40BA">
            <w:pPr>
              <w:pStyle w:val="Kopfzeile"/>
              <w:rPr>
                <w:rFonts w:ascii="Arial" w:hAnsi="Arial" w:cs="Arial"/>
              </w:rPr>
            </w:pPr>
            <w:r>
              <w:rPr>
                <w:rFonts w:ascii="Arial" w:hAnsi="Arial"/>
              </w:rPr>
              <w:t>Continuing education</w:t>
            </w:r>
            <w:r w:rsidRPr="00253252">
              <w:rPr>
                <w:rFonts w:ascii="Arial" w:hAnsi="Arial"/>
              </w:rPr>
              <w:t>:</w:t>
            </w:r>
          </w:p>
          <w:p w14:paraId="71FB4926" w14:textId="77777777" w:rsidR="000B1B78" w:rsidRPr="00253252" w:rsidRDefault="000B1B78" w:rsidP="003C40BA">
            <w:pPr>
              <w:numPr>
                <w:ilvl w:val="0"/>
                <w:numId w:val="10"/>
              </w:numPr>
              <w:autoSpaceDE w:val="0"/>
              <w:autoSpaceDN w:val="0"/>
              <w:adjustRightInd w:val="0"/>
              <w:rPr>
                <w:rFonts w:ascii="Arial" w:hAnsi="Arial" w:cs="Arial"/>
              </w:rPr>
            </w:pPr>
            <w:r w:rsidRPr="00253252">
              <w:rPr>
                <w:rFonts w:ascii="Arial" w:hAnsi="Arial"/>
              </w:rPr>
              <w:lastRenderedPageBreak/>
              <w:t xml:space="preserve">A </w:t>
            </w:r>
            <w:r>
              <w:rPr>
                <w:rFonts w:ascii="Arial" w:hAnsi="Arial"/>
              </w:rPr>
              <w:t>training</w:t>
            </w:r>
            <w:r w:rsidRPr="00253252">
              <w:rPr>
                <w:rFonts w:ascii="Arial" w:hAnsi="Arial"/>
              </w:rPr>
              <w:t xml:space="preserve"> plan for medical and nursing staff must be submitted s</w:t>
            </w:r>
            <w:r>
              <w:rPr>
                <w:rFonts w:ascii="Arial" w:hAnsi="Arial"/>
              </w:rPr>
              <w:t>etting out</w:t>
            </w:r>
            <w:r w:rsidRPr="00253252">
              <w:rPr>
                <w:rFonts w:ascii="Arial" w:hAnsi="Arial"/>
              </w:rPr>
              <w:t xml:space="preserve"> the training measures planned for a one-year period:</w:t>
            </w:r>
          </w:p>
          <w:p w14:paraId="50323189" w14:textId="77777777" w:rsidR="000B1B78" w:rsidRPr="00253252" w:rsidRDefault="000B1B78" w:rsidP="009A707C">
            <w:pPr>
              <w:numPr>
                <w:ilvl w:val="0"/>
                <w:numId w:val="10"/>
              </w:numPr>
              <w:autoSpaceDE w:val="0"/>
              <w:autoSpaceDN w:val="0"/>
              <w:adjustRightInd w:val="0"/>
              <w:rPr>
                <w:rFonts w:ascii="Arial" w:hAnsi="Arial" w:cs="Arial"/>
              </w:rPr>
            </w:pPr>
            <w:r>
              <w:rPr>
                <w:rFonts w:ascii="Arial" w:hAnsi="Arial"/>
              </w:rPr>
              <w:t>E</w:t>
            </w:r>
            <w:r w:rsidRPr="00253252">
              <w:rPr>
                <w:rFonts w:ascii="Arial" w:hAnsi="Arial"/>
              </w:rPr>
              <w:t xml:space="preserve">ach year at least 1 specific </w:t>
            </w:r>
            <w:r>
              <w:rPr>
                <w:rFonts w:ascii="Arial" w:hAnsi="Arial"/>
              </w:rPr>
              <w:t>continuing education</w:t>
            </w:r>
            <w:r w:rsidRPr="00253252">
              <w:rPr>
                <w:rFonts w:ascii="Arial" w:hAnsi="Arial"/>
              </w:rPr>
              <w:t xml:space="preserve"> course (at least 1 day per year) for each employee who is responsible for quality-relevant work at the Centre.</w:t>
            </w:r>
          </w:p>
        </w:tc>
        <w:tc>
          <w:tcPr>
            <w:tcW w:w="4536" w:type="dxa"/>
          </w:tcPr>
          <w:p w14:paraId="30A342FE" w14:textId="77777777" w:rsidR="000B1B78" w:rsidRPr="00253252" w:rsidRDefault="000B1B78" w:rsidP="00EF1A75">
            <w:pPr>
              <w:autoSpaceDE w:val="0"/>
              <w:autoSpaceDN w:val="0"/>
              <w:adjustRightInd w:val="0"/>
              <w:jc w:val="both"/>
              <w:rPr>
                <w:rFonts w:ascii="Arial" w:hAnsi="Arial" w:cs="Arial"/>
              </w:rPr>
            </w:pPr>
          </w:p>
        </w:tc>
        <w:tc>
          <w:tcPr>
            <w:tcW w:w="425" w:type="dxa"/>
          </w:tcPr>
          <w:p w14:paraId="024DC52C" w14:textId="77777777" w:rsidR="000B1B78" w:rsidRPr="00253252" w:rsidRDefault="000B1B78" w:rsidP="00B07471">
            <w:pPr>
              <w:pStyle w:val="Kopfzeile"/>
              <w:tabs>
                <w:tab w:val="clear" w:pos="4536"/>
                <w:tab w:val="clear" w:pos="9072"/>
              </w:tabs>
              <w:rPr>
                <w:rFonts w:ascii="Arial" w:hAnsi="Arial" w:cs="Arial"/>
              </w:rPr>
            </w:pPr>
          </w:p>
        </w:tc>
      </w:tr>
    </w:tbl>
    <w:p w14:paraId="01703BCE" w14:textId="77777777" w:rsidR="000B1B78" w:rsidRPr="00253252" w:rsidRDefault="000B1B78" w:rsidP="00F96B2B">
      <w:pPr>
        <w:rPr>
          <w:rFonts w:ascii="Arial" w:hAnsi="Arial" w:cs="Arial"/>
        </w:rPr>
      </w:pPr>
    </w:p>
    <w:p w14:paraId="49B30B80" w14:textId="77777777" w:rsidR="000B1B78" w:rsidRPr="00253252" w:rsidRDefault="000B1B78" w:rsidP="00F96B2B">
      <w:pPr>
        <w:rPr>
          <w:rFonts w:ascii="Arial" w:hAnsi="Arial" w:cs="Arial"/>
        </w:rPr>
      </w:pPr>
    </w:p>
    <w:p w14:paraId="74CD1A25" w14:textId="77777777" w:rsidR="000B1B78" w:rsidRPr="00253252" w:rsidRDefault="000B1B78" w:rsidP="0065769B">
      <w:pPr>
        <w:pStyle w:val="berschrift1"/>
        <w:rPr>
          <w:rFonts w:cs="Arial"/>
          <w:b w:val="0"/>
          <w:u w:val="single"/>
        </w:rPr>
      </w:pPr>
      <w:r w:rsidRPr="00253252">
        <w:rPr>
          <w:b w:val="0"/>
          <w:u w:val="single"/>
        </w:rPr>
        <w:t>Colorectal surgeons</w:t>
      </w:r>
    </w:p>
    <w:p w14:paraId="7B70F147" w14:textId="77777777" w:rsidR="000B1B78" w:rsidRPr="00253252" w:rsidRDefault="000B1B78" w:rsidP="0065769B">
      <w:pPr>
        <w:rPr>
          <w:rFonts w:ascii="Arial" w:hAnsi="Arial" w:cs="Arial"/>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134"/>
        <w:gridCol w:w="1559"/>
        <w:gridCol w:w="992"/>
        <w:gridCol w:w="1418"/>
        <w:gridCol w:w="1275"/>
        <w:gridCol w:w="1843"/>
      </w:tblGrid>
      <w:tr w:rsidR="000B1B78" w:rsidRPr="00253252" w14:paraId="6CCE7E8D" w14:textId="77777777" w:rsidTr="001361B0">
        <w:tc>
          <w:tcPr>
            <w:tcW w:w="2014" w:type="dxa"/>
            <w:vAlign w:val="center"/>
          </w:tcPr>
          <w:p w14:paraId="36E52A1A" w14:textId="77777777" w:rsidR="000B1B78" w:rsidRPr="00253252" w:rsidRDefault="000B1B78" w:rsidP="0067557A">
            <w:pPr>
              <w:jc w:val="center"/>
              <w:rPr>
                <w:rFonts w:ascii="Arial" w:hAnsi="Arial" w:cs="Arial"/>
                <w:sz w:val="18"/>
                <w:szCs w:val="18"/>
              </w:rPr>
            </w:pPr>
            <w:r w:rsidRPr="00253252">
              <w:rPr>
                <w:rFonts w:ascii="Arial" w:hAnsi="Arial"/>
                <w:sz w:val="18"/>
              </w:rPr>
              <w:t>Title, name, first name</w:t>
            </w:r>
          </w:p>
        </w:tc>
        <w:tc>
          <w:tcPr>
            <w:tcW w:w="1134" w:type="dxa"/>
          </w:tcPr>
          <w:p w14:paraId="108D0449" w14:textId="77777777" w:rsidR="000B1B78" w:rsidRPr="00253252" w:rsidRDefault="000B1B78" w:rsidP="00EB403B">
            <w:pPr>
              <w:jc w:val="center"/>
              <w:rPr>
                <w:rFonts w:ascii="Arial" w:hAnsi="Arial"/>
                <w:sz w:val="18"/>
              </w:rPr>
            </w:pPr>
            <w:r w:rsidRPr="00A10532">
              <w:rPr>
                <w:rFonts w:ascii="Arial" w:hAnsi="Arial" w:cs="Arial"/>
                <w:sz w:val="18"/>
                <w:szCs w:val="18"/>
              </w:rPr>
              <w:t xml:space="preserve">Has basic qualification </w:t>
            </w:r>
            <w:r w:rsidRPr="00A10532">
              <w:rPr>
                <w:rFonts w:ascii="Arial" w:hAnsi="Arial" w:cs="Arial"/>
                <w:sz w:val="16"/>
                <w:szCs w:val="16"/>
                <w:vertAlign w:val="superscript"/>
              </w:rPr>
              <w:t>1)</w:t>
            </w:r>
            <w:r w:rsidRPr="00A10532">
              <w:rPr>
                <w:rFonts w:ascii="Arial" w:hAnsi="Arial" w:cs="Arial"/>
                <w:sz w:val="18"/>
                <w:szCs w:val="18"/>
              </w:rPr>
              <w:br/>
              <w:t>yes/no</w:t>
            </w:r>
          </w:p>
        </w:tc>
        <w:tc>
          <w:tcPr>
            <w:tcW w:w="1559" w:type="dxa"/>
            <w:vAlign w:val="center"/>
          </w:tcPr>
          <w:p w14:paraId="0CEA1A06" w14:textId="77777777" w:rsidR="000B1B78" w:rsidRPr="00253252" w:rsidRDefault="000B1B78" w:rsidP="0067557A">
            <w:pPr>
              <w:jc w:val="center"/>
              <w:rPr>
                <w:rFonts w:ascii="Arial" w:hAnsi="Arial" w:cs="Arial"/>
                <w:sz w:val="18"/>
                <w:szCs w:val="18"/>
              </w:rPr>
            </w:pPr>
            <w:r w:rsidRPr="00253252">
              <w:rPr>
                <w:rFonts w:ascii="Arial" w:hAnsi="Arial"/>
                <w:sz w:val="18"/>
              </w:rPr>
              <w:t xml:space="preserve">Senior </w:t>
            </w:r>
            <w:r w:rsidRPr="00253252">
              <w:rPr>
                <w:rFonts w:ascii="Arial" w:hAnsi="Arial"/>
                <w:sz w:val="18"/>
              </w:rPr>
              <w:br/>
              <w:t>colorectal</w:t>
            </w:r>
            <w:r w:rsidRPr="00253252">
              <w:rPr>
                <w:rFonts w:ascii="Arial" w:hAnsi="Arial" w:cs="Arial"/>
                <w:sz w:val="18"/>
                <w:szCs w:val="18"/>
              </w:rPr>
              <w:br/>
            </w:r>
            <w:r w:rsidRPr="00253252">
              <w:rPr>
                <w:rFonts w:ascii="Arial" w:hAnsi="Arial"/>
                <w:sz w:val="18"/>
              </w:rPr>
              <w:t>surgeon</w:t>
            </w:r>
            <w:r w:rsidRPr="00253252">
              <w:rPr>
                <w:rFonts w:ascii="Arial" w:hAnsi="Arial"/>
                <w:sz w:val="16"/>
                <w:vertAlign w:val="superscript"/>
              </w:rPr>
              <w:t xml:space="preserve"> 2)</w:t>
            </w:r>
            <w:r w:rsidRPr="00253252">
              <w:rPr>
                <w:rFonts w:ascii="Arial" w:hAnsi="Arial" w:cs="Arial"/>
                <w:sz w:val="18"/>
                <w:szCs w:val="18"/>
              </w:rPr>
              <w:br/>
            </w:r>
            <w:r w:rsidRPr="00253252">
              <w:rPr>
                <w:rFonts w:ascii="Arial" w:hAnsi="Arial"/>
                <w:sz w:val="18"/>
              </w:rPr>
              <w:t>yes/no</w:t>
            </w:r>
          </w:p>
        </w:tc>
        <w:tc>
          <w:tcPr>
            <w:tcW w:w="992" w:type="dxa"/>
            <w:vAlign w:val="center"/>
          </w:tcPr>
          <w:p w14:paraId="0BF4FFD2" w14:textId="77777777" w:rsidR="000B1B78" w:rsidRPr="00253252" w:rsidRDefault="000B1B78" w:rsidP="009F322B">
            <w:pPr>
              <w:jc w:val="center"/>
              <w:rPr>
                <w:rFonts w:ascii="Arial" w:hAnsi="Arial" w:cs="Arial"/>
              </w:rPr>
            </w:pPr>
            <w:r w:rsidRPr="00253252">
              <w:rPr>
                <w:rFonts w:ascii="Arial" w:hAnsi="Arial"/>
                <w:sz w:val="18"/>
              </w:rPr>
              <w:t xml:space="preserve">Period </w:t>
            </w:r>
            <w:r w:rsidRPr="00253252">
              <w:rPr>
                <w:rFonts w:ascii="Arial" w:hAnsi="Arial"/>
                <w:sz w:val="16"/>
                <w:vertAlign w:val="superscript"/>
              </w:rPr>
              <w:t>3)</w:t>
            </w:r>
            <w:r w:rsidRPr="00253252">
              <w:rPr>
                <w:rFonts w:ascii="Arial" w:hAnsi="Arial" w:cs="Arial"/>
                <w:sz w:val="18"/>
              </w:rPr>
              <w:br/>
            </w:r>
            <w:r w:rsidRPr="00253252">
              <w:rPr>
                <w:rFonts w:ascii="Arial" w:hAnsi="Arial"/>
                <w:sz w:val="18"/>
              </w:rPr>
              <w:t>from … to</w:t>
            </w:r>
          </w:p>
        </w:tc>
        <w:tc>
          <w:tcPr>
            <w:tcW w:w="1418" w:type="dxa"/>
            <w:vAlign w:val="center"/>
          </w:tcPr>
          <w:p w14:paraId="5106D223" w14:textId="77777777" w:rsidR="000B1B78" w:rsidRPr="00253252" w:rsidRDefault="000B1B78" w:rsidP="009F322B">
            <w:pPr>
              <w:jc w:val="center"/>
              <w:rPr>
                <w:rFonts w:ascii="Arial" w:hAnsi="Arial" w:cs="Arial"/>
                <w:sz w:val="18"/>
                <w:szCs w:val="18"/>
              </w:rPr>
            </w:pPr>
            <w:r w:rsidRPr="00253252">
              <w:rPr>
                <w:rFonts w:ascii="Arial" w:hAnsi="Arial"/>
                <w:sz w:val="18"/>
              </w:rPr>
              <w:t xml:space="preserve">Number of ops </w:t>
            </w:r>
            <w:r w:rsidRPr="00253252">
              <w:rPr>
                <w:rFonts w:ascii="Arial" w:hAnsi="Arial"/>
                <w:sz w:val="16"/>
                <w:vertAlign w:val="superscript"/>
              </w:rPr>
              <w:t>4)</w:t>
            </w:r>
            <w:r w:rsidRPr="00253252">
              <w:rPr>
                <w:rFonts w:ascii="Arial" w:hAnsi="Arial" w:cs="Arial"/>
                <w:sz w:val="18"/>
                <w:szCs w:val="18"/>
                <w:vertAlign w:val="superscript"/>
              </w:rPr>
              <w:br/>
            </w:r>
            <w:r w:rsidRPr="00253252">
              <w:rPr>
                <w:rFonts w:ascii="Arial" w:hAnsi="Arial"/>
                <w:sz w:val="18"/>
              </w:rPr>
              <w:t>colon ≥ 15</w:t>
            </w:r>
          </w:p>
        </w:tc>
        <w:tc>
          <w:tcPr>
            <w:tcW w:w="1275" w:type="dxa"/>
            <w:vAlign w:val="center"/>
          </w:tcPr>
          <w:p w14:paraId="0DB8610F" w14:textId="77777777" w:rsidR="000B1B78" w:rsidRPr="00253252" w:rsidRDefault="000B1B78" w:rsidP="0067557A">
            <w:pPr>
              <w:jc w:val="center"/>
              <w:rPr>
                <w:rFonts w:ascii="Arial" w:hAnsi="Arial" w:cs="Arial"/>
                <w:sz w:val="18"/>
                <w:szCs w:val="18"/>
              </w:rPr>
            </w:pPr>
            <w:r w:rsidRPr="00253252">
              <w:rPr>
                <w:rFonts w:ascii="Arial" w:hAnsi="Arial"/>
                <w:sz w:val="18"/>
              </w:rPr>
              <w:t xml:space="preserve">Number of ops </w:t>
            </w:r>
            <w:r w:rsidRPr="00253252">
              <w:rPr>
                <w:rFonts w:ascii="Arial" w:hAnsi="Arial"/>
                <w:sz w:val="16"/>
                <w:vertAlign w:val="superscript"/>
              </w:rPr>
              <w:t>5)</w:t>
            </w:r>
            <w:r w:rsidRPr="00253252">
              <w:rPr>
                <w:rFonts w:ascii="Arial" w:hAnsi="Arial" w:cs="Arial"/>
                <w:sz w:val="18"/>
                <w:szCs w:val="18"/>
                <w:vertAlign w:val="superscript"/>
              </w:rPr>
              <w:br/>
            </w:r>
            <w:r w:rsidRPr="00253252">
              <w:rPr>
                <w:rFonts w:ascii="Arial" w:hAnsi="Arial"/>
                <w:sz w:val="18"/>
              </w:rPr>
              <w:t>rectum ≥ 10</w:t>
            </w:r>
          </w:p>
        </w:tc>
        <w:tc>
          <w:tcPr>
            <w:tcW w:w="1843" w:type="dxa"/>
            <w:vAlign w:val="center"/>
          </w:tcPr>
          <w:p w14:paraId="757035D7" w14:textId="77777777" w:rsidR="000B1B78" w:rsidRPr="00253252" w:rsidRDefault="000B1B78" w:rsidP="00334A44">
            <w:pPr>
              <w:jc w:val="center"/>
              <w:rPr>
                <w:rFonts w:ascii="Arial" w:hAnsi="Arial" w:cs="Arial"/>
              </w:rPr>
            </w:pPr>
            <w:r>
              <w:rPr>
                <w:rFonts w:ascii="Arial" w:hAnsi="Arial"/>
                <w:sz w:val="18"/>
              </w:rPr>
              <w:t>Clinical site</w:t>
            </w:r>
            <w:r w:rsidRPr="00253252">
              <w:rPr>
                <w:rFonts w:ascii="Arial" w:hAnsi="Arial"/>
                <w:sz w:val="18"/>
              </w:rPr>
              <w:t xml:space="preserve">/hospital </w:t>
            </w:r>
            <w:r w:rsidRPr="00253252">
              <w:rPr>
                <w:rFonts w:ascii="Arial" w:hAnsi="Arial"/>
                <w:sz w:val="16"/>
                <w:vertAlign w:val="superscript"/>
              </w:rPr>
              <w:t>4)</w:t>
            </w:r>
          </w:p>
        </w:tc>
      </w:tr>
      <w:tr w:rsidR="000B1B78" w:rsidRPr="00253252" w14:paraId="42B47268" w14:textId="77777777" w:rsidTr="001361B0">
        <w:tc>
          <w:tcPr>
            <w:tcW w:w="2014" w:type="dxa"/>
          </w:tcPr>
          <w:p w14:paraId="48D9D465" w14:textId="77777777" w:rsidR="000B1B78" w:rsidRPr="00253252" w:rsidRDefault="000B1B78" w:rsidP="001F2240">
            <w:pPr>
              <w:rPr>
                <w:rFonts w:ascii="Arial" w:hAnsi="Arial" w:cs="Arial"/>
              </w:rPr>
            </w:pPr>
          </w:p>
        </w:tc>
        <w:tc>
          <w:tcPr>
            <w:tcW w:w="1134" w:type="dxa"/>
          </w:tcPr>
          <w:p w14:paraId="67B5F331" w14:textId="77777777" w:rsidR="000B1B78" w:rsidRPr="00253252" w:rsidRDefault="000B1B78" w:rsidP="001B532A">
            <w:pPr>
              <w:rPr>
                <w:rFonts w:ascii="Arial" w:hAnsi="Arial" w:cs="Arial"/>
              </w:rPr>
            </w:pPr>
          </w:p>
        </w:tc>
        <w:tc>
          <w:tcPr>
            <w:tcW w:w="1559" w:type="dxa"/>
          </w:tcPr>
          <w:p w14:paraId="4A3F8A19" w14:textId="77777777" w:rsidR="000B1B78" w:rsidRPr="00253252" w:rsidRDefault="000B1B78" w:rsidP="001B532A">
            <w:pPr>
              <w:rPr>
                <w:rFonts w:ascii="Arial" w:hAnsi="Arial" w:cs="Arial"/>
              </w:rPr>
            </w:pPr>
          </w:p>
        </w:tc>
        <w:tc>
          <w:tcPr>
            <w:tcW w:w="992" w:type="dxa"/>
          </w:tcPr>
          <w:p w14:paraId="02A1BF1F" w14:textId="77777777" w:rsidR="000B1B78" w:rsidRPr="00253252" w:rsidRDefault="000B1B78" w:rsidP="001F2240">
            <w:pPr>
              <w:rPr>
                <w:rFonts w:ascii="Arial" w:hAnsi="Arial" w:cs="Arial"/>
              </w:rPr>
            </w:pPr>
          </w:p>
        </w:tc>
        <w:tc>
          <w:tcPr>
            <w:tcW w:w="1418" w:type="dxa"/>
          </w:tcPr>
          <w:p w14:paraId="122DBA2B" w14:textId="77777777" w:rsidR="000B1B78" w:rsidRPr="00253252" w:rsidRDefault="000B1B78" w:rsidP="001F2240">
            <w:pPr>
              <w:rPr>
                <w:rFonts w:ascii="Arial" w:hAnsi="Arial" w:cs="Arial"/>
              </w:rPr>
            </w:pPr>
          </w:p>
        </w:tc>
        <w:tc>
          <w:tcPr>
            <w:tcW w:w="1275" w:type="dxa"/>
          </w:tcPr>
          <w:p w14:paraId="7F4BB60C" w14:textId="77777777" w:rsidR="000B1B78" w:rsidRPr="00253252" w:rsidRDefault="000B1B78" w:rsidP="001F2240">
            <w:pPr>
              <w:rPr>
                <w:rFonts w:ascii="Arial" w:hAnsi="Arial" w:cs="Arial"/>
              </w:rPr>
            </w:pPr>
          </w:p>
        </w:tc>
        <w:tc>
          <w:tcPr>
            <w:tcW w:w="1843" w:type="dxa"/>
          </w:tcPr>
          <w:p w14:paraId="1693E492" w14:textId="77777777" w:rsidR="000B1B78" w:rsidRPr="00253252" w:rsidRDefault="000B1B78" w:rsidP="001B532A">
            <w:pPr>
              <w:rPr>
                <w:rFonts w:ascii="Arial" w:hAnsi="Arial" w:cs="Arial"/>
              </w:rPr>
            </w:pPr>
          </w:p>
        </w:tc>
      </w:tr>
      <w:tr w:rsidR="000B1B78" w:rsidRPr="00253252" w14:paraId="7B7D3C9F" w14:textId="77777777" w:rsidTr="001361B0">
        <w:tc>
          <w:tcPr>
            <w:tcW w:w="2014" w:type="dxa"/>
          </w:tcPr>
          <w:p w14:paraId="1F95D08E" w14:textId="77777777" w:rsidR="000B1B78" w:rsidRPr="00253252" w:rsidRDefault="000B1B78" w:rsidP="001F2240">
            <w:pPr>
              <w:rPr>
                <w:rFonts w:ascii="Arial" w:hAnsi="Arial" w:cs="Arial"/>
              </w:rPr>
            </w:pPr>
          </w:p>
        </w:tc>
        <w:tc>
          <w:tcPr>
            <w:tcW w:w="1134" w:type="dxa"/>
          </w:tcPr>
          <w:p w14:paraId="516EAA15" w14:textId="77777777" w:rsidR="000B1B78" w:rsidRPr="00253252" w:rsidRDefault="000B1B78" w:rsidP="001B532A">
            <w:pPr>
              <w:rPr>
                <w:rFonts w:ascii="Arial" w:hAnsi="Arial" w:cs="Arial"/>
              </w:rPr>
            </w:pPr>
          </w:p>
        </w:tc>
        <w:tc>
          <w:tcPr>
            <w:tcW w:w="1559" w:type="dxa"/>
          </w:tcPr>
          <w:p w14:paraId="1D7FC0F2" w14:textId="77777777" w:rsidR="000B1B78" w:rsidRPr="00253252" w:rsidRDefault="000B1B78" w:rsidP="001B532A">
            <w:pPr>
              <w:rPr>
                <w:rFonts w:ascii="Arial" w:hAnsi="Arial" w:cs="Arial"/>
              </w:rPr>
            </w:pPr>
          </w:p>
        </w:tc>
        <w:tc>
          <w:tcPr>
            <w:tcW w:w="992" w:type="dxa"/>
          </w:tcPr>
          <w:p w14:paraId="4919CB2C" w14:textId="77777777" w:rsidR="000B1B78" w:rsidRPr="00253252" w:rsidRDefault="000B1B78" w:rsidP="001F2240">
            <w:pPr>
              <w:rPr>
                <w:rFonts w:ascii="Arial" w:hAnsi="Arial" w:cs="Arial"/>
              </w:rPr>
            </w:pPr>
          </w:p>
        </w:tc>
        <w:tc>
          <w:tcPr>
            <w:tcW w:w="1418" w:type="dxa"/>
          </w:tcPr>
          <w:p w14:paraId="7D9426DB" w14:textId="77777777" w:rsidR="000B1B78" w:rsidRPr="00253252" w:rsidRDefault="000B1B78" w:rsidP="001F2240">
            <w:pPr>
              <w:rPr>
                <w:rFonts w:ascii="Arial" w:hAnsi="Arial" w:cs="Arial"/>
              </w:rPr>
            </w:pPr>
          </w:p>
        </w:tc>
        <w:tc>
          <w:tcPr>
            <w:tcW w:w="1275" w:type="dxa"/>
          </w:tcPr>
          <w:p w14:paraId="37A39186" w14:textId="77777777" w:rsidR="000B1B78" w:rsidRPr="00253252" w:rsidRDefault="000B1B78" w:rsidP="001F2240">
            <w:pPr>
              <w:rPr>
                <w:rFonts w:ascii="Arial" w:hAnsi="Arial" w:cs="Arial"/>
              </w:rPr>
            </w:pPr>
          </w:p>
        </w:tc>
        <w:tc>
          <w:tcPr>
            <w:tcW w:w="1843" w:type="dxa"/>
          </w:tcPr>
          <w:p w14:paraId="1912A629" w14:textId="77777777" w:rsidR="000B1B78" w:rsidRPr="00253252" w:rsidRDefault="000B1B78" w:rsidP="001B532A">
            <w:pPr>
              <w:rPr>
                <w:rFonts w:ascii="Arial" w:hAnsi="Arial" w:cs="Arial"/>
              </w:rPr>
            </w:pPr>
          </w:p>
        </w:tc>
      </w:tr>
      <w:tr w:rsidR="000B1B78" w:rsidRPr="00253252" w14:paraId="4A4EB87B" w14:textId="77777777" w:rsidTr="001361B0">
        <w:tc>
          <w:tcPr>
            <w:tcW w:w="2014" w:type="dxa"/>
          </w:tcPr>
          <w:p w14:paraId="0E8B95C7" w14:textId="77777777" w:rsidR="000B1B78" w:rsidRPr="00253252" w:rsidRDefault="000B1B78" w:rsidP="001F2240">
            <w:pPr>
              <w:rPr>
                <w:rFonts w:ascii="Arial" w:hAnsi="Arial" w:cs="Arial"/>
              </w:rPr>
            </w:pPr>
          </w:p>
        </w:tc>
        <w:tc>
          <w:tcPr>
            <w:tcW w:w="1134" w:type="dxa"/>
          </w:tcPr>
          <w:p w14:paraId="1BFDAA11" w14:textId="77777777" w:rsidR="000B1B78" w:rsidRPr="00253252" w:rsidRDefault="000B1B78" w:rsidP="001B532A">
            <w:pPr>
              <w:rPr>
                <w:rFonts w:ascii="Arial" w:hAnsi="Arial" w:cs="Arial"/>
              </w:rPr>
            </w:pPr>
          </w:p>
        </w:tc>
        <w:tc>
          <w:tcPr>
            <w:tcW w:w="1559" w:type="dxa"/>
          </w:tcPr>
          <w:p w14:paraId="6D721F8C" w14:textId="77777777" w:rsidR="000B1B78" w:rsidRPr="00253252" w:rsidRDefault="000B1B78" w:rsidP="001B532A">
            <w:pPr>
              <w:rPr>
                <w:rFonts w:ascii="Arial" w:hAnsi="Arial" w:cs="Arial"/>
              </w:rPr>
            </w:pPr>
          </w:p>
        </w:tc>
        <w:tc>
          <w:tcPr>
            <w:tcW w:w="992" w:type="dxa"/>
          </w:tcPr>
          <w:p w14:paraId="4E3121BD" w14:textId="77777777" w:rsidR="000B1B78" w:rsidRPr="00253252" w:rsidRDefault="000B1B78" w:rsidP="001F2240">
            <w:pPr>
              <w:rPr>
                <w:rFonts w:ascii="Arial" w:hAnsi="Arial" w:cs="Arial"/>
              </w:rPr>
            </w:pPr>
          </w:p>
        </w:tc>
        <w:tc>
          <w:tcPr>
            <w:tcW w:w="1418" w:type="dxa"/>
          </w:tcPr>
          <w:p w14:paraId="4DE82E72" w14:textId="77777777" w:rsidR="000B1B78" w:rsidRPr="00253252" w:rsidRDefault="000B1B78" w:rsidP="001F2240">
            <w:pPr>
              <w:rPr>
                <w:rFonts w:ascii="Arial" w:hAnsi="Arial" w:cs="Arial"/>
              </w:rPr>
            </w:pPr>
          </w:p>
        </w:tc>
        <w:tc>
          <w:tcPr>
            <w:tcW w:w="1275" w:type="dxa"/>
          </w:tcPr>
          <w:p w14:paraId="5F4A9CA2" w14:textId="77777777" w:rsidR="000B1B78" w:rsidRPr="00253252" w:rsidRDefault="000B1B78" w:rsidP="001F2240">
            <w:pPr>
              <w:rPr>
                <w:rFonts w:ascii="Arial" w:hAnsi="Arial" w:cs="Arial"/>
              </w:rPr>
            </w:pPr>
          </w:p>
        </w:tc>
        <w:tc>
          <w:tcPr>
            <w:tcW w:w="1843" w:type="dxa"/>
          </w:tcPr>
          <w:p w14:paraId="4C67EF28" w14:textId="77777777" w:rsidR="000B1B78" w:rsidRPr="00253252" w:rsidRDefault="000B1B78" w:rsidP="001B532A">
            <w:pPr>
              <w:rPr>
                <w:rFonts w:ascii="Arial" w:hAnsi="Arial" w:cs="Arial"/>
              </w:rPr>
            </w:pPr>
          </w:p>
        </w:tc>
      </w:tr>
      <w:tr w:rsidR="000B1B78" w:rsidRPr="00253252" w14:paraId="34EB33AF" w14:textId="77777777" w:rsidTr="001361B0">
        <w:tc>
          <w:tcPr>
            <w:tcW w:w="2014" w:type="dxa"/>
          </w:tcPr>
          <w:p w14:paraId="4908368D" w14:textId="77777777" w:rsidR="000B1B78" w:rsidRPr="00253252" w:rsidRDefault="000B1B78" w:rsidP="001F2240">
            <w:pPr>
              <w:rPr>
                <w:rFonts w:ascii="Arial" w:hAnsi="Arial" w:cs="Arial"/>
              </w:rPr>
            </w:pPr>
          </w:p>
        </w:tc>
        <w:tc>
          <w:tcPr>
            <w:tcW w:w="1134" w:type="dxa"/>
          </w:tcPr>
          <w:p w14:paraId="5B21A054" w14:textId="77777777" w:rsidR="000B1B78" w:rsidRPr="00253252" w:rsidRDefault="000B1B78" w:rsidP="001B532A">
            <w:pPr>
              <w:rPr>
                <w:rFonts w:ascii="Arial" w:hAnsi="Arial" w:cs="Arial"/>
              </w:rPr>
            </w:pPr>
          </w:p>
        </w:tc>
        <w:tc>
          <w:tcPr>
            <w:tcW w:w="1559" w:type="dxa"/>
          </w:tcPr>
          <w:p w14:paraId="34109FF1" w14:textId="77777777" w:rsidR="000B1B78" w:rsidRPr="00253252" w:rsidRDefault="000B1B78" w:rsidP="001B532A">
            <w:pPr>
              <w:rPr>
                <w:rFonts w:ascii="Arial" w:hAnsi="Arial" w:cs="Arial"/>
              </w:rPr>
            </w:pPr>
          </w:p>
        </w:tc>
        <w:tc>
          <w:tcPr>
            <w:tcW w:w="992" w:type="dxa"/>
          </w:tcPr>
          <w:p w14:paraId="7CD4A9D4" w14:textId="77777777" w:rsidR="000B1B78" w:rsidRPr="00253252" w:rsidRDefault="000B1B78" w:rsidP="001F2240">
            <w:pPr>
              <w:rPr>
                <w:rFonts w:ascii="Arial" w:hAnsi="Arial" w:cs="Arial"/>
              </w:rPr>
            </w:pPr>
          </w:p>
        </w:tc>
        <w:tc>
          <w:tcPr>
            <w:tcW w:w="1418" w:type="dxa"/>
          </w:tcPr>
          <w:p w14:paraId="05841C96" w14:textId="77777777" w:rsidR="000B1B78" w:rsidRPr="00253252" w:rsidRDefault="000B1B78" w:rsidP="001F2240">
            <w:pPr>
              <w:rPr>
                <w:rFonts w:ascii="Arial" w:hAnsi="Arial" w:cs="Arial"/>
              </w:rPr>
            </w:pPr>
          </w:p>
        </w:tc>
        <w:tc>
          <w:tcPr>
            <w:tcW w:w="1275" w:type="dxa"/>
          </w:tcPr>
          <w:p w14:paraId="38494FA1" w14:textId="77777777" w:rsidR="000B1B78" w:rsidRPr="00253252" w:rsidRDefault="000B1B78" w:rsidP="001F2240">
            <w:pPr>
              <w:rPr>
                <w:rFonts w:ascii="Arial" w:hAnsi="Arial" w:cs="Arial"/>
              </w:rPr>
            </w:pPr>
          </w:p>
        </w:tc>
        <w:tc>
          <w:tcPr>
            <w:tcW w:w="1843" w:type="dxa"/>
          </w:tcPr>
          <w:p w14:paraId="6F80A29C" w14:textId="77777777" w:rsidR="000B1B78" w:rsidRPr="00253252" w:rsidRDefault="000B1B78" w:rsidP="001B532A">
            <w:pPr>
              <w:rPr>
                <w:rFonts w:ascii="Arial" w:hAnsi="Arial" w:cs="Arial"/>
              </w:rPr>
            </w:pPr>
          </w:p>
        </w:tc>
      </w:tr>
    </w:tbl>
    <w:p w14:paraId="3E2A818A" w14:textId="77777777" w:rsidR="000B1B78" w:rsidRPr="00253252" w:rsidRDefault="000B1B78">
      <w:pPr>
        <w:rPr>
          <w:rFonts w:ascii="Arial" w:hAnsi="Arial" w:cs="Arial"/>
          <w:bCs/>
        </w:rPr>
      </w:pPr>
    </w:p>
    <w:p w14:paraId="7FB8511D" w14:textId="77777777" w:rsidR="000B1B78" w:rsidRPr="009E4D08" w:rsidRDefault="000B1B78" w:rsidP="003D7413">
      <w:pPr>
        <w:pStyle w:val="Listenabsatz"/>
        <w:numPr>
          <w:ilvl w:val="0"/>
          <w:numId w:val="85"/>
        </w:numPr>
        <w:tabs>
          <w:tab w:val="left" w:pos="426"/>
        </w:tabs>
        <w:ind w:left="425" w:hanging="425"/>
        <w:rPr>
          <w:rFonts w:ascii="Times New Roman" w:hAnsi="Times New Roman"/>
        </w:rPr>
      </w:pPr>
      <w:r w:rsidRPr="00A10532">
        <w:rPr>
          <w:rFonts w:cs="Arial"/>
          <w:sz w:val="16"/>
          <w:szCs w:val="16"/>
        </w:rPr>
        <w:t xml:space="preserve">Precondition for basic qualification (in line with CR Section 5.2.5): specialist for visceral surgery with additional specialty training visceral surgery </w:t>
      </w:r>
      <w:r w:rsidRPr="009E4D08">
        <w:rPr>
          <w:rFonts w:cs="Arial"/>
          <w:sz w:val="16"/>
          <w:szCs w:val="16"/>
        </w:rPr>
        <w:t>(in line with Model Specialty Training Ordinance 2003, status 25.06.2010). The following are deemed to be equivalent: specialist for visceral surgery in line with older Model Specialty Training Ordinances or focus visceral surgery in line with older Model Specialty Training Ordinances or specialist for general surgery with the European qualification EBSQ Coloproctology. The following qualifications are not recognised: specialist for general surgery or specialist for visceral surgery without specialty training in line with the Model Specialty Training Ordinance as of 2010 or later.</w:t>
      </w:r>
    </w:p>
    <w:p w14:paraId="5D0CB866" w14:textId="77777777" w:rsidR="000B1B78" w:rsidRPr="00253252" w:rsidRDefault="000B1B78" w:rsidP="003D7413">
      <w:pPr>
        <w:pStyle w:val="Listenabsatz"/>
        <w:numPr>
          <w:ilvl w:val="0"/>
          <w:numId w:val="85"/>
        </w:numPr>
        <w:tabs>
          <w:tab w:val="left" w:pos="426"/>
        </w:tabs>
        <w:ind w:left="425" w:hanging="425"/>
        <w:rPr>
          <w:rFonts w:cs="Arial"/>
          <w:bCs/>
          <w:sz w:val="16"/>
          <w:szCs w:val="16"/>
        </w:rPr>
      </w:pPr>
      <w:r w:rsidRPr="009E4D08">
        <w:rPr>
          <w:sz w:val="16"/>
        </w:rPr>
        <w:t>Prerequisite for senior colorectal surgeon (as defined in CR EB</w:t>
      </w:r>
      <w:r w:rsidRPr="00253252">
        <w:rPr>
          <w:sz w:val="16"/>
        </w:rPr>
        <w:t xml:space="preserve"> 5.2.5): positive qualification assessment by OnkoZert and appointment by the C</w:t>
      </w:r>
      <w:r>
        <w:rPr>
          <w:sz w:val="16"/>
        </w:rPr>
        <w:t>olorectal Cancer Centre</w:t>
      </w:r>
      <w:r w:rsidRPr="00253252">
        <w:rPr>
          <w:sz w:val="16"/>
        </w:rPr>
        <w:t xml:space="preserve"> (max. 1 senior colorectal surgeon per centre)</w:t>
      </w:r>
    </w:p>
    <w:p w14:paraId="4C0B0C6D" w14:textId="77777777" w:rsidR="000B1B78" w:rsidRPr="00253252" w:rsidRDefault="000B1B78" w:rsidP="003D7413">
      <w:pPr>
        <w:pStyle w:val="Listenabsatz"/>
        <w:numPr>
          <w:ilvl w:val="0"/>
          <w:numId w:val="85"/>
        </w:numPr>
        <w:tabs>
          <w:tab w:val="left" w:pos="426"/>
        </w:tabs>
        <w:ind w:left="425" w:hanging="425"/>
        <w:rPr>
          <w:rFonts w:cs="Arial"/>
          <w:bCs/>
          <w:sz w:val="16"/>
          <w:szCs w:val="16"/>
        </w:rPr>
      </w:pPr>
      <w:r w:rsidRPr="00253252">
        <w:rPr>
          <w:sz w:val="16"/>
        </w:rPr>
        <w:t xml:space="preserve">The period is usually the previous calendar year (= indicator year); deviations e.g. as a result of staff turnover or appointment of colorectal surgeons during the year; if compliance is unclear, 1 colorectal surgeon can also be listed twice for 2 periods (e.g. last calendar year and current year up to the date of submission of </w:t>
      </w:r>
      <w:r>
        <w:rPr>
          <w:sz w:val="16"/>
        </w:rPr>
        <w:t>CR</w:t>
      </w:r>
      <w:r w:rsidRPr="00253252">
        <w:rPr>
          <w:sz w:val="16"/>
        </w:rPr>
        <w:t>)</w:t>
      </w:r>
    </w:p>
    <w:p w14:paraId="5EE89699" w14:textId="77777777" w:rsidR="000B1B78" w:rsidRPr="00253252" w:rsidRDefault="000B1B78" w:rsidP="003D7413">
      <w:pPr>
        <w:pStyle w:val="Listenabsatz"/>
        <w:numPr>
          <w:ilvl w:val="0"/>
          <w:numId w:val="85"/>
        </w:numPr>
        <w:tabs>
          <w:tab w:val="left" w:pos="426"/>
        </w:tabs>
        <w:ind w:left="425" w:hanging="425"/>
        <w:rPr>
          <w:rFonts w:cs="Arial"/>
          <w:bCs/>
          <w:sz w:val="16"/>
          <w:szCs w:val="16"/>
        </w:rPr>
      </w:pPr>
      <w:r w:rsidRPr="00253252">
        <w:rPr>
          <w:sz w:val="16"/>
        </w:rPr>
        <w:t>There are no</w:t>
      </w:r>
      <w:r>
        <w:rPr>
          <w:sz w:val="16"/>
        </w:rPr>
        <w:t xml:space="preserve"> requirements for</w:t>
      </w:r>
      <w:r w:rsidRPr="00253252">
        <w:rPr>
          <w:sz w:val="16"/>
        </w:rPr>
        <w:t xml:space="preserve"> the annual expertise</w:t>
      </w:r>
      <w:r>
        <w:rPr>
          <w:sz w:val="16"/>
        </w:rPr>
        <w:t xml:space="preserve"> of</w:t>
      </w:r>
      <w:r w:rsidRPr="00253252">
        <w:rPr>
          <w:sz w:val="16"/>
        </w:rPr>
        <w:t xml:space="preserve"> senior colorectal surgeons</w:t>
      </w:r>
      <w:r>
        <w:rPr>
          <w:sz w:val="16"/>
        </w:rPr>
        <w:t>.</w:t>
      </w:r>
    </w:p>
    <w:p w14:paraId="1BE66618" w14:textId="77777777" w:rsidR="000B1B78" w:rsidRPr="00253252" w:rsidRDefault="000B1B78" w:rsidP="003D7413">
      <w:pPr>
        <w:pStyle w:val="Listenabsatz"/>
        <w:numPr>
          <w:ilvl w:val="0"/>
          <w:numId w:val="85"/>
        </w:numPr>
        <w:tabs>
          <w:tab w:val="left" w:pos="426"/>
        </w:tabs>
        <w:ind w:left="425" w:hanging="425"/>
        <w:rPr>
          <w:rFonts w:cs="Arial"/>
          <w:bCs/>
          <w:sz w:val="16"/>
          <w:szCs w:val="16"/>
        </w:rPr>
      </w:pPr>
      <w:r w:rsidRPr="00253252">
        <w:rPr>
          <w:sz w:val="16"/>
        </w:rPr>
        <w:t xml:space="preserve">Relevant in the case of </w:t>
      </w:r>
      <w:r>
        <w:rPr>
          <w:sz w:val="16"/>
        </w:rPr>
        <w:t>C</w:t>
      </w:r>
      <w:r w:rsidRPr="00253252">
        <w:rPr>
          <w:sz w:val="16"/>
        </w:rPr>
        <w:t xml:space="preserve">entres with several </w:t>
      </w:r>
      <w:r>
        <w:rPr>
          <w:sz w:val="16"/>
        </w:rPr>
        <w:t>c</w:t>
      </w:r>
      <w:r w:rsidRPr="00253252">
        <w:rPr>
          <w:sz w:val="16"/>
        </w:rPr>
        <w:t>l</w:t>
      </w:r>
      <w:r>
        <w:rPr>
          <w:sz w:val="16"/>
        </w:rPr>
        <w:t xml:space="preserve">inical sites </w:t>
      </w:r>
      <w:r w:rsidRPr="00253252">
        <w:rPr>
          <w:sz w:val="16"/>
        </w:rPr>
        <w:t>or if a surgeon is regularly active as a surgeon at several</w:t>
      </w:r>
      <w:r>
        <w:rPr>
          <w:sz w:val="16"/>
        </w:rPr>
        <w:t xml:space="preserve"> clinical sites</w:t>
      </w:r>
      <w:r w:rsidRPr="00253252">
        <w:rPr>
          <w:sz w:val="16"/>
        </w:rPr>
        <w:t>/hospitals (</w:t>
      </w:r>
      <w:r>
        <w:rPr>
          <w:sz w:val="16"/>
        </w:rPr>
        <w:t>surgical</w:t>
      </w:r>
      <w:r w:rsidRPr="00253252">
        <w:rPr>
          <w:sz w:val="16"/>
        </w:rPr>
        <w:t xml:space="preserve"> expertise must be documented separately for each </w:t>
      </w:r>
      <w:r>
        <w:rPr>
          <w:sz w:val="16"/>
        </w:rPr>
        <w:t>clinical site</w:t>
      </w:r>
      <w:r w:rsidRPr="00253252">
        <w:rPr>
          <w:sz w:val="16"/>
        </w:rPr>
        <w:t xml:space="preserve">/hospital) </w:t>
      </w:r>
    </w:p>
    <w:p w14:paraId="70E75984" w14:textId="77777777" w:rsidR="000B1B78" w:rsidRPr="00253252" w:rsidRDefault="000B1B78" w:rsidP="009F322B">
      <w:pPr>
        <w:rPr>
          <w:rFonts w:ascii="Arial" w:hAnsi="Arial" w:cs="Arial"/>
          <w:bCs/>
        </w:rPr>
      </w:pPr>
    </w:p>
    <w:p w14:paraId="766222FF" w14:textId="77777777" w:rsidR="000B1B78" w:rsidRPr="00253252" w:rsidRDefault="000B1B78"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4504"/>
        <w:gridCol w:w="4503"/>
        <w:gridCol w:w="423"/>
      </w:tblGrid>
      <w:tr w:rsidR="000B1B78" w:rsidRPr="00253252" w14:paraId="15DFDD50" w14:textId="77777777">
        <w:trPr>
          <w:cantSplit/>
          <w:tblHeader/>
        </w:trPr>
        <w:tc>
          <w:tcPr>
            <w:tcW w:w="10276" w:type="dxa"/>
            <w:gridSpan w:val="4"/>
            <w:tcBorders>
              <w:top w:val="nil"/>
              <w:left w:val="nil"/>
              <w:bottom w:val="nil"/>
              <w:right w:val="nil"/>
            </w:tcBorders>
          </w:tcPr>
          <w:p w14:paraId="2DE58F31" w14:textId="77777777" w:rsidR="000B1B78" w:rsidRPr="00253252" w:rsidRDefault="000B1B78" w:rsidP="00F71718">
            <w:pPr>
              <w:pStyle w:val="berschrift1"/>
              <w:rPr>
                <w:rFonts w:cs="Arial"/>
              </w:rPr>
            </w:pPr>
            <w:r w:rsidRPr="00253252">
              <w:br w:type="page"/>
              <w:t>6.</w:t>
            </w:r>
            <w:r w:rsidRPr="00253252">
              <w:tab/>
              <w:t>Medical oncology / systemic therapy</w:t>
            </w:r>
          </w:p>
          <w:p w14:paraId="5AB31CB2" w14:textId="77777777" w:rsidR="000B1B78" w:rsidRPr="00253252" w:rsidRDefault="000B1B78" w:rsidP="00F71718">
            <w:pPr>
              <w:pStyle w:val="Kopfzeile"/>
              <w:tabs>
                <w:tab w:val="clear" w:pos="4536"/>
                <w:tab w:val="clear" w:pos="9072"/>
              </w:tabs>
              <w:rPr>
                <w:rFonts w:ascii="Arial" w:hAnsi="Arial" w:cs="Arial"/>
              </w:rPr>
            </w:pPr>
          </w:p>
          <w:p w14:paraId="2460C6F6" w14:textId="77777777" w:rsidR="000B1B78" w:rsidRPr="00253252" w:rsidRDefault="000B1B78" w:rsidP="00F71718">
            <w:pPr>
              <w:pStyle w:val="Kopfzeile"/>
              <w:tabs>
                <w:tab w:val="clear" w:pos="4536"/>
                <w:tab w:val="clear" w:pos="9072"/>
              </w:tabs>
              <w:rPr>
                <w:rFonts w:ascii="Arial" w:hAnsi="Arial" w:cs="Arial"/>
                <w:b/>
              </w:rPr>
            </w:pPr>
            <w:r w:rsidRPr="00253252">
              <w:rPr>
                <w:rFonts w:ascii="Arial" w:hAnsi="Arial"/>
                <w:b/>
              </w:rPr>
              <w:t>6.1 Medical oncology</w:t>
            </w:r>
          </w:p>
          <w:p w14:paraId="2FBD8D3B" w14:textId="77777777" w:rsidR="000B1B78" w:rsidRPr="00253252" w:rsidRDefault="000B1B78" w:rsidP="00F71718">
            <w:pPr>
              <w:pStyle w:val="berschrift1"/>
              <w:rPr>
                <w:rFonts w:cs="Arial"/>
                <w:b w:val="0"/>
              </w:rPr>
            </w:pPr>
          </w:p>
        </w:tc>
      </w:tr>
      <w:tr w:rsidR="000B1B78" w:rsidRPr="00253252" w14:paraId="222EE8DE" w14:textId="77777777">
        <w:trPr>
          <w:tblHeader/>
        </w:trPr>
        <w:tc>
          <w:tcPr>
            <w:tcW w:w="779" w:type="dxa"/>
          </w:tcPr>
          <w:p w14:paraId="483A077A" w14:textId="77777777" w:rsidR="000B1B78" w:rsidRPr="00253252" w:rsidRDefault="000B1B78" w:rsidP="00F71718">
            <w:pPr>
              <w:rPr>
                <w:rFonts w:ascii="Arial" w:hAnsi="Arial" w:cs="Arial"/>
              </w:rPr>
            </w:pPr>
            <w:r>
              <w:rPr>
                <w:rFonts w:ascii="Arial" w:hAnsi="Arial"/>
              </w:rPr>
              <w:t>Section</w:t>
            </w:r>
          </w:p>
        </w:tc>
        <w:tc>
          <w:tcPr>
            <w:tcW w:w="4536" w:type="dxa"/>
          </w:tcPr>
          <w:p w14:paraId="753D9CBF" w14:textId="77777777" w:rsidR="000B1B78" w:rsidRPr="00253252" w:rsidRDefault="000B1B78" w:rsidP="00F71718">
            <w:pPr>
              <w:jc w:val="center"/>
              <w:rPr>
                <w:rFonts w:ascii="Arial" w:hAnsi="Arial" w:cs="Arial"/>
              </w:rPr>
            </w:pPr>
            <w:r w:rsidRPr="00253252">
              <w:rPr>
                <w:rFonts w:ascii="Arial" w:hAnsi="Arial"/>
              </w:rPr>
              <w:t>Requirements</w:t>
            </w:r>
          </w:p>
        </w:tc>
        <w:tc>
          <w:tcPr>
            <w:tcW w:w="4536" w:type="dxa"/>
          </w:tcPr>
          <w:p w14:paraId="57B34BE3"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4733117" w14:textId="77777777" w:rsidR="000B1B78" w:rsidRPr="00253252" w:rsidRDefault="000B1B78" w:rsidP="00F71718">
            <w:pPr>
              <w:jc w:val="center"/>
              <w:rPr>
                <w:rFonts w:ascii="Arial" w:hAnsi="Arial" w:cs="Arial"/>
                <w:b/>
              </w:rPr>
            </w:pPr>
          </w:p>
        </w:tc>
      </w:tr>
      <w:tr w:rsidR="000B1B78" w:rsidRPr="00253252" w14:paraId="2D14FD1C" w14:textId="77777777">
        <w:trPr>
          <w:tblHeader/>
        </w:trPr>
        <w:tc>
          <w:tcPr>
            <w:tcW w:w="779" w:type="dxa"/>
          </w:tcPr>
          <w:p w14:paraId="7CA8583F" w14:textId="77777777" w:rsidR="000B1B78" w:rsidRPr="00253252" w:rsidRDefault="000B1B78" w:rsidP="00F71718">
            <w:pPr>
              <w:rPr>
                <w:rFonts w:ascii="Arial" w:hAnsi="Arial" w:cs="Arial"/>
              </w:rPr>
            </w:pPr>
          </w:p>
          <w:p w14:paraId="614E73A7" w14:textId="77777777" w:rsidR="000B1B78" w:rsidRPr="00253252" w:rsidRDefault="000B1B78" w:rsidP="00F71718">
            <w:pPr>
              <w:jc w:val="right"/>
              <w:rPr>
                <w:rFonts w:ascii="Arial" w:hAnsi="Arial" w:cs="Arial"/>
              </w:rPr>
            </w:pPr>
          </w:p>
        </w:tc>
        <w:tc>
          <w:tcPr>
            <w:tcW w:w="4536" w:type="dxa"/>
          </w:tcPr>
          <w:p w14:paraId="19B7B6CC" w14:textId="77777777" w:rsidR="000B1B78" w:rsidRPr="00253252" w:rsidRDefault="000B1B78" w:rsidP="00F71718">
            <w:pPr>
              <w:autoSpaceDE w:val="0"/>
              <w:autoSpaceDN w:val="0"/>
              <w:adjustRightInd w:val="0"/>
              <w:ind w:left="72"/>
              <w:rPr>
                <w:rFonts w:ascii="Arial" w:hAnsi="Arial" w:cs="Arial"/>
              </w:rPr>
            </w:pPr>
            <w:r w:rsidRPr="00253252">
              <w:rPr>
                <w:rFonts w:ascii="Arial" w:hAnsi="Arial"/>
              </w:rPr>
              <w:t xml:space="preserve">The questionnaires of the </w:t>
            </w:r>
            <w:r>
              <w:rPr>
                <w:rFonts w:ascii="Arial" w:hAnsi="Arial"/>
              </w:rPr>
              <w:t>O</w:t>
            </w:r>
            <w:r w:rsidRPr="00253252">
              <w:rPr>
                <w:rFonts w:ascii="Arial" w:hAnsi="Arial"/>
              </w:rPr>
              <w:t xml:space="preserve">rgan </w:t>
            </w:r>
            <w:r>
              <w:rPr>
                <w:rFonts w:ascii="Arial" w:hAnsi="Arial"/>
              </w:rPr>
              <w:t>C</w:t>
            </w:r>
            <w:r w:rsidRPr="00253252">
              <w:rPr>
                <w:rFonts w:ascii="Arial" w:hAnsi="Arial"/>
              </w:rPr>
              <w:t xml:space="preserve">ancer </w:t>
            </w:r>
            <w:r>
              <w:rPr>
                <w:rFonts w:ascii="Arial" w:hAnsi="Arial"/>
              </w:rPr>
              <w:t>C</w:t>
            </w:r>
            <w:r w:rsidRPr="00253252">
              <w:rPr>
                <w:rFonts w:ascii="Arial" w:hAnsi="Arial"/>
              </w:rPr>
              <w:t xml:space="preserve">entres and </w:t>
            </w:r>
            <w:r>
              <w:rPr>
                <w:rFonts w:ascii="Arial" w:hAnsi="Arial"/>
              </w:rPr>
              <w:t>O</w:t>
            </w:r>
            <w:r w:rsidRPr="00253252">
              <w:rPr>
                <w:rFonts w:ascii="Arial" w:hAnsi="Arial"/>
              </w:rPr>
              <w:t>ncolog</w:t>
            </w:r>
            <w:r>
              <w:rPr>
                <w:rFonts w:ascii="Arial" w:hAnsi="Arial"/>
              </w:rPr>
              <w:t>y</w:t>
            </w:r>
            <w:r w:rsidRPr="00253252">
              <w:rPr>
                <w:rFonts w:ascii="Arial" w:hAnsi="Arial"/>
              </w:rPr>
              <w:t xml:space="preserve"> </w:t>
            </w:r>
            <w:r>
              <w:rPr>
                <w:rFonts w:ascii="Arial" w:hAnsi="Arial"/>
              </w:rPr>
              <w:t>C</w:t>
            </w:r>
            <w:r w:rsidRPr="00253252">
              <w:rPr>
                <w:rFonts w:ascii="Arial" w:hAnsi="Arial"/>
              </w:rPr>
              <w:t xml:space="preserve">entres have a standardised table of contents. </w:t>
            </w:r>
          </w:p>
          <w:p w14:paraId="37EC5D84" w14:textId="77777777" w:rsidR="000B1B78" w:rsidRPr="00253252" w:rsidRDefault="000B1B78" w:rsidP="008E4518">
            <w:pPr>
              <w:autoSpaceDE w:val="0"/>
              <w:autoSpaceDN w:val="0"/>
              <w:adjustRightInd w:val="0"/>
              <w:ind w:left="72"/>
              <w:rPr>
                <w:rFonts w:ascii="Arial" w:hAnsi="Arial" w:cs="Arial"/>
              </w:rPr>
            </w:pPr>
            <w:r w:rsidRPr="00253252">
              <w:rPr>
                <w:rFonts w:ascii="Arial" w:hAnsi="Arial"/>
              </w:rPr>
              <w:t>Th</w:t>
            </w:r>
            <w:r>
              <w:rPr>
                <w:rFonts w:ascii="Arial" w:hAnsi="Arial"/>
              </w:rPr>
              <w:t>is section does not specify</w:t>
            </w:r>
            <w:r w:rsidRPr="00253252">
              <w:rPr>
                <w:rFonts w:ascii="Arial" w:hAnsi="Arial"/>
              </w:rPr>
              <w:t xml:space="preserve"> </w:t>
            </w:r>
            <w:r>
              <w:rPr>
                <w:rFonts w:ascii="Arial" w:hAnsi="Arial"/>
              </w:rPr>
              <w:t>any t</w:t>
            </w:r>
            <w:r w:rsidRPr="00253252">
              <w:rPr>
                <w:rFonts w:ascii="Arial" w:hAnsi="Arial"/>
              </w:rPr>
              <w:t xml:space="preserve">echnical </w:t>
            </w:r>
            <w:r>
              <w:rPr>
                <w:rFonts w:ascii="Arial" w:hAnsi="Arial"/>
              </w:rPr>
              <w:t>and medical r</w:t>
            </w:r>
            <w:r w:rsidRPr="00253252">
              <w:rPr>
                <w:rFonts w:ascii="Arial" w:hAnsi="Arial"/>
              </w:rPr>
              <w:t>equirements for Colorectal cancer centres.</w:t>
            </w:r>
          </w:p>
        </w:tc>
        <w:tc>
          <w:tcPr>
            <w:tcW w:w="4536" w:type="dxa"/>
          </w:tcPr>
          <w:p w14:paraId="01CC6DA5" w14:textId="77777777" w:rsidR="000B1B78" w:rsidRPr="00253252" w:rsidRDefault="000B1B78" w:rsidP="00F71718">
            <w:pPr>
              <w:autoSpaceDE w:val="0"/>
              <w:autoSpaceDN w:val="0"/>
              <w:adjustRightInd w:val="0"/>
              <w:ind w:left="360"/>
              <w:rPr>
                <w:rFonts w:ascii="Arial" w:hAnsi="Arial" w:cs="Arial"/>
                <w:highlight w:val="yellow"/>
              </w:rPr>
            </w:pPr>
          </w:p>
        </w:tc>
        <w:tc>
          <w:tcPr>
            <w:tcW w:w="425" w:type="dxa"/>
          </w:tcPr>
          <w:p w14:paraId="1A96FA82" w14:textId="77777777" w:rsidR="000B1B78" w:rsidRPr="00253252" w:rsidRDefault="000B1B78" w:rsidP="00F71718">
            <w:pPr>
              <w:rPr>
                <w:rFonts w:ascii="Arial" w:hAnsi="Arial" w:cs="Arial"/>
              </w:rPr>
            </w:pPr>
          </w:p>
        </w:tc>
      </w:tr>
    </w:tbl>
    <w:p w14:paraId="193EE847" w14:textId="77777777" w:rsidR="000B1B78" w:rsidRPr="00253252" w:rsidRDefault="000B1B78" w:rsidP="00833ED3">
      <w:pPr>
        <w:tabs>
          <w:tab w:val="left" w:pos="1019"/>
        </w:tabs>
        <w:rPr>
          <w:rFonts w:ascii="Arial" w:hAnsi="Arial" w:cs="Arial"/>
        </w:rPr>
      </w:pPr>
    </w:p>
    <w:p w14:paraId="1D619BC0" w14:textId="77777777" w:rsidR="000B1B78" w:rsidRPr="00253252" w:rsidRDefault="000B1B78" w:rsidP="00833ED3">
      <w:pPr>
        <w:tabs>
          <w:tab w:val="left" w:pos="1019"/>
        </w:tabs>
        <w:rPr>
          <w:rFonts w:ascii="Arial" w:hAnsi="Arial" w:cs="Arial"/>
        </w:rPr>
      </w:pPr>
    </w:p>
    <w:p w14:paraId="44A0D1D1" w14:textId="77777777" w:rsidR="000B1B78" w:rsidRPr="00253252" w:rsidRDefault="000B1B78"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2FB48EB0" w14:textId="77777777">
        <w:trPr>
          <w:cantSplit/>
          <w:tblHeader/>
        </w:trPr>
        <w:tc>
          <w:tcPr>
            <w:tcW w:w="10276" w:type="dxa"/>
            <w:gridSpan w:val="4"/>
            <w:tcBorders>
              <w:top w:val="nil"/>
              <w:left w:val="nil"/>
              <w:bottom w:val="nil"/>
              <w:right w:val="nil"/>
            </w:tcBorders>
          </w:tcPr>
          <w:p w14:paraId="689E1A30" w14:textId="77777777" w:rsidR="000B1B78" w:rsidRPr="00253252" w:rsidRDefault="000B1B78" w:rsidP="001E088C">
            <w:pPr>
              <w:pStyle w:val="Kopfzeile"/>
              <w:tabs>
                <w:tab w:val="clear" w:pos="4536"/>
                <w:tab w:val="clear" w:pos="9072"/>
              </w:tabs>
              <w:rPr>
                <w:rFonts w:ascii="Arial" w:hAnsi="Arial" w:cs="Arial"/>
                <w:b/>
              </w:rPr>
            </w:pPr>
            <w:r w:rsidRPr="00253252">
              <w:rPr>
                <w:rFonts w:ascii="Arial" w:hAnsi="Arial"/>
                <w:b/>
              </w:rPr>
              <w:t>6.2</w:t>
            </w:r>
            <w:r w:rsidRPr="00253252">
              <w:tab/>
            </w:r>
            <w:r w:rsidRPr="00253252">
              <w:rPr>
                <w:rFonts w:ascii="Arial" w:hAnsi="Arial"/>
                <w:b/>
              </w:rPr>
              <w:t>Organ-</w:t>
            </w:r>
            <w:r w:rsidRPr="00253252">
              <w:rPr>
                <w:rFonts w:ascii="Arial" w:hAnsi="Arial" w:cs="Arial"/>
                <w:b/>
              </w:rPr>
              <w:t>specific systemic therapy</w:t>
            </w:r>
          </w:p>
          <w:p w14:paraId="145F866C" w14:textId="77777777" w:rsidR="000B1B78" w:rsidRPr="00253252" w:rsidRDefault="000B1B78" w:rsidP="00833ED3">
            <w:pPr>
              <w:pStyle w:val="Kopfzeile"/>
              <w:tabs>
                <w:tab w:val="clear" w:pos="4536"/>
                <w:tab w:val="clear" w:pos="9072"/>
              </w:tabs>
              <w:rPr>
                <w:rFonts w:ascii="Arial" w:hAnsi="Arial" w:cs="Arial"/>
                <w:b/>
              </w:rPr>
            </w:pPr>
          </w:p>
        </w:tc>
      </w:tr>
      <w:tr w:rsidR="000B1B78" w:rsidRPr="00253252" w14:paraId="10B966E6" w14:textId="77777777">
        <w:trPr>
          <w:tblHeader/>
        </w:trPr>
        <w:tc>
          <w:tcPr>
            <w:tcW w:w="779" w:type="dxa"/>
          </w:tcPr>
          <w:p w14:paraId="3CD2CB48" w14:textId="77777777" w:rsidR="000B1B78" w:rsidRPr="00253252" w:rsidRDefault="000B1B78" w:rsidP="00833ED3">
            <w:pPr>
              <w:pStyle w:val="Kopfzeile"/>
              <w:tabs>
                <w:tab w:val="clear" w:pos="4536"/>
                <w:tab w:val="clear" w:pos="9072"/>
              </w:tabs>
              <w:jc w:val="center"/>
              <w:rPr>
                <w:rFonts w:ascii="Arial" w:hAnsi="Arial" w:cs="Arial"/>
              </w:rPr>
            </w:pPr>
            <w:r>
              <w:rPr>
                <w:rFonts w:ascii="Arial" w:hAnsi="Arial"/>
              </w:rPr>
              <w:t>Section</w:t>
            </w:r>
          </w:p>
        </w:tc>
        <w:tc>
          <w:tcPr>
            <w:tcW w:w="4536" w:type="dxa"/>
          </w:tcPr>
          <w:p w14:paraId="7DCD5EB9"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4AB7C9AE"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7C0F666" w14:textId="77777777" w:rsidR="000B1B78" w:rsidRPr="00253252" w:rsidRDefault="000B1B78" w:rsidP="00833ED3">
            <w:pPr>
              <w:jc w:val="center"/>
              <w:rPr>
                <w:rFonts w:ascii="Arial" w:hAnsi="Arial" w:cs="Arial"/>
                <w:b/>
              </w:rPr>
            </w:pPr>
          </w:p>
        </w:tc>
      </w:tr>
      <w:tr w:rsidR="000B1B78" w:rsidRPr="00253252" w14:paraId="5C196D43" w14:textId="77777777">
        <w:tc>
          <w:tcPr>
            <w:tcW w:w="779" w:type="dxa"/>
          </w:tcPr>
          <w:p w14:paraId="33AD2FBE" w14:textId="77777777" w:rsidR="000B1B78" w:rsidRPr="00253252" w:rsidRDefault="000B1B78" w:rsidP="00833ED3">
            <w:pPr>
              <w:rPr>
                <w:rFonts w:ascii="Arial" w:hAnsi="Arial" w:cs="Arial"/>
              </w:rPr>
            </w:pPr>
            <w:r w:rsidRPr="00253252">
              <w:rPr>
                <w:rFonts w:ascii="Arial" w:hAnsi="Arial"/>
              </w:rPr>
              <w:t>6.2.1</w:t>
            </w:r>
          </w:p>
        </w:tc>
        <w:tc>
          <w:tcPr>
            <w:tcW w:w="4536" w:type="dxa"/>
          </w:tcPr>
          <w:p w14:paraId="160D499E" w14:textId="77777777" w:rsidR="000B1B78" w:rsidRPr="00253252" w:rsidRDefault="000B1B78" w:rsidP="00634B16">
            <w:pPr>
              <w:rPr>
                <w:rFonts w:ascii="Arial" w:hAnsi="Arial" w:cs="Arial"/>
              </w:rPr>
            </w:pPr>
            <w:r w:rsidRPr="00253252">
              <w:rPr>
                <w:rFonts w:ascii="Arial" w:hAnsi="Arial" w:cs="Arial"/>
              </w:rPr>
              <w:t xml:space="preserve">Specialist’s qualifications </w:t>
            </w:r>
          </w:p>
          <w:p w14:paraId="16CDF1B7" w14:textId="77777777" w:rsidR="000B1B78" w:rsidRPr="00253252" w:rsidRDefault="000B1B78" w:rsidP="00F74064">
            <w:pPr>
              <w:rPr>
                <w:rFonts w:ascii="Arial" w:hAnsi="Arial" w:cs="Arial"/>
              </w:rPr>
            </w:pPr>
            <w:r w:rsidRPr="00253252">
              <w:rPr>
                <w:rFonts w:ascii="Arial" w:hAnsi="Arial"/>
              </w:rPr>
              <w:t xml:space="preserve">Specialist in internal medicine and haematology/oncology, or specialist in internal medicine </w:t>
            </w:r>
            <w:r w:rsidRPr="00253252">
              <w:rPr>
                <w:rFonts w:ascii="Arial" w:hAnsi="Arial"/>
              </w:rPr>
              <w:lastRenderedPageBreak/>
              <w:t>and gastroenterology, or specialist in radiotherapy</w:t>
            </w:r>
          </w:p>
          <w:p w14:paraId="75BEBF9C" w14:textId="77777777" w:rsidR="000B1B78" w:rsidRPr="00253252" w:rsidRDefault="000B1B78" w:rsidP="00F74064">
            <w:pPr>
              <w:rPr>
                <w:rFonts w:ascii="Arial" w:hAnsi="Arial" w:cs="Arial"/>
              </w:rPr>
            </w:pPr>
            <w:r w:rsidRPr="00253252">
              <w:rPr>
                <w:rFonts w:ascii="Arial" w:hAnsi="Arial"/>
              </w:rPr>
              <w:t>The radiation oncologist can conduct chemotherapy in the context of radio-chemotherapeutic approaches.</w:t>
            </w:r>
          </w:p>
          <w:p w14:paraId="31C9C47A" w14:textId="77777777" w:rsidR="000B1B78" w:rsidRPr="00253252" w:rsidRDefault="000B1B78" w:rsidP="00F74064">
            <w:pPr>
              <w:rPr>
                <w:rFonts w:ascii="Arial" w:hAnsi="Arial" w:cs="Arial"/>
              </w:rPr>
            </w:pPr>
          </w:p>
          <w:p w14:paraId="24833917" w14:textId="77777777" w:rsidR="000B1B78" w:rsidRPr="00253252" w:rsidRDefault="000B1B78" w:rsidP="00F74064">
            <w:pPr>
              <w:rPr>
                <w:rFonts w:ascii="Arial" w:hAnsi="Arial" w:cs="Arial"/>
              </w:rPr>
            </w:pPr>
            <w:r>
              <w:rPr>
                <w:rFonts w:ascii="Arial" w:hAnsi="Arial"/>
              </w:rPr>
              <w:t>Cover</w:t>
            </w:r>
            <w:r w:rsidRPr="00253252">
              <w:rPr>
                <w:rFonts w:ascii="Arial" w:hAnsi="Arial"/>
              </w:rPr>
              <w:t xml:space="preserve"> with the above-mentioned qualification must be named.</w:t>
            </w:r>
          </w:p>
          <w:p w14:paraId="5931E6BE" w14:textId="77777777" w:rsidR="000B1B78" w:rsidRPr="00253252" w:rsidRDefault="000B1B78" w:rsidP="00F74064">
            <w:pPr>
              <w:rPr>
                <w:rFonts w:ascii="Arial" w:hAnsi="Arial" w:cs="Arial"/>
              </w:rPr>
            </w:pPr>
          </w:p>
          <w:p w14:paraId="6A6DFA7C" w14:textId="77777777" w:rsidR="000B1B78" w:rsidRPr="00253252" w:rsidRDefault="000B1B78" w:rsidP="00430A2B">
            <w:pPr>
              <w:rPr>
                <w:rFonts w:ascii="Arial" w:hAnsi="Arial" w:cs="Arial"/>
              </w:rPr>
            </w:pPr>
            <w:r w:rsidRPr="00253252">
              <w:rPr>
                <w:rFonts w:ascii="Arial" w:hAnsi="Arial"/>
              </w:rPr>
              <w:t>The specialists mentioned here must actively carry out the drug-based tumour therapy. Responsibility must not be delegated to doctors w</w:t>
            </w:r>
            <w:r>
              <w:rPr>
                <w:rFonts w:ascii="Arial" w:hAnsi="Arial"/>
              </w:rPr>
              <w:t>ho do not have</w:t>
            </w:r>
            <w:r w:rsidRPr="00253252">
              <w:rPr>
                <w:rFonts w:ascii="Arial" w:hAnsi="Arial"/>
              </w:rPr>
              <w:t xml:space="preserve"> the above-mentioned qualification.</w:t>
            </w:r>
          </w:p>
        </w:tc>
        <w:tc>
          <w:tcPr>
            <w:tcW w:w="4536" w:type="dxa"/>
          </w:tcPr>
          <w:p w14:paraId="182F63BB" w14:textId="77777777" w:rsidR="000B1B78" w:rsidRPr="00253252" w:rsidRDefault="000B1B78" w:rsidP="00F74064">
            <w:pPr>
              <w:rPr>
                <w:rFonts w:ascii="Arial" w:hAnsi="Arial" w:cs="Arial"/>
              </w:rPr>
            </w:pPr>
          </w:p>
        </w:tc>
        <w:tc>
          <w:tcPr>
            <w:tcW w:w="425" w:type="dxa"/>
          </w:tcPr>
          <w:p w14:paraId="6D11B9FF"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DFD9815" w14:textId="77777777">
        <w:tc>
          <w:tcPr>
            <w:tcW w:w="779" w:type="dxa"/>
          </w:tcPr>
          <w:p w14:paraId="56818678" w14:textId="77777777" w:rsidR="000B1B78" w:rsidRPr="00253252" w:rsidRDefault="000B1B78" w:rsidP="00833ED3">
            <w:pPr>
              <w:rPr>
                <w:rFonts w:ascii="Arial" w:hAnsi="Arial" w:cs="Arial"/>
              </w:rPr>
            </w:pPr>
            <w:r w:rsidRPr="00253252">
              <w:rPr>
                <w:rFonts w:ascii="Arial" w:hAnsi="Arial"/>
              </w:rPr>
              <w:t>6.2.2</w:t>
            </w:r>
          </w:p>
        </w:tc>
        <w:tc>
          <w:tcPr>
            <w:tcW w:w="4536" w:type="dxa"/>
          </w:tcPr>
          <w:p w14:paraId="42108F59" w14:textId="77777777" w:rsidR="000B1B78" w:rsidRPr="00253252" w:rsidRDefault="000B1B78" w:rsidP="00634B16">
            <w:pPr>
              <w:pStyle w:val="Kopfzeile"/>
              <w:rPr>
                <w:rFonts w:ascii="Arial" w:hAnsi="Arial" w:cs="Arial"/>
              </w:rPr>
            </w:pPr>
            <w:r w:rsidRPr="00253252">
              <w:rPr>
                <w:rFonts w:ascii="Arial" w:hAnsi="Arial" w:cs="Arial"/>
              </w:rPr>
              <w:t xml:space="preserve">Specialised </w:t>
            </w:r>
            <w:r>
              <w:rPr>
                <w:rFonts w:ascii="Arial" w:hAnsi="Arial" w:cs="Arial"/>
              </w:rPr>
              <w:t>n</w:t>
            </w:r>
            <w:r w:rsidRPr="00253252">
              <w:rPr>
                <w:rFonts w:ascii="Arial" w:hAnsi="Arial" w:cs="Arial"/>
              </w:rPr>
              <w:t>urses</w:t>
            </w:r>
          </w:p>
          <w:p w14:paraId="10581670" w14:textId="77777777" w:rsidR="000B1B78" w:rsidRPr="00253252" w:rsidRDefault="000B1B78" w:rsidP="00634B16">
            <w:pPr>
              <w:pStyle w:val="Kopfzeile"/>
              <w:rPr>
                <w:rFonts w:ascii="Arial" w:hAnsi="Arial" w:cs="Arial"/>
              </w:rPr>
            </w:pPr>
            <w:r w:rsidRPr="00253252">
              <w:rPr>
                <w:rFonts w:ascii="Arial" w:hAnsi="Arial" w:cs="Arial"/>
              </w:rPr>
              <w:t>Requirements for the specialised nurse responsible for administering chemotherapy:</w:t>
            </w:r>
          </w:p>
          <w:p w14:paraId="1E6176A5" w14:textId="77777777" w:rsidR="000B1B78" w:rsidRPr="00253252" w:rsidRDefault="000B1B78" w:rsidP="005804F4">
            <w:pPr>
              <w:numPr>
                <w:ilvl w:val="0"/>
                <w:numId w:val="78"/>
              </w:numPr>
              <w:rPr>
                <w:rFonts w:ascii="Arial" w:hAnsi="Arial" w:cs="Arial"/>
              </w:rPr>
            </w:pPr>
            <w:r w:rsidRPr="00253252">
              <w:rPr>
                <w:rFonts w:ascii="Arial" w:hAnsi="Arial" w:cs="Arial"/>
              </w:rPr>
              <w:t>At least 1 year of professional experience in oncology</w:t>
            </w:r>
          </w:p>
          <w:p w14:paraId="1C115503" w14:textId="77777777" w:rsidR="000B1B78" w:rsidRPr="00806E18" w:rsidRDefault="000B1B78" w:rsidP="005804F4">
            <w:pPr>
              <w:numPr>
                <w:ilvl w:val="0"/>
                <w:numId w:val="78"/>
              </w:numPr>
              <w:rPr>
                <w:rFonts w:ascii="Arial" w:hAnsi="Arial" w:cs="Arial"/>
              </w:rPr>
            </w:pPr>
            <w:r w:rsidRPr="00253252">
              <w:rPr>
                <w:rFonts w:ascii="Arial" w:hAnsi="Arial" w:cs="Arial"/>
              </w:rPr>
              <w:t xml:space="preserve">50 chemotherapy applications/annually (estimations possible for initial certification, </w:t>
            </w:r>
            <w:r>
              <w:rPr>
                <w:rFonts w:ascii="Arial" w:hAnsi="Arial" w:cs="Arial"/>
              </w:rPr>
              <w:t>documentation</w:t>
            </w:r>
            <w:r w:rsidRPr="00253252">
              <w:rPr>
                <w:rFonts w:ascii="Arial" w:hAnsi="Arial" w:cs="Arial"/>
              </w:rPr>
              <w:t xml:space="preserve"> must be provided in the following </w:t>
            </w:r>
            <w:r w:rsidRPr="00806E18">
              <w:rPr>
                <w:rFonts w:ascii="Arial" w:hAnsi="Arial" w:cs="Arial"/>
              </w:rPr>
              <w:t>years in the audits)</w:t>
            </w:r>
          </w:p>
          <w:p w14:paraId="5FF708FD" w14:textId="77777777" w:rsidR="000B1B78" w:rsidRPr="00253252" w:rsidRDefault="000B1B78" w:rsidP="007B0E81">
            <w:pPr>
              <w:numPr>
                <w:ilvl w:val="0"/>
                <w:numId w:val="78"/>
              </w:numPr>
              <w:rPr>
                <w:rFonts w:ascii="Arial" w:hAnsi="Arial" w:cs="Arial"/>
              </w:rPr>
            </w:pPr>
            <w:r w:rsidRPr="00806E18">
              <w:rPr>
                <w:rFonts w:ascii="Arial" w:hAnsi="Arial" w:cs="Arial"/>
              </w:rPr>
              <w:t>Proof of training according to the recommendations of the Conference of Oncological Nursing and Paediatric Nursing Care (</w:t>
            </w:r>
            <w:proofErr w:type="spellStart"/>
            <w:r w:rsidRPr="00806E18">
              <w:rPr>
                <w:rFonts w:ascii="Arial" w:hAnsi="Arial" w:cs="Arial"/>
                <w:i/>
              </w:rPr>
              <w:t>Konferenz</w:t>
            </w:r>
            <w:proofErr w:type="spellEnd"/>
            <w:r w:rsidRPr="00806E18">
              <w:rPr>
                <w:rFonts w:ascii="Arial" w:hAnsi="Arial" w:cs="Arial"/>
                <w:i/>
              </w:rPr>
              <w:t xml:space="preserve"> </w:t>
            </w:r>
            <w:proofErr w:type="spellStart"/>
            <w:r w:rsidRPr="00806E18">
              <w:rPr>
                <w:rFonts w:ascii="Arial" w:hAnsi="Arial" w:cs="Arial"/>
                <w:i/>
              </w:rPr>
              <w:t>Onkologischer</w:t>
            </w:r>
            <w:proofErr w:type="spellEnd"/>
            <w:r w:rsidRPr="00806E18">
              <w:rPr>
                <w:rFonts w:ascii="Arial" w:hAnsi="Arial" w:cs="Arial"/>
                <w:i/>
              </w:rPr>
              <w:t xml:space="preserve"> </w:t>
            </w:r>
            <w:proofErr w:type="spellStart"/>
            <w:r w:rsidRPr="00806E18">
              <w:rPr>
                <w:rFonts w:ascii="Arial" w:hAnsi="Arial" w:cs="Arial"/>
                <w:i/>
              </w:rPr>
              <w:t>Kranken</w:t>
            </w:r>
            <w:proofErr w:type="spellEnd"/>
            <w:r w:rsidRPr="00806E18">
              <w:rPr>
                <w:rFonts w:ascii="Arial" w:hAnsi="Arial" w:cs="Arial"/>
                <w:i/>
              </w:rPr>
              <w:t xml:space="preserve">- und </w:t>
            </w:r>
            <w:proofErr w:type="spellStart"/>
            <w:r w:rsidRPr="00806E18">
              <w:rPr>
                <w:rFonts w:ascii="Arial" w:hAnsi="Arial" w:cs="Arial"/>
                <w:i/>
              </w:rPr>
              <w:t>Kinderkrankenpflege</w:t>
            </w:r>
            <w:proofErr w:type="spellEnd"/>
            <w:r w:rsidRPr="00806E18">
              <w:rPr>
                <w:rFonts w:ascii="Arial" w:hAnsi="Arial" w:cs="Arial"/>
                <w:i/>
              </w:rPr>
              <w:t xml:space="preserve"> </w:t>
            </w:r>
            <w:r w:rsidRPr="00806E18">
              <w:rPr>
                <w:rFonts w:ascii="Arial" w:hAnsi="Arial" w:cs="Arial"/>
              </w:rPr>
              <w:t xml:space="preserve">– KOK), administration of </w:t>
            </w:r>
            <w:proofErr w:type="spellStart"/>
            <w:r w:rsidRPr="00806E18">
              <w:rPr>
                <w:rFonts w:ascii="Arial" w:hAnsi="Arial" w:cs="Arial"/>
              </w:rPr>
              <w:t>cytostatics</w:t>
            </w:r>
            <w:proofErr w:type="spellEnd"/>
            <w:r w:rsidRPr="00806E18">
              <w:rPr>
                <w:rFonts w:ascii="Arial" w:hAnsi="Arial" w:cs="Arial"/>
              </w:rPr>
              <w:t xml:space="preserve"> by specialised nurses (Recommendations of the Conference of Oncological</w:t>
            </w:r>
            <w:r w:rsidRPr="00253252">
              <w:rPr>
                <w:rFonts w:ascii="Arial" w:hAnsi="Arial" w:cs="Arial"/>
              </w:rPr>
              <w:t xml:space="preserve"> Nurses and Children’s Nurses on the Application of Cytostatic Agents by Nursing Personnel)) </w:t>
            </w:r>
          </w:p>
          <w:p w14:paraId="2320B4E4" w14:textId="77777777" w:rsidR="000B1B78" w:rsidRPr="00253252" w:rsidRDefault="000B1B78" w:rsidP="005804F4">
            <w:pPr>
              <w:numPr>
                <w:ilvl w:val="0"/>
                <w:numId w:val="78"/>
              </w:numPr>
              <w:rPr>
                <w:rFonts w:ascii="Arial" w:hAnsi="Arial" w:cs="Arial"/>
              </w:rPr>
            </w:pPr>
            <w:r w:rsidRPr="00253252">
              <w:rPr>
                <w:rFonts w:ascii="Arial" w:hAnsi="Arial" w:cs="Arial"/>
              </w:rPr>
              <w:t>Active integration in the implementation of requirements for the emergency treatment and therapy of comorbid conditions and sequelae.</w:t>
            </w:r>
          </w:p>
          <w:p w14:paraId="38C866A5" w14:textId="77777777" w:rsidR="000B1B78" w:rsidRPr="00253252" w:rsidRDefault="000B1B78" w:rsidP="005804F4">
            <w:pPr>
              <w:numPr>
                <w:ilvl w:val="0"/>
                <w:numId w:val="54"/>
              </w:numPr>
              <w:rPr>
                <w:rFonts w:ascii="Arial" w:hAnsi="Arial" w:cs="Arial"/>
                <w:shd w:val="clear" w:color="auto" w:fill="FFFF99"/>
              </w:rPr>
            </w:pPr>
            <w:r w:rsidRPr="00253252">
              <w:rPr>
                <w:rFonts w:ascii="Arial" w:hAnsi="Arial" w:cs="Arial"/>
              </w:rPr>
              <w:t>The provision of advice and/or information to the patient by nurses must be documented.</w:t>
            </w:r>
          </w:p>
          <w:p w14:paraId="7B169D48" w14:textId="77777777" w:rsidR="000B1B78" w:rsidRPr="00253252" w:rsidRDefault="000B1B78" w:rsidP="0093758F">
            <w:pPr>
              <w:rPr>
                <w:rFonts w:ascii="Arial" w:hAnsi="Arial" w:cs="Arial"/>
                <w:shd w:val="clear" w:color="auto" w:fill="FFFF99"/>
              </w:rPr>
            </w:pPr>
          </w:p>
        </w:tc>
        <w:tc>
          <w:tcPr>
            <w:tcW w:w="4536" w:type="dxa"/>
          </w:tcPr>
          <w:p w14:paraId="2D9CCF17" w14:textId="77777777" w:rsidR="000B1B78" w:rsidRPr="00253252" w:rsidRDefault="000B1B78" w:rsidP="00F96B2B">
            <w:pPr>
              <w:rPr>
                <w:rFonts w:ascii="Arial" w:hAnsi="Arial" w:cs="Arial"/>
                <w:shd w:val="clear" w:color="auto" w:fill="FFFF99"/>
              </w:rPr>
            </w:pPr>
          </w:p>
        </w:tc>
        <w:tc>
          <w:tcPr>
            <w:tcW w:w="425" w:type="dxa"/>
          </w:tcPr>
          <w:p w14:paraId="73C1699D"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216ED67" w14:textId="77777777">
        <w:tc>
          <w:tcPr>
            <w:tcW w:w="779" w:type="dxa"/>
          </w:tcPr>
          <w:p w14:paraId="64C034C5" w14:textId="77777777" w:rsidR="000B1B78" w:rsidRPr="00253252" w:rsidRDefault="000B1B78" w:rsidP="00833ED3">
            <w:pPr>
              <w:rPr>
                <w:rFonts w:ascii="Arial" w:hAnsi="Arial" w:cs="Arial"/>
              </w:rPr>
            </w:pPr>
            <w:r w:rsidRPr="00253252">
              <w:rPr>
                <w:rFonts w:ascii="Arial" w:hAnsi="Arial"/>
              </w:rPr>
              <w:t>6.2.3</w:t>
            </w:r>
          </w:p>
        </w:tc>
        <w:tc>
          <w:tcPr>
            <w:tcW w:w="4536" w:type="dxa"/>
          </w:tcPr>
          <w:p w14:paraId="3CB54CEC" w14:textId="77777777" w:rsidR="000B1B78" w:rsidRPr="00253252" w:rsidRDefault="000B1B78" w:rsidP="00F74064">
            <w:pPr>
              <w:rPr>
                <w:rFonts w:ascii="Arial" w:hAnsi="Arial" w:cs="Arial"/>
              </w:rPr>
            </w:pPr>
            <w:r w:rsidRPr="00253252">
              <w:rPr>
                <w:rFonts w:ascii="Arial" w:hAnsi="Arial"/>
              </w:rPr>
              <w:t>On-call service/availability medical staff</w:t>
            </w:r>
          </w:p>
          <w:p w14:paraId="1254CE08" w14:textId="77777777" w:rsidR="000B1B78" w:rsidRPr="00253252" w:rsidRDefault="000B1B78" w:rsidP="00F74064">
            <w:pPr>
              <w:pStyle w:val="Kopfzeile"/>
              <w:numPr>
                <w:ilvl w:val="0"/>
                <w:numId w:val="26"/>
              </w:numPr>
              <w:tabs>
                <w:tab w:val="clear" w:pos="4536"/>
                <w:tab w:val="clear" w:pos="9072"/>
              </w:tabs>
              <w:rPr>
                <w:rFonts w:ascii="Arial" w:hAnsi="Arial" w:cs="Arial"/>
              </w:rPr>
            </w:pPr>
            <w:r w:rsidRPr="00253252">
              <w:rPr>
                <w:rFonts w:ascii="Arial" w:hAnsi="Arial"/>
              </w:rPr>
              <w:t>Must be reachable 24</w:t>
            </w:r>
            <w:r>
              <w:rPr>
                <w:rFonts w:ascii="Arial" w:hAnsi="Arial"/>
              </w:rPr>
              <w:t>h/7d</w:t>
            </w:r>
            <w:r w:rsidRPr="00253252">
              <w:rPr>
                <w:rFonts w:ascii="Arial" w:hAnsi="Arial"/>
              </w:rPr>
              <w:t xml:space="preserve"> outside working hours, including weekends and public holidays</w:t>
            </w:r>
          </w:p>
          <w:p w14:paraId="5A70C9A5" w14:textId="77777777" w:rsidR="000B1B78" w:rsidRPr="00253252" w:rsidRDefault="000B1B78" w:rsidP="007B320E">
            <w:pPr>
              <w:pStyle w:val="Kopfzeile"/>
              <w:numPr>
                <w:ilvl w:val="0"/>
                <w:numId w:val="26"/>
              </w:numPr>
              <w:tabs>
                <w:tab w:val="clear" w:pos="4536"/>
                <w:tab w:val="clear" w:pos="9072"/>
              </w:tabs>
              <w:rPr>
                <w:rFonts w:ascii="Arial" w:hAnsi="Arial" w:cs="Arial"/>
              </w:rPr>
            </w:pPr>
            <w:r w:rsidRPr="00253252">
              <w:rPr>
                <w:rFonts w:ascii="Arial" w:hAnsi="Arial"/>
              </w:rPr>
              <w:t>Access to the therapy data must be possible during 24</w:t>
            </w:r>
            <w:r>
              <w:rPr>
                <w:rFonts w:ascii="Arial" w:hAnsi="Arial"/>
              </w:rPr>
              <w:t>h/7d</w:t>
            </w:r>
            <w:r w:rsidRPr="00253252">
              <w:rPr>
                <w:rFonts w:ascii="Arial" w:hAnsi="Arial"/>
              </w:rPr>
              <w:t xml:space="preserve"> availability</w:t>
            </w:r>
          </w:p>
        </w:tc>
        <w:tc>
          <w:tcPr>
            <w:tcW w:w="4536" w:type="dxa"/>
          </w:tcPr>
          <w:p w14:paraId="33F49662" w14:textId="77777777" w:rsidR="000B1B78" w:rsidRPr="00253252" w:rsidRDefault="000B1B78" w:rsidP="00F96B2B">
            <w:pPr>
              <w:pStyle w:val="Kopfzeile"/>
              <w:tabs>
                <w:tab w:val="clear" w:pos="4536"/>
                <w:tab w:val="clear" w:pos="9072"/>
              </w:tabs>
              <w:jc w:val="both"/>
              <w:rPr>
                <w:rFonts w:ascii="Arial" w:hAnsi="Arial" w:cs="Arial"/>
              </w:rPr>
            </w:pPr>
          </w:p>
        </w:tc>
        <w:tc>
          <w:tcPr>
            <w:tcW w:w="425" w:type="dxa"/>
          </w:tcPr>
          <w:p w14:paraId="493A067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3E48B86E" w14:textId="77777777">
        <w:tc>
          <w:tcPr>
            <w:tcW w:w="779" w:type="dxa"/>
          </w:tcPr>
          <w:p w14:paraId="549E7104" w14:textId="77777777" w:rsidR="000B1B78" w:rsidRPr="00253252" w:rsidRDefault="000B1B78" w:rsidP="00833ED3">
            <w:pPr>
              <w:rPr>
                <w:rFonts w:ascii="Arial" w:hAnsi="Arial" w:cs="Arial"/>
              </w:rPr>
            </w:pPr>
            <w:r w:rsidRPr="00253252">
              <w:rPr>
                <w:rFonts w:ascii="Arial" w:hAnsi="Arial"/>
              </w:rPr>
              <w:t>6.2.4</w:t>
            </w:r>
          </w:p>
        </w:tc>
        <w:tc>
          <w:tcPr>
            <w:tcW w:w="4536" w:type="dxa"/>
          </w:tcPr>
          <w:p w14:paraId="5D62962B" w14:textId="77777777" w:rsidR="000B1B78" w:rsidRPr="00253252" w:rsidRDefault="000B1B78" w:rsidP="00371482">
            <w:pPr>
              <w:pStyle w:val="Kopfzeile"/>
              <w:rPr>
                <w:rFonts w:ascii="Arial" w:hAnsi="Arial" w:cs="Arial"/>
              </w:rPr>
            </w:pPr>
            <w:r w:rsidRPr="00253252">
              <w:rPr>
                <w:rFonts w:ascii="Arial" w:hAnsi="Arial" w:cs="Arial"/>
              </w:rPr>
              <w:t>Qualification of the treatment unit</w:t>
            </w:r>
          </w:p>
          <w:p w14:paraId="2A27E928" w14:textId="77777777" w:rsidR="000B1B78" w:rsidRPr="009E4D08" w:rsidRDefault="000B1B78" w:rsidP="00F74064">
            <w:pPr>
              <w:pStyle w:val="Kopfzeile"/>
              <w:numPr>
                <w:ilvl w:val="0"/>
                <w:numId w:val="24"/>
              </w:numPr>
              <w:tabs>
                <w:tab w:val="clear" w:pos="4536"/>
                <w:tab w:val="clear" w:pos="9072"/>
              </w:tabs>
              <w:rPr>
                <w:rFonts w:ascii="Arial" w:hAnsi="Arial" w:cs="Arial"/>
              </w:rPr>
            </w:pPr>
            <w:r w:rsidRPr="00253252">
              <w:rPr>
                <w:rFonts w:ascii="Arial" w:hAnsi="Arial"/>
              </w:rPr>
              <w:t xml:space="preserve">At least 200 patients </w:t>
            </w:r>
            <w:r w:rsidRPr="009E4D08">
              <w:rPr>
                <w:rFonts w:ascii="Arial" w:hAnsi="Arial"/>
              </w:rPr>
              <w:t>with</w:t>
            </w:r>
            <w:r w:rsidRPr="009E4D08">
              <w:rPr>
                <w:rFonts w:ascii="Arial" w:hAnsi="Arial"/>
                <w:strike/>
              </w:rPr>
              <w:t xml:space="preserve"> </w:t>
            </w:r>
            <w:r w:rsidRPr="009E4D08">
              <w:rPr>
                <w:rFonts w:ascii="Arial" w:hAnsi="Arial"/>
              </w:rPr>
              <w:t>drug-based tumour therapies (cytostatic therapies and / or targeted therapeutics and / or antibody / immune therapies, no hormone therapies) per year or at least 50 patients with specific indication (colon/rectum)</w:t>
            </w:r>
          </w:p>
          <w:p w14:paraId="58286ED5" w14:textId="77777777" w:rsidR="000B1B78" w:rsidRPr="009E4D08" w:rsidRDefault="000B1B78" w:rsidP="00E318B8">
            <w:pPr>
              <w:pStyle w:val="Kopfzeile"/>
              <w:tabs>
                <w:tab w:val="clear" w:pos="4536"/>
                <w:tab w:val="clear" w:pos="9072"/>
              </w:tabs>
              <w:ind w:left="357"/>
              <w:rPr>
                <w:rFonts w:ascii="Arial" w:hAnsi="Arial" w:cs="Arial"/>
              </w:rPr>
            </w:pPr>
          </w:p>
          <w:p w14:paraId="2230D046" w14:textId="77777777" w:rsidR="000B1B78" w:rsidRPr="009E4D08" w:rsidRDefault="000B1B78" w:rsidP="005804F4">
            <w:pPr>
              <w:pStyle w:val="Kopfzeile"/>
              <w:numPr>
                <w:ilvl w:val="0"/>
                <w:numId w:val="79"/>
              </w:numPr>
              <w:rPr>
                <w:rFonts w:ascii="Arial" w:hAnsi="Arial" w:cs="Arial"/>
              </w:rPr>
            </w:pPr>
            <w:r w:rsidRPr="009E4D08">
              <w:rPr>
                <w:rFonts w:ascii="Arial" w:hAnsi="Arial" w:cs="Arial"/>
              </w:rPr>
              <w:t xml:space="preserve">Counting method: completed systemic / cytostatic / targeted therapy per patient (consisting of a number of cycles or applications, combined therapies count as one therapy). </w:t>
            </w:r>
            <w:r w:rsidRPr="009E4D08">
              <w:rPr>
                <w:rFonts w:ascii="Arial" w:hAnsi="Arial" w:cs="Arial"/>
              </w:rPr>
              <w:lastRenderedPageBreak/>
              <w:t>For therapies lasting over a year, the therapy started in the indicator year counts. 1 therapy per patient = 1 therapy-line per disease per patient.</w:t>
            </w:r>
          </w:p>
          <w:p w14:paraId="45B2E0AD" w14:textId="77777777" w:rsidR="000B1B78" w:rsidRPr="009E4D08" w:rsidRDefault="000B1B78" w:rsidP="007B320E">
            <w:pPr>
              <w:pStyle w:val="Kopfzeile"/>
              <w:numPr>
                <w:ilvl w:val="0"/>
                <w:numId w:val="79"/>
              </w:numPr>
              <w:rPr>
                <w:rFonts w:ascii="Arial" w:hAnsi="Arial" w:cs="Arial"/>
              </w:rPr>
            </w:pPr>
            <w:r w:rsidRPr="009E4D08">
              <w:rPr>
                <w:rFonts w:ascii="Arial" w:hAnsi="Arial" w:cs="Arial"/>
              </w:rPr>
              <w:t xml:space="preserve">If the required number is not met by the treatment unit, it is not possible to document the expertise in a cooperation (each treatment unit needs to documents its qualifications separately) </w:t>
            </w:r>
          </w:p>
          <w:p w14:paraId="7A621F1E" w14:textId="77777777" w:rsidR="000B1B78" w:rsidRPr="00253252" w:rsidRDefault="000B1B78" w:rsidP="00E318B8">
            <w:pPr>
              <w:rPr>
                <w:rFonts w:ascii="Arial" w:hAnsi="Arial" w:cs="Arial"/>
              </w:rPr>
            </w:pPr>
          </w:p>
        </w:tc>
        <w:tc>
          <w:tcPr>
            <w:tcW w:w="4536" w:type="dxa"/>
          </w:tcPr>
          <w:p w14:paraId="2150ACAC" w14:textId="77777777" w:rsidR="000B1B78" w:rsidRPr="00253252" w:rsidRDefault="000B1B78" w:rsidP="00F96B2B">
            <w:pPr>
              <w:pStyle w:val="Kopfzeile"/>
              <w:tabs>
                <w:tab w:val="clear" w:pos="4536"/>
                <w:tab w:val="clear" w:pos="9072"/>
                <w:tab w:val="left" w:pos="1452"/>
              </w:tabs>
              <w:jc w:val="both"/>
              <w:rPr>
                <w:rFonts w:ascii="Arial" w:hAnsi="Arial" w:cs="Arial"/>
              </w:rPr>
            </w:pPr>
          </w:p>
        </w:tc>
        <w:tc>
          <w:tcPr>
            <w:tcW w:w="425" w:type="dxa"/>
          </w:tcPr>
          <w:p w14:paraId="2EFD162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3390134" w14:textId="77777777">
        <w:tc>
          <w:tcPr>
            <w:tcW w:w="779" w:type="dxa"/>
          </w:tcPr>
          <w:p w14:paraId="06D82603" w14:textId="77777777" w:rsidR="000B1B78" w:rsidRPr="00253252" w:rsidRDefault="000B1B78" w:rsidP="00833ED3">
            <w:pPr>
              <w:rPr>
                <w:rFonts w:ascii="Arial" w:hAnsi="Arial" w:cs="Arial"/>
              </w:rPr>
            </w:pPr>
            <w:r w:rsidRPr="00253252">
              <w:rPr>
                <w:rFonts w:ascii="Arial" w:hAnsi="Arial"/>
              </w:rPr>
              <w:t>6.2.5</w:t>
            </w:r>
          </w:p>
        </w:tc>
        <w:tc>
          <w:tcPr>
            <w:tcW w:w="4536" w:type="dxa"/>
          </w:tcPr>
          <w:p w14:paraId="2D36F099" w14:textId="77777777" w:rsidR="000B1B78" w:rsidRPr="00253252" w:rsidRDefault="000B1B78" w:rsidP="00F74064">
            <w:pPr>
              <w:rPr>
                <w:rFonts w:ascii="Arial" w:hAnsi="Arial" w:cs="Arial"/>
              </w:rPr>
            </w:pPr>
            <w:r w:rsidRPr="00253252">
              <w:rPr>
                <w:rFonts w:ascii="Arial" w:hAnsi="Arial"/>
              </w:rPr>
              <w:t>Structural information per treatment unit</w:t>
            </w:r>
          </w:p>
          <w:p w14:paraId="2FB8D734" w14:textId="77777777" w:rsidR="000B1B78" w:rsidRPr="00253252" w:rsidRDefault="000B1B78" w:rsidP="00F74064">
            <w:pPr>
              <w:numPr>
                <w:ilvl w:val="0"/>
                <w:numId w:val="27"/>
              </w:numPr>
              <w:rPr>
                <w:rFonts w:ascii="Arial" w:hAnsi="Arial" w:cs="Arial"/>
              </w:rPr>
            </w:pPr>
            <w:r w:rsidRPr="00253252">
              <w:rPr>
                <w:rFonts w:ascii="Arial" w:hAnsi="Arial"/>
              </w:rPr>
              <w:t>Number of outpatient therapy places</w:t>
            </w:r>
          </w:p>
          <w:p w14:paraId="6124B384" w14:textId="77777777" w:rsidR="000B1B78" w:rsidRPr="00253252" w:rsidRDefault="000B1B78" w:rsidP="00F74064">
            <w:pPr>
              <w:numPr>
                <w:ilvl w:val="0"/>
                <w:numId w:val="27"/>
              </w:numPr>
              <w:rPr>
                <w:rFonts w:ascii="Arial" w:hAnsi="Arial" w:cs="Arial"/>
              </w:rPr>
            </w:pPr>
            <w:r w:rsidRPr="00253252">
              <w:rPr>
                <w:rFonts w:ascii="Arial" w:hAnsi="Arial"/>
              </w:rPr>
              <w:t>Number of in-patient therapy places</w:t>
            </w:r>
          </w:p>
        </w:tc>
        <w:tc>
          <w:tcPr>
            <w:tcW w:w="4536" w:type="dxa"/>
          </w:tcPr>
          <w:p w14:paraId="5807AFAF" w14:textId="77777777" w:rsidR="000B1B78" w:rsidRPr="00253252" w:rsidRDefault="000B1B78" w:rsidP="00F96B2B">
            <w:pPr>
              <w:rPr>
                <w:rFonts w:ascii="Arial" w:hAnsi="Arial" w:cs="Arial"/>
              </w:rPr>
            </w:pPr>
          </w:p>
        </w:tc>
        <w:tc>
          <w:tcPr>
            <w:tcW w:w="425" w:type="dxa"/>
          </w:tcPr>
          <w:p w14:paraId="39EBB985"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22C99D47" w14:textId="77777777">
        <w:tc>
          <w:tcPr>
            <w:tcW w:w="779" w:type="dxa"/>
          </w:tcPr>
          <w:p w14:paraId="5CEFF238" w14:textId="77777777" w:rsidR="000B1B78" w:rsidRPr="00253252" w:rsidRDefault="000B1B78" w:rsidP="00833ED3">
            <w:pPr>
              <w:rPr>
                <w:rFonts w:ascii="Arial" w:hAnsi="Arial" w:cs="Arial"/>
              </w:rPr>
            </w:pPr>
            <w:r w:rsidRPr="00253252">
              <w:rPr>
                <w:rFonts w:ascii="Arial" w:hAnsi="Arial"/>
              </w:rPr>
              <w:t>6.2.6</w:t>
            </w:r>
          </w:p>
        </w:tc>
        <w:tc>
          <w:tcPr>
            <w:tcW w:w="4536" w:type="dxa"/>
          </w:tcPr>
          <w:p w14:paraId="7C2C2F5F" w14:textId="77777777" w:rsidR="000B1B78" w:rsidRPr="00253252" w:rsidRDefault="000B1B78" w:rsidP="00F74064">
            <w:pPr>
              <w:pStyle w:val="Einrckung"/>
              <w:ind w:left="0"/>
              <w:jc w:val="left"/>
              <w:rPr>
                <w:rFonts w:cs="Arial"/>
                <w:sz w:val="20"/>
              </w:rPr>
            </w:pPr>
            <w:r w:rsidRPr="00253252">
              <w:rPr>
                <w:sz w:val="20"/>
              </w:rPr>
              <w:t>Basic diagnostics: laboratory</w:t>
            </w:r>
          </w:p>
          <w:p w14:paraId="46225855" w14:textId="77777777" w:rsidR="000B1B78" w:rsidRPr="00253252" w:rsidRDefault="000B1B78" w:rsidP="007B320E">
            <w:pPr>
              <w:pStyle w:val="Einrckung"/>
              <w:ind w:left="0"/>
              <w:jc w:val="left"/>
              <w:rPr>
                <w:rFonts w:cs="Arial"/>
                <w:sz w:val="20"/>
              </w:rPr>
            </w:pPr>
            <w:r w:rsidRPr="00253252">
              <w:rPr>
                <w:sz w:val="20"/>
              </w:rPr>
              <w:t>Basic diagnostics including laboratory for emergencies must be possible 24</w:t>
            </w:r>
            <w:r>
              <w:rPr>
                <w:sz w:val="20"/>
              </w:rPr>
              <w:t>h/7d</w:t>
            </w:r>
            <w:r w:rsidRPr="00253252">
              <w:rPr>
                <w:sz w:val="20"/>
              </w:rPr>
              <w:t xml:space="preserve">. If </w:t>
            </w:r>
            <w:r>
              <w:rPr>
                <w:sz w:val="20"/>
              </w:rPr>
              <w:t>not possible in-house</w:t>
            </w:r>
            <w:r w:rsidRPr="00253252">
              <w:rPr>
                <w:sz w:val="20"/>
              </w:rPr>
              <w:t xml:space="preserve">, </w:t>
            </w:r>
            <w:r>
              <w:rPr>
                <w:sz w:val="20"/>
              </w:rPr>
              <w:t>documentation</w:t>
            </w:r>
            <w:r w:rsidRPr="00253252">
              <w:rPr>
                <w:sz w:val="20"/>
              </w:rPr>
              <w:t xml:space="preserve"> of external cooperation agreement for 24</w:t>
            </w:r>
            <w:r>
              <w:rPr>
                <w:sz w:val="20"/>
              </w:rPr>
              <w:t>h/7d</w:t>
            </w:r>
            <w:r w:rsidRPr="00253252">
              <w:rPr>
                <w:sz w:val="20"/>
              </w:rPr>
              <w:t xml:space="preserve"> laboratory</w:t>
            </w:r>
            <w:r>
              <w:rPr>
                <w:sz w:val="20"/>
              </w:rPr>
              <w:t xml:space="preserve"> must be provided</w:t>
            </w:r>
            <w:r w:rsidRPr="00253252">
              <w:rPr>
                <w:sz w:val="20"/>
              </w:rPr>
              <w:t xml:space="preserve">. </w:t>
            </w:r>
          </w:p>
        </w:tc>
        <w:tc>
          <w:tcPr>
            <w:tcW w:w="4536" w:type="dxa"/>
          </w:tcPr>
          <w:p w14:paraId="2EA3826E" w14:textId="77777777" w:rsidR="000B1B78" w:rsidRPr="00253252" w:rsidRDefault="000B1B78" w:rsidP="00F74064">
            <w:pPr>
              <w:pStyle w:val="Einrckung"/>
              <w:ind w:left="0"/>
              <w:jc w:val="left"/>
              <w:rPr>
                <w:rFonts w:cs="Arial"/>
                <w:sz w:val="20"/>
              </w:rPr>
            </w:pPr>
          </w:p>
        </w:tc>
        <w:tc>
          <w:tcPr>
            <w:tcW w:w="425" w:type="dxa"/>
          </w:tcPr>
          <w:p w14:paraId="51CF8FB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0DCA6F2C" w14:textId="77777777">
        <w:tc>
          <w:tcPr>
            <w:tcW w:w="779" w:type="dxa"/>
          </w:tcPr>
          <w:p w14:paraId="2BA363F1" w14:textId="77777777" w:rsidR="000B1B78" w:rsidRPr="00253252" w:rsidRDefault="000B1B78" w:rsidP="00833ED3">
            <w:pPr>
              <w:rPr>
                <w:rFonts w:ascii="Arial" w:hAnsi="Arial" w:cs="Arial"/>
              </w:rPr>
            </w:pPr>
            <w:r w:rsidRPr="00253252">
              <w:rPr>
                <w:rFonts w:ascii="Arial" w:hAnsi="Arial"/>
              </w:rPr>
              <w:t>6.2.7</w:t>
            </w:r>
          </w:p>
        </w:tc>
        <w:tc>
          <w:tcPr>
            <w:tcW w:w="4536" w:type="dxa"/>
          </w:tcPr>
          <w:p w14:paraId="363DE267" w14:textId="77777777" w:rsidR="000B1B78" w:rsidRPr="00253252" w:rsidRDefault="000B1B78" w:rsidP="00F74064">
            <w:pPr>
              <w:pStyle w:val="Einrckung"/>
              <w:ind w:left="0"/>
              <w:jc w:val="left"/>
              <w:rPr>
                <w:rFonts w:cs="Arial"/>
                <w:sz w:val="20"/>
              </w:rPr>
            </w:pPr>
            <w:r w:rsidRPr="00253252">
              <w:rPr>
                <w:sz w:val="20"/>
              </w:rPr>
              <w:t>Basic diagnostics: imaging</w:t>
            </w:r>
          </w:p>
          <w:p w14:paraId="7F2358B0" w14:textId="77777777" w:rsidR="000B1B78" w:rsidRPr="00253252" w:rsidRDefault="000B1B78" w:rsidP="007B320E">
            <w:pPr>
              <w:pStyle w:val="Einrckung"/>
              <w:ind w:left="0"/>
              <w:jc w:val="left"/>
              <w:rPr>
                <w:rFonts w:cs="Arial"/>
                <w:sz w:val="20"/>
              </w:rPr>
            </w:pPr>
            <w:r w:rsidRPr="00253252">
              <w:rPr>
                <w:sz w:val="20"/>
              </w:rPr>
              <w:t>Cooperation for emergency and routine diagnostics in sonography and radiology. If imaging is not possible 24</w:t>
            </w:r>
            <w:r>
              <w:rPr>
                <w:sz w:val="20"/>
              </w:rPr>
              <w:t>h/7d</w:t>
            </w:r>
            <w:r w:rsidRPr="00253252">
              <w:rPr>
                <w:sz w:val="20"/>
              </w:rPr>
              <w:t>, proof of a cooperation agreement for 24</w:t>
            </w:r>
            <w:r>
              <w:rPr>
                <w:sz w:val="20"/>
              </w:rPr>
              <w:t>h/7d</w:t>
            </w:r>
            <w:r w:rsidRPr="00253252">
              <w:rPr>
                <w:sz w:val="20"/>
              </w:rPr>
              <w:t xml:space="preserve"> emergency diagnostics.</w:t>
            </w:r>
          </w:p>
        </w:tc>
        <w:tc>
          <w:tcPr>
            <w:tcW w:w="4536" w:type="dxa"/>
          </w:tcPr>
          <w:p w14:paraId="0A0E5EE3" w14:textId="77777777" w:rsidR="000B1B78" w:rsidRPr="00253252" w:rsidRDefault="000B1B78" w:rsidP="00F74064">
            <w:pPr>
              <w:pStyle w:val="Einrckung"/>
              <w:ind w:left="0"/>
              <w:jc w:val="left"/>
              <w:rPr>
                <w:rFonts w:cs="Arial"/>
                <w:sz w:val="20"/>
              </w:rPr>
            </w:pPr>
          </w:p>
        </w:tc>
        <w:tc>
          <w:tcPr>
            <w:tcW w:w="425" w:type="dxa"/>
          </w:tcPr>
          <w:p w14:paraId="645AE32F"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778B4A2" w14:textId="77777777">
        <w:tc>
          <w:tcPr>
            <w:tcW w:w="779" w:type="dxa"/>
          </w:tcPr>
          <w:p w14:paraId="2A17B072" w14:textId="77777777" w:rsidR="000B1B78" w:rsidRPr="00253252" w:rsidRDefault="000B1B78" w:rsidP="00833ED3">
            <w:pPr>
              <w:rPr>
                <w:rFonts w:ascii="Arial" w:hAnsi="Arial" w:cs="Arial"/>
              </w:rPr>
            </w:pPr>
            <w:r w:rsidRPr="00253252">
              <w:rPr>
                <w:rFonts w:ascii="Arial" w:hAnsi="Arial"/>
              </w:rPr>
              <w:t>6.2.</w:t>
            </w:r>
            <w:r>
              <w:rPr>
                <w:rFonts w:ascii="Arial" w:hAnsi="Arial"/>
              </w:rPr>
              <w:t>8</w:t>
            </w:r>
          </w:p>
        </w:tc>
        <w:tc>
          <w:tcPr>
            <w:tcW w:w="4536" w:type="dxa"/>
          </w:tcPr>
          <w:p w14:paraId="69D8C780" w14:textId="77777777" w:rsidR="000B1B78" w:rsidRPr="00253252" w:rsidRDefault="000B1B78" w:rsidP="00F74064">
            <w:pPr>
              <w:pStyle w:val="Einrckung"/>
              <w:ind w:left="0"/>
              <w:jc w:val="left"/>
              <w:rPr>
                <w:rFonts w:cs="Arial"/>
                <w:sz w:val="20"/>
              </w:rPr>
            </w:pPr>
            <w:r w:rsidRPr="00253252">
              <w:rPr>
                <w:sz w:val="20"/>
              </w:rPr>
              <w:t>Treatment plan/minutes of tumour conference</w:t>
            </w:r>
          </w:p>
          <w:p w14:paraId="3C6A5B48" w14:textId="77777777" w:rsidR="000B1B78" w:rsidRPr="00253252" w:rsidRDefault="000B1B78" w:rsidP="00F74064">
            <w:pPr>
              <w:numPr>
                <w:ilvl w:val="0"/>
                <w:numId w:val="11"/>
              </w:numPr>
              <w:rPr>
                <w:rFonts w:ascii="Arial" w:hAnsi="Arial" w:cs="Arial"/>
              </w:rPr>
            </w:pPr>
            <w:r w:rsidRPr="00253252">
              <w:rPr>
                <w:rFonts w:ascii="Arial" w:hAnsi="Arial"/>
              </w:rPr>
              <w:t>The therapeutic approach should be based on the treatment plans and/or the recommendations of the tumour conference.</w:t>
            </w:r>
          </w:p>
          <w:p w14:paraId="573CB491" w14:textId="77777777" w:rsidR="000B1B78" w:rsidRPr="00253252" w:rsidRDefault="000B1B78" w:rsidP="00F74064">
            <w:pPr>
              <w:pStyle w:val="Kopfzeile"/>
              <w:numPr>
                <w:ilvl w:val="0"/>
                <w:numId w:val="25"/>
              </w:numPr>
              <w:tabs>
                <w:tab w:val="clear" w:pos="4536"/>
                <w:tab w:val="clear" w:pos="9072"/>
              </w:tabs>
              <w:rPr>
                <w:rFonts w:ascii="Arial" w:hAnsi="Arial" w:cs="Arial"/>
              </w:rPr>
            </w:pPr>
            <w:r w:rsidRPr="00253252">
              <w:rPr>
                <w:rFonts w:ascii="Arial" w:hAnsi="Arial"/>
              </w:rPr>
              <w:t>Treatment plan/minutes of tumour conference must be part of the patient-related documentation.</w:t>
            </w:r>
          </w:p>
          <w:p w14:paraId="4EE80F98" w14:textId="77777777" w:rsidR="000B1B78" w:rsidRPr="00253252" w:rsidRDefault="000B1B78" w:rsidP="00AA686A">
            <w:pPr>
              <w:pStyle w:val="Kopfzeile"/>
              <w:numPr>
                <w:ilvl w:val="0"/>
                <w:numId w:val="25"/>
              </w:numPr>
              <w:tabs>
                <w:tab w:val="clear" w:pos="4536"/>
                <w:tab w:val="clear" w:pos="9072"/>
              </w:tabs>
              <w:rPr>
                <w:rFonts w:ascii="Arial" w:hAnsi="Arial" w:cs="Arial"/>
              </w:rPr>
            </w:pPr>
            <w:r w:rsidRPr="00253252">
              <w:rPr>
                <w:rFonts w:ascii="Arial" w:hAnsi="Arial"/>
              </w:rPr>
              <w:t>If there is any deviation from the recommended therapy plan, this must be presented at the tumour conference.</w:t>
            </w:r>
          </w:p>
        </w:tc>
        <w:tc>
          <w:tcPr>
            <w:tcW w:w="4536" w:type="dxa"/>
          </w:tcPr>
          <w:p w14:paraId="37AB09CB" w14:textId="77777777" w:rsidR="000B1B78" w:rsidRPr="00253252" w:rsidRDefault="000B1B78" w:rsidP="00F96B2B">
            <w:pPr>
              <w:pStyle w:val="Kopfzeile"/>
              <w:tabs>
                <w:tab w:val="clear" w:pos="4536"/>
                <w:tab w:val="clear" w:pos="9072"/>
              </w:tabs>
              <w:jc w:val="both"/>
              <w:rPr>
                <w:rFonts w:ascii="Arial" w:hAnsi="Arial" w:cs="Arial"/>
              </w:rPr>
            </w:pPr>
          </w:p>
        </w:tc>
        <w:tc>
          <w:tcPr>
            <w:tcW w:w="425" w:type="dxa"/>
          </w:tcPr>
          <w:p w14:paraId="37A386D7"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C35B318" w14:textId="77777777">
        <w:trPr>
          <w:trHeight w:val="829"/>
        </w:trPr>
        <w:tc>
          <w:tcPr>
            <w:tcW w:w="779" w:type="dxa"/>
          </w:tcPr>
          <w:p w14:paraId="0CB66C1E" w14:textId="77777777" w:rsidR="000B1B78" w:rsidRPr="00253252" w:rsidRDefault="000B1B78" w:rsidP="00833ED3">
            <w:pPr>
              <w:rPr>
                <w:rFonts w:ascii="Arial" w:hAnsi="Arial" w:cs="Arial"/>
              </w:rPr>
            </w:pPr>
            <w:r w:rsidRPr="00253252">
              <w:rPr>
                <w:rFonts w:ascii="Arial" w:hAnsi="Arial"/>
              </w:rPr>
              <w:t>6.2.</w:t>
            </w:r>
            <w:r>
              <w:rPr>
                <w:rFonts w:ascii="Arial" w:hAnsi="Arial"/>
              </w:rPr>
              <w:t>9</w:t>
            </w:r>
          </w:p>
        </w:tc>
        <w:tc>
          <w:tcPr>
            <w:tcW w:w="4536" w:type="dxa"/>
          </w:tcPr>
          <w:p w14:paraId="4D5E7664" w14:textId="77777777" w:rsidR="000B1B78" w:rsidRPr="00253252" w:rsidRDefault="000B1B78" w:rsidP="00AA686A">
            <w:pPr>
              <w:rPr>
                <w:rFonts w:ascii="Arial" w:hAnsi="Arial" w:cs="Arial"/>
              </w:rPr>
            </w:pPr>
            <w:r w:rsidRPr="00253252">
              <w:rPr>
                <w:rFonts w:ascii="Arial" w:hAnsi="Arial"/>
              </w:rPr>
              <w:t>Procedures for systemic therapy</w:t>
            </w:r>
          </w:p>
          <w:p w14:paraId="3BF0BCB6"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The creation of therapy procedures and the modification of existing ones must be regulated by a</w:t>
            </w:r>
            <w:r>
              <w:rPr>
                <w:rFonts w:ascii="Arial" w:hAnsi="Arial"/>
              </w:rPr>
              <w:t>n approval</w:t>
            </w:r>
            <w:r w:rsidRPr="00253252">
              <w:rPr>
                <w:rFonts w:ascii="Arial" w:hAnsi="Arial"/>
              </w:rPr>
              <w:t xml:space="preserve"> system.</w:t>
            </w:r>
          </w:p>
          <w:p w14:paraId="1D84588D"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The pharmacist can be consulted before the therapy procedures are</w:t>
            </w:r>
            <w:r>
              <w:rPr>
                <w:rFonts w:ascii="Arial" w:hAnsi="Arial"/>
              </w:rPr>
              <w:t xml:space="preserve"> approved</w:t>
            </w:r>
            <w:r w:rsidRPr="00253252">
              <w:rPr>
                <w:rFonts w:ascii="Arial" w:hAnsi="Arial"/>
              </w:rPr>
              <w:t xml:space="preserve"> or modified.</w:t>
            </w:r>
          </w:p>
          <w:p w14:paraId="7945E92B"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 xml:space="preserve">The therapy procedures must be protected from unintended change. </w:t>
            </w:r>
          </w:p>
          <w:p w14:paraId="0A0F0F8F"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 xml:space="preserve">The therapy procedures are comparable between the outpatient and inpatient units. </w:t>
            </w:r>
          </w:p>
          <w:p w14:paraId="7ED49B04" w14:textId="77777777" w:rsidR="000B1B78" w:rsidRPr="00253252" w:rsidRDefault="000B1B78" w:rsidP="00AA686A">
            <w:pPr>
              <w:rPr>
                <w:rFonts w:ascii="Arial" w:hAnsi="Arial" w:cs="Arial"/>
              </w:rPr>
            </w:pPr>
          </w:p>
          <w:p w14:paraId="3D4BDFE4" w14:textId="77777777" w:rsidR="000B1B78" w:rsidRPr="00253252" w:rsidRDefault="000B1B78" w:rsidP="00AA686A">
            <w:pPr>
              <w:rPr>
                <w:rFonts w:ascii="Arial" w:hAnsi="Arial" w:cs="Arial"/>
              </w:rPr>
            </w:pPr>
            <w:r w:rsidRPr="00253252">
              <w:rPr>
                <w:rFonts w:ascii="Arial" w:hAnsi="Arial"/>
              </w:rPr>
              <w:t>Therapy plans</w:t>
            </w:r>
          </w:p>
          <w:p w14:paraId="22D8F5FC" w14:textId="77777777" w:rsidR="000B1B78" w:rsidRPr="00253252" w:rsidRDefault="000B1B78" w:rsidP="005804F4">
            <w:pPr>
              <w:pStyle w:val="Kopfzeile"/>
              <w:numPr>
                <w:ilvl w:val="0"/>
                <w:numId w:val="55"/>
              </w:numPr>
              <w:tabs>
                <w:tab w:val="clear" w:pos="4536"/>
                <w:tab w:val="clear" w:pos="9072"/>
              </w:tabs>
              <w:rPr>
                <w:rFonts w:ascii="Arial" w:hAnsi="Arial" w:cs="Arial"/>
              </w:rPr>
            </w:pPr>
            <w:r w:rsidRPr="00253252">
              <w:rPr>
                <w:rFonts w:ascii="Arial" w:hAnsi="Arial"/>
              </w:rPr>
              <w:t xml:space="preserve">Every </w:t>
            </w:r>
            <w:r>
              <w:rPr>
                <w:rFonts w:ascii="Arial" w:hAnsi="Arial"/>
              </w:rPr>
              <w:t xml:space="preserve">systemic therapy </w:t>
            </w:r>
            <w:r w:rsidRPr="00253252">
              <w:rPr>
                <w:rFonts w:ascii="Arial" w:hAnsi="Arial"/>
              </w:rPr>
              <w:t xml:space="preserve">plan must be </w:t>
            </w:r>
            <w:r>
              <w:rPr>
                <w:rFonts w:ascii="Arial" w:hAnsi="Arial"/>
              </w:rPr>
              <w:t>drawn up</w:t>
            </w:r>
            <w:r w:rsidRPr="00253252">
              <w:rPr>
                <w:rFonts w:ascii="Arial" w:hAnsi="Arial"/>
              </w:rPr>
              <w:t xml:space="preserve"> according to a therapy procedure.</w:t>
            </w:r>
          </w:p>
          <w:p w14:paraId="78619B50" w14:textId="77777777" w:rsidR="000B1B78" w:rsidRPr="00253252" w:rsidRDefault="000B1B78" w:rsidP="005804F4">
            <w:pPr>
              <w:pStyle w:val="Kopfzeile"/>
              <w:numPr>
                <w:ilvl w:val="0"/>
                <w:numId w:val="55"/>
              </w:numPr>
              <w:tabs>
                <w:tab w:val="clear" w:pos="4536"/>
                <w:tab w:val="clear" w:pos="9072"/>
              </w:tabs>
              <w:rPr>
                <w:rFonts w:ascii="Arial" w:hAnsi="Arial" w:cs="Arial"/>
              </w:rPr>
            </w:pPr>
            <w:r w:rsidRPr="00253252">
              <w:rPr>
                <w:rFonts w:ascii="Arial" w:hAnsi="Arial"/>
              </w:rPr>
              <w:t>The therapy planning must be reviewed and released.</w:t>
            </w:r>
          </w:p>
        </w:tc>
        <w:tc>
          <w:tcPr>
            <w:tcW w:w="4536" w:type="dxa"/>
          </w:tcPr>
          <w:p w14:paraId="539032F0" w14:textId="77777777" w:rsidR="000B1B78" w:rsidRPr="00253252" w:rsidRDefault="000B1B78" w:rsidP="00F96B2B">
            <w:pPr>
              <w:pStyle w:val="Kopfzeile"/>
              <w:tabs>
                <w:tab w:val="clear" w:pos="4536"/>
                <w:tab w:val="clear" w:pos="9072"/>
              </w:tabs>
              <w:jc w:val="both"/>
              <w:rPr>
                <w:rFonts w:ascii="Arial" w:hAnsi="Arial" w:cs="Arial"/>
              </w:rPr>
            </w:pPr>
          </w:p>
        </w:tc>
        <w:tc>
          <w:tcPr>
            <w:tcW w:w="425" w:type="dxa"/>
          </w:tcPr>
          <w:p w14:paraId="5DFF0A2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61A76720" w14:textId="77777777" w:rsidTr="004E5F66">
        <w:tc>
          <w:tcPr>
            <w:tcW w:w="779" w:type="dxa"/>
          </w:tcPr>
          <w:p w14:paraId="53245E48" w14:textId="77777777" w:rsidR="000B1B78" w:rsidRPr="00253252" w:rsidRDefault="000B1B78" w:rsidP="00833ED3">
            <w:pPr>
              <w:rPr>
                <w:rFonts w:ascii="Arial" w:hAnsi="Arial" w:cs="Arial"/>
              </w:rPr>
            </w:pPr>
            <w:r w:rsidRPr="00253252">
              <w:rPr>
                <w:rFonts w:ascii="Arial" w:hAnsi="Arial"/>
              </w:rPr>
              <w:t>6.2.1</w:t>
            </w:r>
            <w:r>
              <w:rPr>
                <w:rFonts w:ascii="Arial" w:hAnsi="Arial"/>
              </w:rPr>
              <w:t>0</w:t>
            </w:r>
          </w:p>
        </w:tc>
        <w:tc>
          <w:tcPr>
            <w:tcW w:w="4536" w:type="dxa"/>
          </w:tcPr>
          <w:p w14:paraId="3541E3B2" w14:textId="77777777" w:rsidR="000B1B78" w:rsidRPr="00253252" w:rsidRDefault="000B1B78" w:rsidP="00AA686A">
            <w:pPr>
              <w:ind w:left="23"/>
              <w:rPr>
                <w:rFonts w:ascii="Arial" w:hAnsi="Arial" w:cs="Arial"/>
              </w:rPr>
            </w:pPr>
            <w:r w:rsidRPr="00253252">
              <w:rPr>
                <w:rFonts w:ascii="Arial" w:hAnsi="Arial"/>
              </w:rPr>
              <w:t xml:space="preserve">Preparation of </w:t>
            </w:r>
            <w:proofErr w:type="spellStart"/>
            <w:r w:rsidRPr="00253252">
              <w:rPr>
                <w:rFonts w:ascii="Arial" w:hAnsi="Arial"/>
              </w:rPr>
              <w:t>cytostatics</w:t>
            </w:r>
            <w:proofErr w:type="spellEnd"/>
          </w:p>
          <w:p w14:paraId="3BC900F3" w14:textId="77777777" w:rsidR="000B1B78" w:rsidRPr="00253252" w:rsidRDefault="000B1B78" w:rsidP="00AA686A">
            <w:pPr>
              <w:pStyle w:val="Kopfzeile"/>
              <w:numPr>
                <w:ilvl w:val="0"/>
                <w:numId w:val="26"/>
              </w:numPr>
              <w:tabs>
                <w:tab w:val="clear" w:pos="4536"/>
                <w:tab w:val="clear" w:pos="9072"/>
              </w:tabs>
              <w:rPr>
                <w:rFonts w:ascii="Arial" w:hAnsi="Arial" w:cs="Arial"/>
              </w:rPr>
            </w:pPr>
            <w:proofErr w:type="spellStart"/>
            <w:r w:rsidRPr="00253252">
              <w:rPr>
                <w:rFonts w:ascii="Arial" w:hAnsi="Arial"/>
              </w:rPr>
              <w:t>Cytostatics</w:t>
            </w:r>
            <w:proofErr w:type="spellEnd"/>
            <w:r w:rsidRPr="00253252">
              <w:rPr>
                <w:rFonts w:ascii="Arial" w:hAnsi="Arial"/>
              </w:rPr>
              <w:t xml:space="preserve"> are produced in a pharmacy in line with the legal requirements (e.g. </w:t>
            </w:r>
            <w:r>
              <w:rPr>
                <w:rFonts w:ascii="Arial" w:hAnsi="Arial"/>
              </w:rPr>
              <w:t>German Drugs Act (</w:t>
            </w:r>
            <w:proofErr w:type="spellStart"/>
            <w:r w:rsidRPr="007B320E">
              <w:rPr>
                <w:rFonts w:ascii="Arial" w:hAnsi="Arial"/>
                <w:i/>
              </w:rPr>
              <w:t>Arzneimittelgesetez</w:t>
            </w:r>
            <w:proofErr w:type="spellEnd"/>
            <w:r>
              <w:rPr>
                <w:rFonts w:ascii="Arial" w:hAnsi="Arial"/>
              </w:rPr>
              <w:t xml:space="preserve"> - </w:t>
            </w:r>
            <w:r w:rsidRPr="00253252">
              <w:rPr>
                <w:rFonts w:ascii="Arial" w:hAnsi="Arial"/>
              </w:rPr>
              <w:t>AMG</w:t>
            </w:r>
            <w:r>
              <w:rPr>
                <w:rFonts w:ascii="Arial" w:hAnsi="Arial"/>
              </w:rPr>
              <w:t>)</w:t>
            </w:r>
            <w:r w:rsidRPr="00253252">
              <w:rPr>
                <w:rFonts w:ascii="Arial" w:hAnsi="Arial"/>
              </w:rPr>
              <w:t xml:space="preserve">, GMP, GCP, </w:t>
            </w:r>
            <w:proofErr w:type="spellStart"/>
            <w:r w:rsidRPr="00253252">
              <w:rPr>
                <w:rFonts w:ascii="Arial" w:hAnsi="Arial"/>
              </w:rPr>
              <w:t>Eudralex</w:t>
            </w:r>
            <w:proofErr w:type="spellEnd"/>
            <w:r w:rsidRPr="00253252">
              <w:rPr>
                <w:rFonts w:ascii="Arial" w:hAnsi="Arial"/>
              </w:rPr>
              <w:t xml:space="preserve"> (vol. 10)). If this </w:t>
            </w:r>
            <w:r w:rsidRPr="00253252">
              <w:rPr>
                <w:rFonts w:ascii="Arial" w:hAnsi="Arial"/>
              </w:rPr>
              <w:lastRenderedPageBreak/>
              <w:t xml:space="preserve">pharmacy does not belong to the Centre, a supply contract must be </w:t>
            </w:r>
            <w:r>
              <w:rPr>
                <w:rFonts w:ascii="Arial" w:hAnsi="Arial"/>
              </w:rPr>
              <w:t>entered into.</w:t>
            </w:r>
            <w:r w:rsidRPr="00253252">
              <w:rPr>
                <w:rFonts w:ascii="Arial" w:hAnsi="Arial"/>
              </w:rPr>
              <w:t xml:space="preserve"> </w:t>
            </w:r>
          </w:p>
          <w:p w14:paraId="29364996" w14:textId="77777777" w:rsidR="000B1B78" w:rsidRPr="00253252" w:rsidRDefault="000B1B78" w:rsidP="00AA686A">
            <w:pPr>
              <w:pStyle w:val="Kopfzeile"/>
              <w:numPr>
                <w:ilvl w:val="0"/>
                <w:numId w:val="26"/>
              </w:numPr>
              <w:tabs>
                <w:tab w:val="clear" w:pos="4536"/>
                <w:tab w:val="clear" w:pos="9072"/>
              </w:tabs>
              <w:rPr>
                <w:rFonts w:ascii="Arial" w:hAnsi="Arial" w:cs="Arial"/>
              </w:rPr>
            </w:pPr>
            <w:r w:rsidRPr="00253252">
              <w:rPr>
                <w:rFonts w:ascii="Arial" w:hAnsi="Arial"/>
              </w:rPr>
              <w:t>Consultations with the pharmacy must be possible during the period when the therapy is being applied. 24-hour on-call duty is necessary in the case of hospitalised patients.</w:t>
            </w:r>
          </w:p>
          <w:p w14:paraId="22B1DB22" w14:textId="77777777" w:rsidR="000B1B78" w:rsidRPr="00253252" w:rsidRDefault="000B1B78" w:rsidP="005D1087">
            <w:pPr>
              <w:pStyle w:val="Kopfzeile"/>
              <w:numPr>
                <w:ilvl w:val="0"/>
                <w:numId w:val="26"/>
              </w:numPr>
              <w:tabs>
                <w:tab w:val="clear" w:pos="4536"/>
                <w:tab w:val="clear" w:pos="9072"/>
              </w:tabs>
              <w:rPr>
                <w:rFonts w:ascii="Arial" w:hAnsi="Arial" w:cs="Arial"/>
              </w:rPr>
            </w:pPr>
            <w:r>
              <w:rPr>
                <w:rFonts w:ascii="Arial" w:hAnsi="Arial"/>
              </w:rPr>
              <w:t xml:space="preserve">Standard operating procedures (SOPS) </w:t>
            </w:r>
            <w:r w:rsidRPr="00253252">
              <w:rPr>
                <w:rFonts w:ascii="Arial" w:hAnsi="Arial"/>
              </w:rPr>
              <w:t>must be drawn up.</w:t>
            </w:r>
          </w:p>
        </w:tc>
        <w:tc>
          <w:tcPr>
            <w:tcW w:w="4536" w:type="dxa"/>
          </w:tcPr>
          <w:p w14:paraId="1C306073" w14:textId="77777777" w:rsidR="000B1B78" w:rsidRPr="00253252" w:rsidRDefault="000B1B78" w:rsidP="00F96B2B">
            <w:pPr>
              <w:pStyle w:val="Kopfzeile"/>
              <w:tabs>
                <w:tab w:val="clear" w:pos="4536"/>
                <w:tab w:val="clear" w:pos="9072"/>
              </w:tabs>
              <w:jc w:val="both"/>
              <w:rPr>
                <w:rFonts w:ascii="Arial" w:hAnsi="Arial" w:cs="Arial"/>
              </w:rPr>
            </w:pPr>
          </w:p>
        </w:tc>
        <w:tc>
          <w:tcPr>
            <w:tcW w:w="425" w:type="dxa"/>
          </w:tcPr>
          <w:p w14:paraId="06F0DEF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706B2495" w14:textId="77777777">
        <w:trPr>
          <w:trHeight w:val="2110"/>
        </w:trPr>
        <w:tc>
          <w:tcPr>
            <w:tcW w:w="779" w:type="dxa"/>
          </w:tcPr>
          <w:p w14:paraId="6E2C20F2" w14:textId="77777777" w:rsidR="000B1B78" w:rsidRPr="00253252" w:rsidRDefault="000B1B78" w:rsidP="00833ED3">
            <w:pPr>
              <w:rPr>
                <w:rFonts w:ascii="Arial" w:hAnsi="Arial" w:cs="Arial"/>
              </w:rPr>
            </w:pPr>
            <w:r w:rsidRPr="00253252">
              <w:rPr>
                <w:rFonts w:ascii="Arial" w:hAnsi="Arial"/>
              </w:rPr>
              <w:t>6.2.1</w:t>
            </w:r>
            <w:r>
              <w:rPr>
                <w:rFonts w:ascii="Arial" w:hAnsi="Arial"/>
              </w:rPr>
              <w:t>1</w:t>
            </w:r>
          </w:p>
        </w:tc>
        <w:tc>
          <w:tcPr>
            <w:tcW w:w="4536" w:type="dxa"/>
          </w:tcPr>
          <w:p w14:paraId="2DF8DA74" w14:textId="77777777" w:rsidR="000B1B78" w:rsidRPr="00253252" w:rsidRDefault="000B1B78" w:rsidP="00AA686A">
            <w:pPr>
              <w:pStyle w:val="Kopfzeile"/>
              <w:rPr>
                <w:rFonts w:ascii="Arial" w:hAnsi="Arial" w:cs="Arial"/>
              </w:rPr>
            </w:pPr>
            <w:r>
              <w:rPr>
                <w:rFonts w:ascii="Arial" w:hAnsi="Arial"/>
              </w:rPr>
              <w:t>Standard operating procedures (SOPs)</w:t>
            </w:r>
          </w:p>
          <w:p w14:paraId="3EE15567" w14:textId="77777777" w:rsidR="000B1B78" w:rsidRPr="00253252" w:rsidRDefault="000B1B78" w:rsidP="00AA686A">
            <w:pPr>
              <w:numPr>
                <w:ilvl w:val="0"/>
                <w:numId w:val="10"/>
              </w:numPr>
              <w:autoSpaceDE w:val="0"/>
              <w:autoSpaceDN w:val="0"/>
              <w:adjustRightInd w:val="0"/>
              <w:rPr>
                <w:rFonts w:ascii="Arial" w:hAnsi="Arial" w:cs="Arial"/>
              </w:rPr>
            </w:pPr>
            <w:r w:rsidRPr="00253252">
              <w:rPr>
                <w:rFonts w:ascii="Arial" w:hAnsi="Arial"/>
              </w:rPr>
              <w:t>All phases of the procedure to be followed for drug-based oncological therapy (</w:t>
            </w:r>
            <w:r>
              <w:rPr>
                <w:rFonts w:ascii="Arial" w:hAnsi="Arial"/>
              </w:rPr>
              <w:t>start</w:t>
            </w:r>
            <w:r w:rsidRPr="00253252">
              <w:rPr>
                <w:rFonts w:ascii="Arial" w:hAnsi="Arial"/>
              </w:rPr>
              <w:t xml:space="preserve">, implementation and conclusion of therapy) must be described. </w:t>
            </w:r>
          </w:p>
          <w:p w14:paraId="65963246" w14:textId="77777777" w:rsidR="000B1B78" w:rsidRPr="00253252" w:rsidRDefault="000B1B78" w:rsidP="004B48C6">
            <w:pPr>
              <w:numPr>
                <w:ilvl w:val="0"/>
                <w:numId w:val="10"/>
              </w:numPr>
              <w:autoSpaceDE w:val="0"/>
              <w:autoSpaceDN w:val="0"/>
              <w:adjustRightInd w:val="0"/>
              <w:rPr>
                <w:rFonts w:ascii="Arial" w:hAnsi="Arial" w:cs="Arial"/>
              </w:rPr>
            </w:pPr>
            <w:r w:rsidRPr="00253252">
              <w:rPr>
                <w:rFonts w:ascii="Arial" w:hAnsi="Arial"/>
              </w:rPr>
              <w:t>Supportive measures in line with guidelines for the individual therapeutic concepts must be described and documented in detail in a patient-</w:t>
            </w:r>
            <w:r>
              <w:rPr>
                <w:rFonts w:ascii="Arial" w:hAnsi="Arial"/>
              </w:rPr>
              <w:t>based</w:t>
            </w:r>
            <w:r w:rsidRPr="00253252">
              <w:rPr>
                <w:rFonts w:ascii="Arial" w:hAnsi="Arial"/>
              </w:rPr>
              <w:t xml:space="preserve"> manner.</w:t>
            </w:r>
          </w:p>
        </w:tc>
        <w:tc>
          <w:tcPr>
            <w:tcW w:w="4536" w:type="dxa"/>
          </w:tcPr>
          <w:p w14:paraId="4E1389CF" w14:textId="77777777" w:rsidR="000B1B78" w:rsidRPr="00253252" w:rsidRDefault="000B1B78" w:rsidP="00F96B2B">
            <w:pPr>
              <w:autoSpaceDE w:val="0"/>
              <w:autoSpaceDN w:val="0"/>
              <w:adjustRightInd w:val="0"/>
              <w:jc w:val="both"/>
              <w:rPr>
                <w:rFonts w:ascii="Arial" w:hAnsi="Arial" w:cs="Arial"/>
              </w:rPr>
            </w:pPr>
          </w:p>
        </w:tc>
        <w:tc>
          <w:tcPr>
            <w:tcW w:w="425" w:type="dxa"/>
          </w:tcPr>
          <w:p w14:paraId="5E9AB6FE"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0C8B2072" w14:textId="77777777">
        <w:tc>
          <w:tcPr>
            <w:tcW w:w="779" w:type="dxa"/>
          </w:tcPr>
          <w:p w14:paraId="59676110" w14:textId="77777777" w:rsidR="000B1B78" w:rsidRPr="00253252" w:rsidRDefault="000B1B78" w:rsidP="00833ED3">
            <w:pPr>
              <w:rPr>
                <w:rFonts w:ascii="Arial" w:hAnsi="Arial" w:cs="Arial"/>
              </w:rPr>
            </w:pPr>
            <w:r w:rsidRPr="00253252">
              <w:rPr>
                <w:rFonts w:ascii="Arial" w:hAnsi="Arial"/>
              </w:rPr>
              <w:t>6.2.1</w:t>
            </w:r>
            <w:r>
              <w:rPr>
                <w:rFonts w:ascii="Arial" w:hAnsi="Arial"/>
              </w:rPr>
              <w:t>2</w:t>
            </w:r>
          </w:p>
        </w:tc>
        <w:tc>
          <w:tcPr>
            <w:tcW w:w="4536" w:type="dxa"/>
          </w:tcPr>
          <w:p w14:paraId="6E03833E" w14:textId="77777777" w:rsidR="000B1B78" w:rsidRPr="00253252" w:rsidRDefault="000B1B78" w:rsidP="00F74064">
            <w:pPr>
              <w:pStyle w:val="Kopfzeile"/>
              <w:rPr>
                <w:rFonts w:ascii="Arial" w:hAnsi="Arial" w:cs="Arial"/>
              </w:rPr>
            </w:pPr>
            <w:r w:rsidRPr="00253252">
              <w:rPr>
                <w:rFonts w:ascii="Arial" w:hAnsi="Arial"/>
              </w:rPr>
              <w:t>Standards on concomitant and secondary diseases</w:t>
            </w:r>
          </w:p>
          <w:p w14:paraId="17CED8F6" w14:textId="77777777" w:rsidR="000B1B78" w:rsidRPr="00253252" w:rsidRDefault="000B1B78" w:rsidP="00F74064">
            <w:pPr>
              <w:rPr>
                <w:rFonts w:ascii="Arial" w:hAnsi="Arial" w:cs="Arial"/>
              </w:rPr>
            </w:pPr>
            <w:r w:rsidRPr="00253252">
              <w:rPr>
                <w:rFonts w:ascii="Arial" w:hAnsi="Arial"/>
              </w:rPr>
              <w:t>Standards must be drawn up for treating concomitant and secondary diseases, in particular extravasation, infections and thromboembolic complications.</w:t>
            </w:r>
          </w:p>
        </w:tc>
        <w:tc>
          <w:tcPr>
            <w:tcW w:w="4536" w:type="dxa"/>
          </w:tcPr>
          <w:p w14:paraId="75661D85" w14:textId="77777777" w:rsidR="000B1B78" w:rsidRPr="00253252" w:rsidRDefault="000B1B78" w:rsidP="00F74064">
            <w:pPr>
              <w:rPr>
                <w:rFonts w:ascii="Arial" w:hAnsi="Arial" w:cs="Arial"/>
              </w:rPr>
            </w:pPr>
          </w:p>
        </w:tc>
        <w:tc>
          <w:tcPr>
            <w:tcW w:w="425" w:type="dxa"/>
          </w:tcPr>
          <w:p w14:paraId="69877472"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018B4A6" w14:textId="77777777">
        <w:tc>
          <w:tcPr>
            <w:tcW w:w="779" w:type="dxa"/>
          </w:tcPr>
          <w:p w14:paraId="50685F86" w14:textId="77777777" w:rsidR="000B1B78" w:rsidRPr="00253252" w:rsidRDefault="000B1B78" w:rsidP="00833ED3">
            <w:pPr>
              <w:rPr>
                <w:rFonts w:ascii="Arial" w:hAnsi="Arial" w:cs="Arial"/>
              </w:rPr>
            </w:pPr>
            <w:r w:rsidRPr="00253252">
              <w:rPr>
                <w:rFonts w:ascii="Arial" w:hAnsi="Arial"/>
              </w:rPr>
              <w:t>6.2.1</w:t>
            </w:r>
            <w:r>
              <w:rPr>
                <w:rFonts w:ascii="Arial" w:hAnsi="Arial"/>
              </w:rPr>
              <w:t>3</w:t>
            </w:r>
          </w:p>
        </w:tc>
        <w:tc>
          <w:tcPr>
            <w:tcW w:w="4536" w:type="dxa"/>
          </w:tcPr>
          <w:p w14:paraId="4F2574AA" w14:textId="77777777" w:rsidR="000B1B78" w:rsidRPr="00253252" w:rsidRDefault="000B1B78" w:rsidP="00F74064">
            <w:pPr>
              <w:pStyle w:val="Einrckung"/>
              <w:ind w:left="0"/>
              <w:jc w:val="left"/>
              <w:rPr>
                <w:rFonts w:cs="Arial"/>
                <w:sz w:val="20"/>
              </w:rPr>
            </w:pPr>
            <w:r w:rsidRPr="00253252">
              <w:rPr>
                <w:sz w:val="20"/>
              </w:rPr>
              <w:t>Emergency treatment</w:t>
            </w:r>
          </w:p>
          <w:p w14:paraId="6AF9878E" w14:textId="77777777" w:rsidR="000B1B78" w:rsidRPr="00253252" w:rsidRDefault="000B1B78" w:rsidP="005D1087">
            <w:pPr>
              <w:pStyle w:val="Einrckung"/>
              <w:ind w:left="0"/>
              <w:jc w:val="left"/>
              <w:rPr>
                <w:rFonts w:cs="Arial"/>
                <w:sz w:val="20"/>
              </w:rPr>
            </w:pPr>
            <w:r w:rsidRPr="00253252">
              <w:rPr>
                <w:sz w:val="20"/>
              </w:rPr>
              <w:t xml:space="preserve">Emergency equipment and a written </w:t>
            </w:r>
            <w:r>
              <w:rPr>
                <w:sz w:val="20"/>
              </w:rPr>
              <w:t xml:space="preserve">standard operating procedure (SOP) </w:t>
            </w:r>
            <w:r w:rsidRPr="00253252">
              <w:rPr>
                <w:sz w:val="20"/>
              </w:rPr>
              <w:t>plan must be available for emergency situations.</w:t>
            </w:r>
          </w:p>
        </w:tc>
        <w:tc>
          <w:tcPr>
            <w:tcW w:w="4536" w:type="dxa"/>
          </w:tcPr>
          <w:p w14:paraId="01D23EB6" w14:textId="77777777" w:rsidR="000B1B78" w:rsidRPr="00253252" w:rsidRDefault="000B1B78" w:rsidP="00F74064">
            <w:pPr>
              <w:pStyle w:val="Einrckung"/>
              <w:ind w:left="0"/>
              <w:jc w:val="left"/>
              <w:rPr>
                <w:rFonts w:cs="Arial"/>
                <w:sz w:val="20"/>
              </w:rPr>
            </w:pPr>
          </w:p>
        </w:tc>
        <w:tc>
          <w:tcPr>
            <w:tcW w:w="425" w:type="dxa"/>
          </w:tcPr>
          <w:p w14:paraId="79BC83C9"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CE7969B" w14:textId="77777777">
        <w:tc>
          <w:tcPr>
            <w:tcW w:w="779" w:type="dxa"/>
          </w:tcPr>
          <w:p w14:paraId="5ED7342C" w14:textId="77777777" w:rsidR="000B1B78" w:rsidRPr="00253252" w:rsidRDefault="000B1B78" w:rsidP="00135D4D">
            <w:pPr>
              <w:rPr>
                <w:rFonts w:ascii="Arial" w:hAnsi="Arial" w:cs="Arial"/>
              </w:rPr>
            </w:pPr>
            <w:r w:rsidRPr="00253252">
              <w:rPr>
                <w:rFonts w:ascii="Arial" w:hAnsi="Arial"/>
              </w:rPr>
              <w:t>6.2.1</w:t>
            </w:r>
            <w:r>
              <w:rPr>
                <w:rFonts w:ascii="Arial" w:hAnsi="Arial"/>
              </w:rPr>
              <w:t>4</w:t>
            </w:r>
          </w:p>
        </w:tc>
        <w:tc>
          <w:tcPr>
            <w:tcW w:w="4536" w:type="dxa"/>
          </w:tcPr>
          <w:p w14:paraId="00F95D18" w14:textId="77777777" w:rsidR="000B1B78" w:rsidRPr="00253252" w:rsidRDefault="000B1B78" w:rsidP="00F15D51">
            <w:pPr>
              <w:rPr>
                <w:rFonts w:ascii="Arial" w:hAnsi="Arial" w:cs="Arial"/>
              </w:rPr>
            </w:pPr>
            <w:r w:rsidRPr="00253252">
              <w:rPr>
                <w:rFonts w:ascii="Arial" w:hAnsi="Arial" w:cs="Arial"/>
              </w:rPr>
              <w:t xml:space="preserve">Information for/dialogue with the patient </w:t>
            </w:r>
          </w:p>
          <w:p w14:paraId="797524C7" w14:textId="77777777" w:rsidR="000B1B78" w:rsidRPr="00253252" w:rsidRDefault="000B1B78" w:rsidP="00F15D51">
            <w:pPr>
              <w:rPr>
                <w:rFonts w:ascii="Arial" w:hAnsi="Arial" w:cs="Arial"/>
              </w:rPr>
            </w:pPr>
            <w:r>
              <w:rPr>
                <w:rFonts w:ascii="Arial" w:hAnsi="Arial" w:cs="Arial"/>
              </w:rPr>
              <w:t xml:space="preserve">For the purposes of </w:t>
            </w:r>
            <w:r w:rsidRPr="00253252">
              <w:rPr>
                <w:rFonts w:ascii="Arial" w:hAnsi="Arial" w:cs="Arial"/>
              </w:rPr>
              <w:t>diagnosis and therapy planning, sufficient information must be conveyed and an appropriate dialogue must be conducted. This includes:</w:t>
            </w:r>
          </w:p>
          <w:p w14:paraId="1E10D5F1" w14:textId="77777777" w:rsidR="000B1B78" w:rsidRPr="00253252" w:rsidRDefault="000B1B78" w:rsidP="005804F4">
            <w:pPr>
              <w:numPr>
                <w:ilvl w:val="0"/>
                <w:numId w:val="80"/>
              </w:numPr>
              <w:rPr>
                <w:rFonts w:ascii="Arial" w:hAnsi="Arial" w:cs="Arial"/>
                <w:spacing w:val="-2"/>
              </w:rPr>
            </w:pPr>
            <w:r>
              <w:rPr>
                <w:rFonts w:ascii="Arial" w:hAnsi="Arial" w:cs="Arial"/>
                <w:spacing w:val="-2"/>
              </w:rPr>
              <w:t>A</w:t>
            </w:r>
            <w:r w:rsidRPr="00253252">
              <w:rPr>
                <w:rFonts w:ascii="Arial" w:hAnsi="Arial" w:cs="Arial"/>
                <w:spacing w:val="-2"/>
              </w:rPr>
              <w:t xml:space="preserve"> description of possible treatment concepts</w:t>
            </w:r>
          </w:p>
          <w:p w14:paraId="06EC2FEF" w14:textId="77777777" w:rsidR="000B1B78" w:rsidRPr="00253252" w:rsidRDefault="000B1B78" w:rsidP="005804F4">
            <w:pPr>
              <w:numPr>
                <w:ilvl w:val="0"/>
                <w:numId w:val="80"/>
              </w:numPr>
              <w:rPr>
                <w:rFonts w:ascii="Arial" w:hAnsi="Arial" w:cs="Arial"/>
                <w:spacing w:val="-2"/>
              </w:rPr>
            </w:pPr>
            <w:r w:rsidRPr="00253252">
              <w:rPr>
                <w:rFonts w:ascii="Arial" w:hAnsi="Arial" w:cs="Arial"/>
                <w:spacing w:val="-2"/>
              </w:rPr>
              <w:t>Offering and arranging for a second opinion</w:t>
            </w:r>
          </w:p>
          <w:p w14:paraId="2DF78BD6" w14:textId="77777777" w:rsidR="000B1B78" w:rsidRPr="00253252" w:rsidRDefault="000B1B78" w:rsidP="005804F4">
            <w:pPr>
              <w:numPr>
                <w:ilvl w:val="0"/>
                <w:numId w:val="80"/>
              </w:numPr>
              <w:rPr>
                <w:rFonts w:ascii="Arial" w:hAnsi="Arial" w:cs="Arial"/>
                <w:spacing w:val="-2"/>
              </w:rPr>
            </w:pPr>
            <w:r w:rsidRPr="00253252">
              <w:rPr>
                <w:rFonts w:ascii="Arial" w:hAnsi="Arial" w:cs="Arial"/>
                <w:spacing w:val="-2"/>
              </w:rPr>
              <w:t>Discharge consultation as a standard procedure</w:t>
            </w:r>
          </w:p>
          <w:p w14:paraId="0CBC6A6F" w14:textId="77777777" w:rsidR="000B1B78" w:rsidRPr="00253252" w:rsidRDefault="000B1B78" w:rsidP="00F15D51">
            <w:pPr>
              <w:rPr>
                <w:rFonts w:ascii="Arial" w:hAnsi="Arial" w:cs="Arial"/>
              </w:rPr>
            </w:pPr>
          </w:p>
          <w:p w14:paraId="334BE80F" w14:textId="77777777" w:rsidR="000B1B78" w:rsidRPr="00253252" w:rsidRDefault="000B1B78" w:rsidP="007B320E">
            <w:pPr>
              <w:pStyle w:val="Kopfzeile"/>
              <w:rPr>
                <w:rFonts w:ascii="Arial" w:hAnsi="Arial" w:cs="Arial"/>
              </w:rPr>
            </w:pPr>
            <w:r w:rsidRPr="00253252">
              <w:rPr>
                <w:rFonts w:ascii="Arial" w:hAnsi="Arial" w:cs="Arial"/>
              </w:rPr>
              <w:t xml:space="preserve">The general way in which information is provided and the dialogue conducted must be described. They are to be documented in relation to the patient in the </w:t>
            </w:r>
            <w:r>
              <w:rPr>
                <w:rFonts w:ascii="Arial" w:hAnsi="Arial" w:cs="Arial"/>
              </w:rPr>
              <w:t>medical</w:t>
            </w:r>
            <w:r w:rsidRPr="00253252">
              <w:rPr>
                <w:rFonts w:ascii="Arial" w:hAnsi="Arial" w:cs="Arial"/>
              </w:rPr>
              <w:t xml:space="preserve"> report and in minutes taken/notes.</w:t>
            </w:r>
          </w:p>
        </w:tc>
        <w:tc>
          <w:tcPr>
            <w:tcW w:w="4536" w:type="dxa"/>
          </w:tcPr>
          <w:p w14:paraId="02126916" w14:textId="77777777" w:rsidR="000B1B78" w:rsidRPr="00253252" w:rsidRDefault="000B1B78" w:rsidP="00F74064">
            <w:pPr>
              <w:pStyle w:val="Kopfzeile"/>
              <w:rPr>
                <w:rFonts w:ascii="Arial" w:hAnsi="Arial" w:cs="Arial"/>
              </w:rPr>
            </w:pPr>
          </w:p>
        </w:tc>
        <w:tc>
          <w:tcPr>
            <w:tcW w:w="425" w:type="dxa"/>
          </w:tcPr>
          <w:p w14:paraId="1756181C"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16255DFA" w14:textId="77777777">
        <w:tc>
          <w:tcPr>
            <w:tcW w:w="779" w:type="dxa"/>
          </w:tcPr>
          <w:p w14:paraId="3B899E23" w14:textId="77777777" w:rsidR="000B1B78" w:rsidRPr="00253252" w:rsidRDefault="000B1B78" w:rsidP="00833ED3">
            <w:pPr>
              <w:rPr>
                <w:rFonts w:ascii="Arial" w:hAnsi="Arial" w:cs="Arial"/>
              </w:rPr>
            </w:pPr>
            <w:r w:rsidRPr="00253252">
              <w:rPr>
                <w:rFonts w:ascii="Arial" w:hAnsi="Arial"/>
              </w:rPr>
              <w:t>6.2.1</w:t>
            </w:r>
            <w:r>
              <w:rPr>
                <w:rFonts w:ascii="Arial" w:hAnsi="Arial"/>
              </w:rPr>
              <w:t>5</w:t>
            </w:r>
          </w:p>
        </w:tc>
        <w:tc>
          <w:tcPr>
            <w:tcW w:w="4536" w:type="dxa"/>
          </w:tcPr>
          <w:p w14:paraId="298478C9" w14:textId="77777777" w:rsidR="000B1B78" w:rsidRPr="00253252" w:rsidRDefault="000B1B78" w:rsidP="00F74064">
            <w:pPr>
              <w:rPr>
                <w:rFonts w:ascii="Arial" w:hAnsi="Arial" w:cs="Arial"/>
              </w:rPr>
            </w:pPr>
            <w:r w:rsidRPr="00253252">
              <w:rPr>
                <w:rFonts w:ascii="Arial" w:hAnsi="Arial"/>
              </w:rPr>
              <w:t>Information on the implementation and planning of therapy</w:t>
            </w:r>
          </w:p>
          <w:p w14:paraId="5A1A8937" w14:textId="77777777" w:rsidR="000B1B78" w:rsidRPr="00253252" w:rsidRDefault="000B1B78" w:rsidP="00F74064">
            <w:pPr>
              <w:rPr>
                <w:rFonts w:ascii="Arial" w:hAnsi="Arial" w:cs="Arial"/>
              </w:rPr>
            </w:pPr>
            <w:r w:rsidRPr="00253252">
              <w:rPr>
                <w:rFonts w:ascii="Arial" w:hAnsi="Arial"/>
              </w:rPr>
              <w:t>Every time a systemic therapy is applied, the patient and/or the follow-up doctors are subsequently informed about the current therapy status and planning (blood tests,</w:t>
            </w:r>
            <w:r>
              <w:rPr>
                <w:rFonts w:ascii="Arial" w:hAnsi="Arial"/>
              </w:rPr>
              <w:t xml:space="preserve"> etc.</w:t>
            </w:r>
            <w:r w:rsidRPr="00253252">
              <w:rPr>
                <w:rFonts w:ascii="Arial" w:hAnsi="Arial"/>
              </w:rPr>
              <w:t xml:space="preserve">), </w:t>
            </w:r>
            <w:r>
              <w:rPr>
                <w:rFonts w:ascii="Arial" w:hAnsi="Arial"/>
              </w:rPr>
              <w:t>for instance in</w:t>
            </w:r>
            <w:r w:rsidRPr="00253252">
              <w:rPr>
                <w:rFonts w:ascii="Arial" w:hAnsi="Arial"/>
              </w:rPr>
              <w:t xml:space="preserve"> an aftercare pass.</w:t>
            </w:r>
          </w:p>
          <w:p w14:paraId="470EE6C9" w14:textId="77777777" w:rsidR="000B1B78" w:rsidRPr="00253252" w:rsidRDefault="000B1B78" w:rsidP="00F74064">
            <w:pPr>
              <w:rPr>
                <w:rFonts w:ascii="Arial" w:hAnsi="Arial" w:cs="Arial"/>
              </w:rPr>
            </w:pPr>
          </w:p>
          <w:p w14:paraId="21B884C3" w14:textId="77777777" w:rsidR="000B1B78" w:rsidRPr="00253252" w:rsidRDefault="000B1B78" w:rsidP="00F74064">
            <w:pPr>
              <w:rPr>
                <w:rFonts w:ascii="Arial" w:hAnsi="Arial" w:cs="Arial"/>
              </w:rPr>
            </w:pPr>
            <w:r w:rsidRPr="00253252">
              <w:rPr>
                <w:rFonts w:ascii="Arial" w:hAnsi="Arial"/>
              </w:rPr>
              <w:t xml:space="preserve">Writing </w:t>
            </w:r>
            <w:r>
              <w:rPr>
                <w:rFonts w:ascii="Arial" w:hAnsi="Arial"/>
              </w:rPr>
              <w:t>medical reports</w:t>
            </w:r>
          </w:p>
          <w:p w14:paraId="3EC9FB37" w14:textId="77777777" w:rsidR="000B1B78" w:rsidRPr="00253252" w:rsidRDefault="000B1B78" w:rsidP="007B320E">
            <w:pPr>
              <w:rPr>
                <w:rFonts w:ascii="Arial" w:hAnsi="Arial" w:cs="Arial"/>
              </w:rPr>
            </w:pPr>
            <w:r w:rsidRPr="00253252">
              <w:rPr>
                <w:rFonts w:ascii="Arial" w:hAnsi="Arial"/>
              </w:rPr>
              <w:t>After completion of systemic therapy (final application), the follow-up or attending</w:t>
            </w:r>
            <w:r>
              <w:rPr>
                <w:rFonts w:ascii="Arial" w:hAnsi="Arial"/>
              </w:rPr>
              <w:t xml:space="preserve"> physician</w:t>
            </w:r>
            <w:r w:rsidRPr="00253252">
              <w:rPr>
                <w:rFonts w:ascii="Arial" w:hAnsi="Arial"/>
              </w:rPr>
              <w:t xml:space="preserve"> receives the final report within 7 days.</w:t>
            </w:r>
          </w:p>
        </w:tc>
        <w:tc>
          <w:tcPr>
            <w:tcW w:w="4536" w:type="dxa"/>
          </w:tcPr>
          <w:p w14:paraId="65B746AB" w14:textId="77777777" w:rsidR="000B1B78" w:rsidRPr="00253252" w:rsidRDefault="000B1B78" w:rsidP="00F74064">
            <w:pPr>
              <w:rPr>
                <w:rFonts w:ascii="Arial" w:hAnsi="Arial" w:cs="Arial"/>
              </w:rPr>
            </w:pPr>
          </w:p>
        </w:tc>
        <w:tc>
          <w:tcPr>
            <w:tcW w:w="425" w:type="dxa"/>
          </w:tcPr>
          <w:p w14:paraId="431EF838"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4D770043" w14:textId="77777777">
        <w:tc>
          <w:tcPr>
            <w:tcW w:w="779" w:type="dxa"/>
          </w:tcPr>
          <w:p w14:paraId="32930D4C" w14:textId="77777777" w:rsidR="000B1B78" w:rsidRPr="00253252" w:rsidRDefault="000B1B78" w:rsidP="00833ED3">
            <w:pPr>
              <w:rPr>
                <w:rFonts w:ascii="Arial" w:hAnsi="Arial" w:cs="Arial"/>
              </w:rPr>
            </w:pPr>
            <w:r w:rsidRPr="00253252">
              <w:rPr>
                <w:rFonts w:ascii="Arial" w:hAnsi="Arial"/>
              </w:rPr>
              <w:t>6.2.1</w:t>
            </w:r>
            <w:r>
              <w:rPr>
                <w:rFonts w:ascii="Arial" w:hAnsi="Arial"/>
              </w:rPr>
              <w:t>6</w:t>
            </w:r>
          </w:p>
        </w:tc>
        <w:tc>
          <w:tcPr>
            <w:tcW w:w="4536" w:type="dxa"/>
          </w:tcPr>
          <w:p w14:paraId="4E71EF68" w14:textId="77777777" w:rsidR="000B1B78" w:rsidRPr="00253252" w:rsidRDefault="000B1B78" w:rsidP="000F1B74">
            <w:pPr>
              <w:pStyle w:val="Kopfzeile"/>
              <w:rPr>
                <w:rFonts w:ascii="Arial" w:hAnsi="Arial" w:cs="Arial"/>
              </w:rPr>
            </w:pPr>
            <w:r>
              <w:rPr>
                <w:rFonts w:ascii="Arial" w:hAnsi="Arial"/>
              </w:rPr>
              <w:t>Induction of</w:t>
            </w:r>
            <w:r w:rsidRPr="00253252">
              <w:rPr>
                <w:rFonts w:ascii="Arial" w:hAnsi="Arial"/>
              </w:rPr>
              <w:t xml:space="preserve"> new </w:t>
            </w:r>
            <w:r>
              <w:rPr>
                <w:rFonts w:ascii="Arial" w:hAnsi="Arial"/>
              </w:rPr>
              <w:t xml:space="preserve">staff </w:t>
            </w:r>
            <w:r w:rsidRPr="00253252">
              <w:rPr>
                <w:rFonts w:ascii="Arial" w:hAnsi="Arial"/>
              </w:rPr>
              <w:t>members</w:t>
            </w:r>
          </w:p>
          <w:p w14:paraId="03FA379C" w14:textId="77777777" w:rsidR="000B1B78" w:rsidRPr="00253252" w:rsidRDefault="000B1B78" w:rsidP="000F1B74">
            <w:pPr>
              <w:pStyle w:val="Kopfzeile"/>
              <w:rPr>
                <w:rFonts w:ascii="Arial" w:hAnsi="Arial" w:cs="Arial"/>
              </w:rPr>
            </w:pPr>
            <w:r>
              <w:rPr>
                <w:rFonts w:ascii="Arial" w:hAnsi="Arial"/>
              </w:rPr>
              <w:lastRenderedPageBreak/>
              <w:t xml:space="preserve">Induction of new staff members </w:t>
            </w:r>
            <w:r w:rsidRPr="00253252">
              <w:rPr>
                <w:rFonts w:ascii="Arial" w:hAnsi="Arial"/>
              </w:rPr>
              <w:t xml:space="preserve">must follow a systematic, documented system that </w:t>
            </w:r>
            <w:r>
              <w:rPr>
                <w:rFonts w:ascii="Arial" w:hAnsi="Arial"/>
              </w:rPr>
              <w:t>imparts</w:t>
            </w:r>
            <w:r w:rsidRPr="00253252">
              <w:rPr>
                <w:rFonts w:ascii="Arial" w:hAnsi="Arial"/>
              </w:rPr>
              <w:t xml:space="preserve"> knowledge on the Centre in relation to the respective </w:t>
            </w:r>
            <w:r>
              <w:rPr>
                <w:rFonts w:ascii="Arial" w:hAnsi="Arial"/>
              </w:rPr>
              <w:t>area</w:t>
            </w:r>
            <w:r w:rsidRPr="00253252">
              <w:rPr>
                <w:rFonts w:ascii="Arial" w:hAnsi="Arial"/>
              </w:rPr>
              <w:t xml:space="preserve"> of activity.</w:t>
            </w:r>
          </w:p>
          <w:p w14:paraId="31341272" w14:textId="77777777" w:rsidR="000B1B78" w:rsidRPr="00253252" w:rsidRDefault="000B1B78" w:rsidP="000F1B74">
            <w:pPr>
              <w:pStyle w:val="Kopfzeile"/>
              <w:rPr>
                <w:rFonts w:ascii="Arial" w:hAnsi="Arial" w:cs="Arial"/>
              </w:rPr>
            </w:pPr>
            <w:r w:rsidRPr="00253252">
              <w:rPr>
                <w:rFonts w:ascii="Arial" w:hAnsi="Arial"/>
              </w:rPr>
              <w:t xml:space="preserve">This </w:t>
            </w:r>
            <w:r>
              <w:rPr>
                <w:rFonts w:ascii="Arial" w:hAnsi="Arial"/>
              </w:rPr>
              <w:t xml:space="preserve">induction </w:t>
            </w:r>
            <w:r w:rsidRPr="00253252">
              <w:rPr>
                <w:rFonts w:ascii="Arial" w:hAnsi="Arial"/>
              </w:rPr>
              <w:t xml:space="preserve">must be carried out within 3 months </w:t>
            </w:r>
            <w:r>
              <w:rPr>
                <w:rFonts w:ascii="Arial" w:hAnsi="Arial"/>
              </w:rPr>
              <w:t>of commencement of employment</w:t>
            </w:r>
            <w:r w:rsidRPr="00253252">
              <w:rPr>
                <w:rFonts w:ascii="Arial" w:hAnsi="Arial"/>
              </w:rPr>
              <w:t>.</w:t>
            </w:r>
            <w:r>
              <w:rPr>
                <w:rFonts w:ascii="Arial" w:hAnsi="Arial"/>
              </w:rPr>
              <w:t xml:space="preserve"> </w:t>
            </w:r>
          </w:p>
        </w:tc>
        <w:tc>
          <w:tcPr>
            <w:tcW w:w="4536" w:type="dxa"/>
          </w:tcPr>
          <w:p w14:paraId="35B470CA" w14:textId="77777777" w:rsidR="000B1B78" w:rsidRPr="00253252" w:rsidRDefault="000B1B78" w:rsidP="00F74064">
            <w:pPr>
              <w:pStyle w:val="Kopfzeile"/>
              <w:rPr>
                <w:rFonts w:ascii="Arial" w:hAnsi="Arial" w:cs="Arial"/>
              </w:rPr>
            </w:pPr>
          </w:p>
        </w:tc>
        <w:tc>
          <w:tcPr>
            <w:tcW w:w="425" w:type="dxa"/>
          </w:tcPr>
          <w:p w14:paraId="6657B2E6" w14:textId="77777777" w:rsidR="000B1B78" w:rsidRPr="00253252" w:rsidRDefault="000B1B78" w:rsidP="00833ED3">
            <w:pPr>
              <w:pStyle w:val="Kopfzeile"/>
              <w:tabs>
                <w:tab w:val="clear" w:pos="4536"/>
                <w:tab w:val="clear" w:pos="9072"/>
              </w:tabs>
              <w:rPr>
                <w:rFonts w:ascii="Arial" w:hAnsi="Arial" w:cs="Arial"/>
              </w:rPr>
            </w:pPr>
          </w:p>
        </w:tc>
      </w:tr>
      <w:tr w:rsidR="000B1B78" w:rsidRPr="00253252" w14:paraId="5AC1DFB1" w14:textId="77777777">
        <w:trPr>
          <w:trHeight w:val="2105"/>
        </w:trPr>
        <w:tc>
          <w:tcPr>
            <w:tcW w:w="779" w:type="dxa"/>
          </w:tcPr>
          <w:p w14:paraId="6951FAF4" w14:textId="77777777" w:rsidR="000B1B78" w:rsidRPr="00253252" w:rsidRDefault="000B1B78" w:rsidP="00833ED3">
            <w:pPr>
              <w:rPr>
                <w:rFonts w:ascii="Arial" w:hAnsi="Arial" w:cs="Arial"/>
              </w:rPr>
            </w:pPr>
            <w:r w:rsidRPr="00253252">
              <w:rPr>
                <w:rFonts w:ascii="Arial" w:hAnsi="Arial" w:cs="Arial"/>
              </w:rPr>
              <w:t>6.2.1</w:t>
            </w:r>
            <w:r>
              <w:rPr>
                <w:rFonts w:ascii="Arial" w:hAnsi="Arial" w:cs="Arial"/>
              </w:rPr>
              <w:t>7</w:t>
            </w:r>
          </w:p>
        </w:tc>
        <w:tc>
          <w:tcPr>
            <w:tcW w:w="4536" w:type="dxa"/>
          </w:tcPr>
          <w:p w14:paraId="09156312" w14:textId="77777777" w:rsidR="000B1B78" w:rsidRPr="00253252" w:rsidRDefault="000B1B78" w:rsidP="00F74064">
            <w:pPr>
              <w:pStyle w:val="Kopfzeile"/>
              <w:rPr>
                <w:rFonts w:ascii="Arial" w:hAnsi="Arial" w:cs="Arial"/>
              </w:rPr>
            </w:pPr>
            <w:r>
              <w:rPr>
                <w:rFonts w:ascii="Arial" w:hAnsi="Arial" w:cs="Arial"/>
              </w:rPr>
              <w:t>Continuing education</w:t>
            </w:r>
            <w:r w:rsidRPr="00253252">
              <w:rPr>
                <w:rFonts w:ascii="Arial" w:hAnsi="Arial" w:cs="Arial"/>
              </w:rPr>
              <w:t>:</w:t>
            </w:r>
          </w:p>
          <w:p w14:paraId="148669C1" w14:textId="77777777" w:rsidR="000B1B78" w:rsidRPr="00253252" w:rsidRDefault="000B1B78" w:rsidP="00F74064">
            <w:pPr>
              <w:numPr>
                <w:ilvl w:val="0"/>
                <w:numId w:val="10"/>
              </w:numPr>
              <w:autoSpaceDE w:val="0"/>
              <w:autoSpaceDN w:val="0"/>
              <w:adjustRightInd w:val="0"/>
              <w:rPr>
                <w:rFonts w:ascii="Arial" w:hAnsi="Arial" w:cs="Arial"/>
              </w:rPr>
            </w:pPr>
            <w:r w:rsidRPr="00253252">
              <w:rPr>
                <w:rFonts w:ascii="Arial" w:hAnsi="Arial" w:cs="Arial"/>
              </w:rPr>
              <w:t xml:space="preserve">A plan for the </w:t>
            </w:r>
            <w:r>
              <w:rPr>
                <w:rFonts w:ascii="Arial" w:hAnsi="Arial" w:cs="Arial"/>
              </w:rPr>
              <w:t>continuing education</w:t>
            </w:r>
            <w:r w:rsidRPr="00253252">
              <w:rPr>
                <w:rFonts w:ascii="Arial" w:hAnsi="Arial" w:cs="Arial"/>
              </w:rPr>
              <w:t xml:space="preserve"> of physicians, nursing and other staff members is to be submitted in which the </w:t>
            </w:r>
            <w:r>
              <w:rPr>
                <w:rFonts w:ascii="Arial" w:hAnsi="Arial" w:cs="Arial"/>
              </w:rPr>
              <w:t>training</w:t>
            </w:r>
            <w:r w:rsidRPr="00253252">
              <w:rPr>
                <w:rFonts w:ascii="Arial" w:hAnsi="Arial" w:cs="Arial"/>
              </w:rPr>
              <w:t xml:space="preserve"> measures for the </w:t>
            </w:r>
            <w:r>
              <w:rPr>
                <w:rFonts w:ascii="Arial" w:hAnsi="Arial" w:cs="Arial"/>
              </w:rPr>
              <w:t>forth</w:t>
            </w:r>
            <w:r w:rsidRPr="00253252">
              <w:rPr>
                <w:rFonts w:ascii="Arial" w:hAnsi="Arial" w:cs="Arial"/>
              </w:rPr>
              <w:t>coming year are described.</w:t>
            </w:r>
          </w:p>
          <w:p w14:paraId="0393DE25" w14:textId="77777777" w:rsidR="000B1B78" w:rsidRPr="00253252" w:rsidRDefault="000B1B78" w:rsidP="000F1B74">
            <w:pPr>
              <w:numPr>
                <w:ilvl w:val="0"/>
                <w:numId w:val="81"/>
              </w:numPr>
              <w:rPr>
                <w:rFonts w:ascii="Arial" w:hAnsi="Arial" w:cs="Arial"/>
              </w:rPr>
            </w:pPr>
            <w:r w:rsidRPr="00253252">
              <w:rPr>
                <w:rFonts w:ascii="Arial" w:hAnsi="Arial" w:cs="Arial"/>
              </w:rPr>
              <w:t>At least 1 specific</w:t>
            </w:r>
            <w:r>
              <w:rPr>
                <w:rFonts w:ascii="Arial" w:hAnsi="Arial" w:cs="Arial"/>
              </w:rPr>
              <w:t xml:space="preserve"> continuing education</w:t>
            </w:r>
            <w:r w:rsidRPr="00253252">
              <w:rPr>
                <w:rFonts w:ascii="Arial" w:hAnsi="Arial" w:cs="Arial"/>
              </w:rPr>
              <w:t xml:space="preserve"> </w:t>
            </w:r>
            <w:r>
              <w:rPr>
                <w:rFonts w:ascii="Arial" w:hAnsi="Arial" w:cs="Arial"/>
              </w:rPr>
              <w:t>course</w:t>
            </w:r>
            <w:r w:rsidRPr="00253252">
              <w:rPr>
                <w:rFonts w:ascii="Arial" w:hAnsi="Arial" w:cs="Arial"/>
              </w:rPr>
              <w:t xml:space="preserve"> per staff member </w:t>
            </w:r>
            <w:r>
              <w:rPr>
                <w:rFonts w:ascii="Arial" w:hAnsi="Arial" w:cs="Arial"/>
              </w:rPr>
              <w:t>and</w:t>
            </w:r>
            <w:r w:rsidRPr="00253252">
              <w:rPr>
                <w:rFonts w:ascii="Arial" w:hAnsi="Arial" w:cs="Arial"/>
              </w:rPr>
              <w:t xml:space="preserve"> year (duration &gt; 0.5 days per year)</w:t>
            </w:r>
            <w:r>
              <w:rPr>
                <w:rFonts w:ascii="Arial" w:hAnsi="Arial" w:cs="Arial"/>
              </w:rPr>
              <w:t xml:space="preserve"> if</w:t>
            </w:r>
            <w:r w:rsidRPr="00253252">
              <w:rPr>
                <w:rFonts w:ascii="Arial" w:hAnsi="Arial" w:cs="Arial"/>
              </w:rPr>
              <w:t xml:space="preserve"> the staff member performs tasks relevant to the quality of the Colorectal </w:t>
            </w:r>
            <w:r>
              <w:rPr>
                <w:rFonts w:ascii="Arial" w:hAnsi="Arial" w:cs="Arial"/>
              </w:rPr>
              <w:t>C</w:t>
            </w:r>
            <w:r w:rsidRPr="00253252">
              <w:rPr>
                <w:rFonts w:ascii="Arial" w:hAnsi="Arial" w:cs="Arial"/>
              </w:rPr>
              <w:t xml:space="preserve">ancer </w:t>
            </w:r>
            <w:r>
              <w:rPr>
                <w:rFonts w:ascii="Arial" w:hAnsi="Arial" w:cs="Arial"/>
              </w:rPr>
              <w:t>C</w:t>
            </w:r>
            <w:r w:rsidRPr="00253252">
              <w:rPr>
                <w:rFonts w:ascii="Arial" w:hAnsi="Arial" w:cs="Arial"/>
              </w:rPr>
              <w:t>entre</w:t>
            </w:r>
            <w:r>
              <w:rPr>
                <w:rFonts w:ascii="Arial" w:hAnsi="Arial" w:cs="Arial"/>
              </w:rPr>
              <w:t>.</w:t>
            </w:r>
          </w:p>
        </w:tc>
        <w:tc>
          <w:tcPr>
            <w:tcW w:w="4536" w:type="dxa"/>
          </w:tcPr>
          <w:p w14:paraId="5ABDDA6D" w14:textId="77777777" w:rsidR="000B1B78" w:rsidRPr="00253252" w:rsidRDefault="000B1B78" w:rsidP="00F96B2B">
            <w:pPr>
              <w:autoSpaceDE w:val="0"/>
              <w:autoSpaceDN w:val="0"/>
              <w:adjustRightInd w:val="0"/>
              <w:rPr>
                <w:rFonts w:ascii="Arial" w:hAnsi="Arial" w:cs="Arial"/>
              </w:rPr>
            </w:pPr>
          </w:p>
        </w:tc>
        <w:tc>
          <w:tcPr>
            <w:tcW w:w="425" w:type="dxa"/>
          </w:tcPr>
          <w:p w14:paraId="40716F26" w14:textId="77777777" w:rsidR="000B1B78" w:rsidRPr="00253252" w:rsidRDefault="000B1B78" w:rsidP="00833ED3">
            <w:pPr>
              <w:pStyle w:val="Kopfzeile"/>
              <w:tabs>
                <w:tab w:val="clear" w:pos="4536"/>
                <w:tab w:val="clear" w:pos="9072"/>
              </w:tabs>
              <w:rPr>
                <w:rFonts w:ascii="Arial" w:hAnsi="Arial" w:cs="Arial"/>
              </w:rPr>
            </w:pPr>
          </w:p>
        </w:tc>
      </w:tr>
    </w:tbl>
    <w:p w14:paraId="5AAF6FCD" w14:textId="77777777" w:rsidR="000B1B78" w:rsidRPr="00253252" w:rsidRDefault="000B1B78" w:rsidP="00833ED3">
      <w:pPr>
        <w:tabs>
          <w:tab w:val="left" w:pos="1019"/>
        </w:tabs>
        <w:rPr>
          <w:rFonts w:ascii="Arial" w:hAnsi="Arial" w:cs="Arial"/>
        </w:rPr>
      </w:pPr>
    </w:p>
    <w:p w14:paraId="1760F7E6" w14:textId="77777777" w:rsidR="000B1B78" w:rsidRPr="00253252" w:rsidRDefault="000B1B78" w:rsidP="00833ED3">
      <w:pPr>
        <w:tabs>
          <w:tab w:val="left" w:pos="1019"/>
        </w:tabs>
        <w:rPr>
          <w:rFonts w:ascii="Arial" w:hAnsi="Arial" w:cs="Arial"/>
        </w:rPr>
      </w:pPr>
    </w:p>
    <w:p w14:paraId="7E12DFA8" w14:textId="77777777" w:rsidR="000B1B78" w:rsidRPr="00253252" w:rsidRDefault="000B1B78"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70863864" w14:textId="77777777">
        <w:trPr>
          <w:cantSplit/>
          <w:tblHeader/>
        </w:trPr>
        <w:tc>
          <w:tcPr>
            <w:tcW w:w="10276" w:type="dxa"/>
            <w:gridSpan w:val="4"/>
            <w:tcBorders>
              <w:top w:val="nil"/>
              <w:left w:val="nil"/>
              <w:bottom w:val="nil"/>
              <w:right w:val="nil"/>
            </w:tcBorders>
          </w:tcPr>
          <w:p w14:paraId="351B3D92" w14:textId="77777777" w:rsidR="000B1B78" w:rsidRPr="00253252" w:rsidRDefault="000B1B78" w:rsidP="00833ED3">
            <w:pPr>
              <w:pStyle w:val="Kopfzeile"/>
              <w:tabs>
                <w:tab w:val="clear" w:pos="4536"/>
                <w:tab w:val="clear" w:pos="9072"/>
              </w:tabs>
              <w:rPr>
                <w:rFonts w:ascii="Arial" w:hAnsi="Arial" w:cs="Arial"/>
                <w:b/>
              </w:rPr>
            </w:pPr>
            <w:r w:rsidRPr="00253252">
              <w:rPr>
                <w:rFonts w:ascii="Arial" w:hAnsi="Arial"/>
                <w:b/>
              </w:rPr>
              <w:t>7.</w:t>
            </w:r>
            <w:r w:rsidRPr="00253252">
              <w:tab/>
            </w:r>
            <w:r w:rsidRPr="00253252">
              <w:rPr>
                <w:rFonts w:ascii="Arial" w:hAnsi="Arial"/>
                <w:b/>
              </w:rPr>
              <w:t>Radiation oncology</w:t>
            </w:r>
          </w:p>
          <w:p w14:paraId="7115E885" w14:textId="77777777" w:rsidR="000B1B78" w:rsidRPr="00253252" w:rsidRDefault="000B1B78" w:rsidP="00651B63">
            <w:pPr>
              <w:tabs>
                <w:tab w:val="left" w:pos="1900"/>
              </w:tabs>
              <w:ind w:left="1843" w:hanging="1843"/>
              <w:rPr>
                <w:rFonts w:ascii="Arial" w:hAnsi="Arial" w:cs="Arial"/>
                <w:b/>
              </w:rPr>
            </w:pPr>
          </w:p>
        </w:tc>
      </w:tr>
      <w:tr w:rsidR="000B1B78" w:rsidRPr="00253252" w14:paraId="0254F300" w14:textId="77777777">
        <w:trPr>
          <w:tblHeader/>
        </w:trPr>
        <w:tc>
          <w:tcPr>
            <w:tcW w:w="779" w:type="dxa"/>
          </w:tcPr>
          <w:p w14:paraId="682E3AC1" w14:textId="77777777" w:rsidR="000B1B78" w:rsidRPr="00253252" w:rsidRDefault="000B1B78" w:rsidP="00833ED3">
            <w:pPr>
              <w:pStyle w:val="Kopfzeile"/>
              <w:tabs>
                <w:tab w:val="clear" w:pos="4536"/>
                <w:tab w:val="clear" w:pos="9072"/>
              </w:tabs>
              <w:jc w:val="center"/>
              <w:rPr>
                <w:rFonts w:ascii="Arial" w:hAnsi="Arial" w:cs="Arial"/>
              </w:rPr>
            </w:pPr>
            <w:r>
              <w:rPr>
                <w:rFonts w:ascii="Arial" w:hAnsi="Arial"/>
              </w:rPr>
              <w:t>Section</w:t>
            </w:r>
          </w:p>
        </w:tc>
        <w:tc>
          <w:tcPr>
            <w:tcW w:w="4536" w:type="dxa"/>
          </w:tcPr>
          <w:p w14:paraId="5090E3A4" w14:textId="77777777" w:rsidR="000B1B78" w:rsidRPr="00253252" w:rsidRDefault="000B1B78" w:rsidP="00833ED3">
            <w:pPr>
              <w:jc w:val="center"/>
              <w:rPr>
                <w:rFonts w:ascii="Arial" w:hAnsi="Arial" w:cs="Arial"/>
              </w:rPr>
            </w:pPr>
            <w:r w:rsidRPr="00253252">
              <w:rPr>
                <w:rFonts w:ascii="Arial" w:hAnsi="Arial"/>
              </w:rPr>
              <w:t>Requirements</w:t>
            </w:r>
          </w:p>
        </w:tc>
        <w:tc>
          <w:tcPr>
            <w:tcW w:w="4536" w:type="dxa"/>
          </w:tcPr>
          <w:p w14:paraId="6179E923"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CF1C666" w14:textId="77777777" w:rsidR="000B1B78" w:rsidRPr="00253252" w:rsidRDefault="000B1B78" w:rsidP="00833ED3">
            <w:pPr>
              <w:jc w:val="center"/>
              <w:rPr>
                <w:rFonts w:ascii="Arial" w:hAnsi="Arial" w:cs="Arial"/>
                <w:b/>
              </w:rPr>
            </w:pPr>
          </w:p>
        </w:tc>
      </w:tr>
      <w:tr w:rsidR="000B1B78" w:rsidRPr="00253252" w14:paraId="7CCD832A" w14:textId="77777777">
        <w:tc>
          <w:tcPr>
            <w:tcW w:w="779" w:type="dxa"/>
          </w:tcPr>
          <w:p w14:paraId="0FFB0678" w14:textId="77777777" w:rsidR="000B1B78" w:rsidRPr="00253252" w:rsidRDefault="000B1B78" w:rsidP="002D199D">
            <w:pPr>
              <w:rPr>
                <w:rFonts w:ascii="Arial" w:hAnsi="Arial" w:cs="Arial"/>
              </w:rPr>
            </w:pPr>
            <w:r w:rsidRPr="00253252">
              <w:rPr>
                <w:rFonts w:ascii="Arial" w:hAnsi="Arial"/>
              </w:rPr>
              <w:t>7.0</w:t>
            </w:r>
          </w:p>
        </w:tc>
        <w:tc>
          <w:tcPr>
            <w:tcW w:w="4536" w:type="dxa"/>
          </w:tcPr>
          <w:p w14:paraId="2C33D74E" w14:textId="77777777" w:rsidR="000B1B78" w:rsidRPr="00253252" w:rsidRDefault="000B1B78" w:rsidP="00095D03">
            <w:pPr>
              <w:pStyle w:val="Kopfzeile"/>
              <w:rPr>
                <w:rFonts w:ascii="Arial" w:hAnsi="Arial" w:cs="Arial"/>
              </w:rPr>
            </w:pPr>
            <w:r w:rsidRPr="00253252">
              <w:rPr>
                <w:rFonts w:ascii="Arial" w:hAnsi="Arial" w:cs="Arial"/>
              </w:rPr>
              <w:t xml:space="preserve">The </w:t>
            </w:r>
            <w:r>
              <w:rPr>
                <w:rFonts w:ascii="Arial" w:hAnsi="Arial" w:cs="Arial"/>
              </w:rPr>
              <w:t>t</w:t>
            </w:r>
            <w:r w:rsidRPr="00253252">
              <w:rPr>
                <w:rFonts w:ascii="Arial" w:hAnsi="Arial" w:cs="Arial"/>
              </w:rPr>
              <w:t xml:space="preserve">echnical and </w:t>
            </w:r>
            <w:r>
              <w:rPr>
                <w:rFonts w:ascii="Arial" w:hAnsi="Arial" w:cs="Arial"/>
              </w:rPr>
              <w:t>m</w:t>
            </w:r>
            <w:r w:rsidRPr="00253252">
              <w:rPr>
                <w:rFonts w:ascii="Arial" w:hAnsi="Arial" w:cs="Arial"/>
              </w:rPr>
              <w:t xml:space="preserve">edical </w:t>
            </w:r>
            <w:r>
              <w:rPr>
                <w:rFonts w:ascii="Arial" w:hAnsi="Arial" w:cs="Arial"/>
              </w:rPr>
              <w:t>r</w:t>
            </w:r>
            <w:r w:rsidRPr="00253252">
              <w:rPr>
                <w:rFonts w:ascii="Arial" w:hAnsi="Arial" w:cs="Arial"/>
              </w:rPr>
              <w:t>equirements are summed up in the “Catalogue of Requirements Radio-oncology” in a cross-organ manner. Independently of the number of Organ Cancer Centres/Modules that work with a radio-oncology unit</w:t>
            </w:r>
            <w:r>
              <w:rPr>
                <w:rFonts w:ascii="Arial" w:hAnsi="Arial" w:cs="Arial"/>
              </w:rPr>
              <w:t>,</w:t>
            </w:r>
            <w:r w:rsidRPr="00253252">
              <w:rPr>
                <w:rFonts w:ascii="Arial" w:hAnsi="Arial" w:cs="Arial"/>
              </w:rPr>
              <w:t xml:space="preserve"> this “Catalogue of Requirements Radio-oncology” is only to be processed </w:t>
            </w:r>
            <w:r>
              <w:rPr>
                <w:rFonts w:ascii="Arial" w:hAnsi="Arial" w:cs="Arial"/>
              </w:rPr>
              <w:t>and updated once per audit year</w:t>
            </w:r>
            <w:r w:rsidRPr="00253252">
              <w:rPr>
                <w:rFonts w:ascii="Arial" w:hAnsi="Arial" w:cs="Arial"/>
              </w:rPr>
              <w:t xml:space="preserve"> (goal: no multiple presentations or on-site inspections within one audit year</w:t>
            </w:r>
            <w:r>
              <w:rPr>
                <w:rFonts w:ascii="Arial" w:hAnsi="Arial" w:cs="Arial"/>
              </w:rPr>
              <w:t>)</w:t>
            </w:r>
            <w:r w:rsidRPr="00253252">
              <w:rPr>
                <w:rFonts w:ascii="Arial" w:hAnsi="Arial" w:cs="Arial"/>
              </w:rPr>
              <w:t>. The “Catalogue of Requirements Radio-oncology” therefore constitutes an annex to this Catalogue of Requirements.</w:t>
            </w:r>
          </w:p>
          <w:p w14:paraId="5BD78E2C" w14:textId="77777777" w:rsidR="000B1B78" w:rsidRPr="00253252" w:rsidRDefault="000B1B78" w:rsidP="00095D03">
            <w:pPr>
              <w:pStyle w:val="Kopfzeile"/>
              <w:rPr>
                <w:rFonts w:ascii="Arial" w:hAnsi="Arial" w:cs="Arial"/>
                <w:sz w:val="22"/>
                <w:szCs w:val="22"/>
              </w:rPr>
            </w:pPr>
          </w:p>
          <w:p w14:paraId="777608B8" w14:textId="77777777" w:rsidR="000B1B78" w:rsidRPr="00253252" w:rsidRDefault="000B1B78" w:rsidP="00095D03">
            <w:pPr>
              <w:pStyle w:val="Kopfzeile"/>
              <w:tabs>
                <w:tab w:val="clear" w:pos="4536"/>
                <w:tab w:val="clear" w:pos="9072"/>
              </w:tabs>
              <w:rPr>
                <w:rFonts w:ascii="Arial" w:hAnsi="Arial" w:cs="Arial"/>
              </w:rPr>
            </w:pPr>
            <w:r w:rsidRPr="00253252">
              <w:rPr>
                <w:rFonts w:ascii="Arial" w:hAnsi="Arial" w:cs="Arial"/>
              </w:rPr>
              <w:t>Download cross-organ “Catalogue of Requirements Radio-oncology” on www.onkozert.de.</w:t>
            </w:r>
          </w:p>
          <w:p w14:paraId="063979C7" w14:textId="77777777" w:rsidR="000B1B78" w:rsidRPr="00253252" w:rsidRDefault="000B1B78" w:rsidP="007E34A7">
            <w:pPr>
              <w:pStyle w:val="Kopfzeile"/>
              <w:tabs>
                <w:tab w:val="clear" w:pos="4536"/>
                <w:tab w:val="clear" w:pos="9072"/>
              </w:tabs>
              <w:rPr>
                <w:rFonts w:ascii="Arial" w:hAnsi="Arial" w:cs="Arial"/>
              </w:rPr>
            </w:pPr>
            <w:r w:rsidRPr="00253252">
              <w:t xml:space="preserve">. </w:t>
            </w:r>
          </w:p>
        </w:tc>
        <w:tc>
          <w:tcPr>
            <w:tcW w:w="4536" w:type="dxa"/>
          </w:tcPr>
          <w:p w14:paraId="66016F61" w14:textId="77777777" w:rsidR="000B1B78" w:rsidRPr="00253252" w:rsidRDefault="000B1B78" w:rsidP="00F01E6F">
            <w:pPr>
              <w:pStyle w:val="Kopfzeile"/>
              <w:tabs>
                <w:tab w:val="clear" w:pos="4536"/>
                <w:tab w:val="clear" w:pos="9072"/>
                <w:tab w:val="left" w:pos="1720"/>
              </w:tabs>
              <w:jc w:val="both"/>
              <w:rPr>
                <w:rFonts w:ascii="Arial" w:hAnsi="Arial" w:cs="Arial"/>
              </w:rPr>
            </w:pPr>
          </w:p>
        </w:tc>
        <w:tc>
          <w:tcPr>
            <w:tcW w:w="425" w:type="dxa"/>
          </w:tcPr>
          <w:p w14:paraId="601ABCE5" w14:textId="77777777" w:rsidR="000B1B78" w:rsidRPr="00253252" w:rsidRDefault="000B1B78" w:rsidP="00833ED3">
            <w:pPr>
              <w:ind w:left="23"/>
              <w:rPr>
                <w:rFonts w:ascii="Arial" w:hAnsi="Arial" w:cs="Arial"/>
              </w:rPr>
            </w:pPr>
          </w:p>
        </w:tc>
      </w:tr>
    </w:tbl>
    <w:p w14:paraId="732DEAA0" w14:textId="77777777" w:rsidR="000B1B78" w:rsidRPr="00253252" w:rsidRDefault="000B1B78" w:rsidP="00833ED3">
      <w:pPr>
        <w:tabs>
          <w:tab w:val="left" w:pos="1019"/>
        </w:tabs>
        <w:rPr>
          <w:rFonts w:ascii="Arial" w:hAnsi="Arial" w:cs="Arial"/>
        </w:rPr>
      </w:pPr>
    </w:p>
    <w:p w14:paraId="438EEC71" w14:textId="77777777" w:rsidR="000B1B78" w:rsidRPr="00253252" w:rsidRDefault="000B1B78" w:rsidP="00833ED3">
      <w:pPr>
        <w:tabs>
          <w:tab w:val="left" w:pos="1019"/>
        </w:tabs>
        <w:rPr>
          <w:rFonts w:ascii="Arial" w:hAnsi="Arial" w:cs="Arial"/>
        </w:rPr>
      </w:pPr>
    </w:p>
    <w:p w14:paraId="5D118FAE" w14:textId="77777777" w:rsidR="000B1B78" w:rsidRPr="00253252" w:rsidRDefault="000B1B78" w:rsidP="00833ED3">
      <w:pPr>
        <w:tabs>
          <w:tab w:val="left" w:pos="1019"/>
        </w:tabs>
        <w:rPr>
          <w:rFonts w:ascii="Arial" w:hAnsi="Arial" w:cs="Arial"/>
          <w:sz w:val="4"/>
          <w:szCs w:val="4"/>
        </w:rPr>
      </w:pPr>
      <w:r w:rsidRPr="00253252">
        <w:tab/>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6A301140" w14:textId="77777777" w:rsidTr="00354433">
        <w:trPr>
          <w:cantSplit/>
          <w:tblHeader/>
        </w:trPr>
        <w:tc>
          <w:tcPr>
            <w:tcW w:w="10276" w:type="dxa"/>
            <w:gridSpan w:val="4"/>
            <w:tcBorders>
              <w:top w:val="nil"/>
              <w:left w:val="nil"/>
              <w:bottom w:val="nil"/>
              <w:right w:val="nil"/>
            </w:tcBorders>
          </w:tcPr>
          <w:p w14:paraId="05C1DDE2" w14:textId="77777777" w:rsidR="000B1B78" w:rsidRPr="00253252" w:rsidRDefault="000B1B78" w:rsidP="00077449">
            <w:pPr>
              <w:pStyle w:val="berschrift1"/>
              <w:rPr>
                <w:rFonts w:cs="Arial"/>
              </w:rPr>
            </w:pPr>
            <w:r w:rsidRPr="00253252">
              <w:t>8.</w:t>
            </w:r>
            <w:r w:rsidRPr="00253252">
              <w:tab/>
              <w:t>Pathology</w:t>
            </w:r>
          </w:p>
          <w:p w14:paraId="7969C824" w14:textId="77777777" w:rsidR="000B1B78" w:rsidRPr="00253252" w:rsidRDefault="000B1B78" w:rsidP="00077449">
            <w:pPr>
              <w:pStyle w:val="Kopfzeile"/>
              <w:tabs>
                <w:tab w:val="clear" w:pos="4536"/>
                <w:tab w:val="clear" w:pos="9072"/>
              </w:tabs>
              <w:rPr>
                <w:rFonts w:ascii="Arial" w:hAnsi="Arial" w:cs="Arial"/>
              </w:rPr>
            </w:pPr>
          </w:p>
        </w:tc>
      </w:tr>
      <w:tr w:rsidR="000B1B78" w:rsidRPr="00253252" w14:paraId="41B4FAB4" w14:textId="77777777" w:rsidTr="00354433">
        <w:trPr>
          <w:tblHeader/>
        </w:trPr>
        <w:tc>
          <w:tcPr>
            <w:tcW w:w="779" w:type="dxa"/>
          </w:tcPr>
          <w:p w14:paraId="5112ADF9" w14:textId="77777777" w:rsidR="000B1B78" w:rsidRPr="00253252" w:rsidRDefault="000B1B78" w:rsidP="00077449">
            <w:pPr>
              <w:rPr>
                <w:rFonts w:ascii="Arial" w:hAnsi="Arial" w:cs="Arial"/>
              </w:rPr>
            </w:pPr>
            <w:r>
              <w:rPr>
                <w:rFonts w:ascii="Arial" w:hAnsi="Arial"/>
              </w:rPr>
              <w:t>Section</w:t>
            </w:r>
          </w:p>
        </w:tc>
        <w:tc>
          <w:tcPr>
            <w:tcW w:w="4536" w:type="dxa"/>
          </w:tcPr>
          <w:p w14:paraId="54A90E9C" w14:textId="77777777" w:rsidR="000B1B78" w:rsidRPr="00253252" w:rsidRDefault="000B1B78" w:rsidP="00077449">
            <w:pPr>
              <w:jc w:val="center"/>
              <w:rPr>
                <w:rFonts w:ascii="Arial" w:hAnsi="Arial" w:cs="Arial"/>
              </w:rPr>
            </w:pPr>
            <w:r w:rsidRPr="00253252">
              <w:rPr>
                <w:rFonts w:ascii="Arial" w:hAnsi="Arial"/>
              </w:rPr>
              <w:t>Requirements</w:t>
            </w:r>
          </w:p>
        </w:tc>
        <w:tc>
          <w:tcPr>
            <w:tcW w:w="4536" w:type="dxa"/>
          </w:tcPr>
          <w:p w14:paraId="74A258C0"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1333B50A" w14:textId="77777777" w:rsidR="000B1B78" w:rsidRPr="00253252" w:rsidRDefault="000B1B78" w:rsidP="00077449">
            <w:pPr>
              <w:jc w:val="center"/>
              <w:rPr>
                <w:rFonts w:ascii="Arial" w:hAnsi="Arial" w:cs="Arial"/>
                <w:b/>
              </w:rPr>
            </w:pPr>
          </w:p>
        </w:tc>
      </w:tr>
      <w:tr w:rsidR="000B1B78" w:rsidRPr="00253252" w14:paraId="107DC81E" w14:textId="77777777" w:rsidTr="00354433">
        <w:tc>
          <w:tcPr>
            <w:tcW w:w="779" w:type="dxa"/>
          </w:tcPr>
          <w:p w14:paraId="57029C76" w14:textId="77777777" w:rsidR="000B1B78" w:rsidRPr="00253252" w:rsidRDefault="000B1B78" w:rsidP="004E661A">
            <w:pPr>
              <w:rPr>
                <w:rFonts w:ascii="Arial" w:hAnsi="Arial" w:cs="Arial"/>
              </w:rPr>
            </w:pPr>
            <w:r w:rsidRPr="00253252">
              <w:rPr>
                <w:rFonts w:ascii="Arial" w:hAnsi="Arial"/>
              </w:rPr>
              <w:t>8.0</w:t>
            </w:r>
          </w:p>
        </w:tc>
        <w:tc>
          <w:tcPr>
            <w:tcW w:w="4536" w:type="dxa"/>
          </w:tcPr>
          <w:p w14:paraId="1A39493D" w14:textId="77777777" w:rsidR="000B1B78" w:rsidRPr="00253252" w:rsidRDefault="000B1B78" w:rsidP="00E4415D">
            <w:pPr>
              <w:pStyle w:val="Kopfzeile"/>
              <w:rPr>
                <w:rFonts w:ascii="Arial" w:hAnsi="Arial" w:cs="Arial"/>
              </w:rPr>
            </w:pPr>
            <w:r w:rsidRPr="00253252">
              <w:rPr>
                <w:rFonts w:ascii="Arial" w:hAnsi="Arial" w:cs="Arial"/>
              </w:rPr>
              <w:t xml:space="preserve">The </w:t>
            </w:r>
            <w:r>
              <w:rPr>
                <w:rFonts w:ascii="Arial" w:hAnsi="Arial" w:cs="Arial"/>
              </w:rPr>
              <w:t>t</w:t>
            </w:r>
            <w:r w:rsidRPr="00253252">
              <w:rPr>
                <w:rFonts w:ascii="Arial" w:hAnsi="Arial" w:cs="Arial"/>
              </w:rPr>
              <w:t xml:space="preserve">echnical and </w:t>
            </w:r>
            <w:r>
              <w:rPr>
                <w:rFonts w:ascii="Arial" w:hAnsi="Arial" w:cs="Arial"/>
              </w:rPr>
              <w:t>m</w:t>
            </w:r>
            <w:r w:rsidRPr="00253252">
              <w:rPr>
                <w:rFonts w:ascii="Arial" w:hAnsi="Arial" w:cs="Arial"/>
              </w:rPr>
              <w:t xml:space="preserve">edical </w:t>
            </w:r>
            <w:r>
              <w:rPr>
                <w:rFonts w:ascii="Arial" w:hAnsi="Arial" w:cs="Arial"/>
              </w:rPr>
              <w:t>r</w:t>
            </w:r>
            <w:r w:rsidRPr="00253252">
              <w:rPr>
                <w:rFonts w:ascii="Arial" w:hAnsi="Arial" w:cs="Arial"/>
              </w:rPr>
              <w:t xml:space="preserve">equirements are summed up in the “Catalogue of Requirements Pathology” in a cross-organ manner. Independently of the number of Organ Cancer Centres/Modules that work with a pathology unit this “Catalogue of Requirements Pathology” is only to be processed </w:t>
            </w:r>
            <w:r>
              <w:rPr>
                <w:rFonts w:ascii="Arial" w:hAnsi="Arial" w:cs="Arial"/>
              </w:rPr>
              <w:t xml:space="preserve">and updated </w:t>
            </w:r>
            <w:r w:rsidRPr="00253252">
              <w:rPr>
                <w:rFonts w:ascii="Arial" w:hAnsi="Arial" w:cs="Arial"/>
              </w:rPr>
              <w:t>once per audit year (goal: no multiple presentations or on-site inspections within one audit year</w:t>
            </w:r>
            <w:r>
              <w:rPr>
                <w:rFonts w:ascii="Arial" w:hAnsi="Arial" w:cs="Arial"/>
              </w:rPr>
              <w:t>)</w:t>
            </w:r>
            <w:r w:rsidRPr="00253252">
              <w:rPr>
                <w:rFonts w:ascii="Arial" w:hAnsi="Arial" w:cs="Arial"/>
              </w:rPr>
              <w:t>. The “Catalogue of Requirements Pathology” therefore constitutes an annex to this Catalogue of Requirements.</w:t>
            </w:r>
          </w:p>
          <w:p w14:paraId="22BB71FE" w14:textId="77777777" w:rsidR="000B1B78" w:rsidRPr="00253252" w:rsidRDefault="000B1B78" w:rsidP="00E4415D">
            <w:pPr>
              <w:pStyle w:val="Kopfzeile"/>
              <w:rPr>
                <w:rFonts w:ascii="Arial" w:hAnsi="Arial" w:cs="Arial"/>
                <w:sz w:val="22"/>
                <w:szCs w:val="22"/>
              </w:rPr>
            </w:pPr>
          </w:p>
          <w:p w14:paraId="0C10E608" w14:textId="77777777" w:rsidR="000B1B78" w:rsidRPr="00253252" w:rsidRDefault="000B1B78" w:rsidP="00E4415D">
            <w:pPr>
              <w:pStyle w:val="Kopfzeile"/>
              <w:tabs>
                <w:tab w:val="clear" w:pos="4536"/>
                <w:tab w:val="clear" w:pos="9072"/>
              </w:tabs>
              <w:rPr>
                <w:rFonts w:ascii="Arial" w:hAnsi="Arial" w:cs="Arial"/>
              </w:rPr>
            </w:pPr>
            <w:r w:rsidRPr="00253252">
              <w:rPr>
                <w:rFonts w:ascii="Arial" w:hAnsi="Arial" w:cs="Arial"/>
              </w:rPr>
              <w:t>Download cross-organ “Catalogue of Requirements Pathology” on www.onkozert.de.</w:t>
            </w:r>
          </w:p>
          <w:p w14:paraId="7F5582B1" w14:textId="77777777" w:rsidR="000B1B78" w:rsidRPr="00253252" w:rsidRDefault="000B1B78" w:rsidP="004E661A">
            <w:pPr>
              <w:pStyle w:val="Kopfzeile"/>
              <w:tabs>
                <w:tab w:val="clear" w:pos="4536"/>
                <w:tab w:val="clear" w:pos="9072"/>
              </w:tabs>
              <w:rPr>
                <w:rFonts w:ascii="Arial" w:hAnsi="Arial" w:cs="Arial"/>
              </w:rPr>
            </w:pPr>
            <w:r w:rsidRPr="00253252">
              <w:t xml:space="preserve">. </w:t>
            </w:r>
          </w:p>
        </w:tc>
        <w:tc>
          <w:tcPr>
            <w:tcW w:w="4536" w:type="dxa"/>
          </w:tcPr>
          <w:p w14:paraId="0E83AC93" w14:textId="77777777" w:rsidR="000B1B78" w:rsidRPr="00253252" w:rsidRDefault="000B1B78" w:rsidP="00380075">
            <w:pPr>
              <w:pStyle w:val="Kopfzeile"/>
              <w:tabs>
                <w:tab w:val="clear" w:pos="4536"/>
                <w:tab w:val="clear" w:pos="9072"/>
                <w:tab w:val="left" w:pos="1720"/>
              </w:tabs>
              <w:ind w:left="360"/>
              <w:jc w:val="both"/>
              <w:rPr>
                <w:rFonts w:ascii="Arial" w:hAnsi="Arial" w:cs="Arial"/>
              </w:rPr>
            </w:pPr>
          </w:p>
        </w:tc>
        <w:tc>
          <w:tcPr>
            <w:tcW w:w="425" w:type="dxa"/>
          </w:tcPr>
          <w:p w14:paraId="6C804902" w14:textId="77777777" w:rsidR="000B1B78" w:rsidRPr="00253252" w:rsidRDefault="000B1B78" w:rsidP="00077449">
            <w:pPr>
              <w:pStyle w:val="Kopfzeile"/>
              <w:tabs>
                <w:tab w:val="clear" w:pos="4536"/>
                <w:tab w:val="clear" w:pos="9072"/>
              </w:tabs>
              <w:rPr>
                <w:rFonts w:ascii="Arial" w:hAnsi="Arial" w:cs="Arial"/>
              </w:rPr>
            </w:pPr>
          </w:p>
        </w:tc>
      </w:tr>
    </w:tbl>
    <w:p w14:paraId="4472DA13" w14:textId="77777777" w:rsidR="000B1B78" w:rsidRPr="00253252" w:rsidRDefault="000B1B78" w:rsidP="00871FC1">
      <w:pPr>
        <w:rPr>
          <w:rFonts w:ascii="Arial" w:hAnsi="Arial" w:cs="Arial"/>
          <w:szCs w:val="4"/>
        </w:rPr>
      </w:pPr>
    </w:p>
    <w:p w14:paraId="0524E711" w14:textId="77777777" w:rsidR="000B1B78" w:rsidRPr="00253252" w:rsidRDefault="000B1B78"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1B78" w:rsidRPr="00253252" w14:paraId="1971D999" w14:textId="77777777">
        <w:trPr>
          <w:cantSplit/>
          <w:tblHeader/>
        </w:trPr>
        <w:tc>
          <w:tcPr>
            <w:tcW w:w="10276" w:type="dxa"/>
            <w:gridSpan w:val="4"/>
            <w:tcBorders>
              <w:top w:val="nil"/>
              <w:left w:val="nil"/>
              <w:bottom w:val="nil"/>
              <w:right w:val="nil"/>
            </w:tcBorders>
          </w:tcPr>
          <w:p w14:paraId="73C13AAF" w14:textId="77777777" w:rsidR="000B1B78" w:rsidRPr="00253252" w:rsidRDefault="000B1B78" w:rsidP="001163BD">
            <w:pPr>
              <w:pStyle w:val="Kopfzeile"/>
              <w:tabs>
                <w:tab w:val="clear" w:pos="4536"/>
                <w:tab w:val="clear" w:pos="9072"/>
              </w:tabs>
              <w:rPr>
                <w:rFonts w:ascii="Arial" w:hAnsi="Arial" w:cs="Arial"/>
                <w:b/>
                <w:strike/>
              </w:rPr>
            </w:pPr>
            <w:r w:rsidRPr="00253252">
              <w:rPr>
                <w:rFonts w:ascii="Arial" w:hAnsi="Arial"/>
                <w:b/>
              </w:rPr>
              <w:t>9.</w:t>
            </w:r>
            <w:r w:rsidRPr="00253252">
              <w:rPr>
                <w:b/>
              </w:rPr>
              <w:tab/>
            </w:r>
            <w:r w:rsidRPr="00253252">
              <w:rPr>
                <w:rFonts w:ascii="Arial" w:hAnsi="Arial"/>
                <w:b/>
              </w:rPr>
              <w:t>Palliative care and hospice work</w:t>
            </w:r>
          </w:p>
          <w:p w14:paraId="56F53EAA" w14:textId="77777777" w:rsidR="000B1B78" w:rsidRPr="00253252" w:rsidRDefault="000B1B78" w:rsidP="000470ED">
            <w:pPr>
              <w:pStyle w:val="Kopfzeile"/>
              <w:tabs>
                <w:tab w:val="clear" w:pos="4536"/>
                <w:tab w:val="clear" w:pos="9072"/>
              </w:tabs>
              <w:rPr>
                <w:rFonts w:ascii="Arial" w:hAnsi="Arial" w:cs="Arial"/>
              </w:rPr>
            </w:pPr>
          </w:p>
        </w:tc>
      </w:tr>
      <w:tr w:rsidR="000B1B78" w:rsidRPr="00253252" w14:paraId="468CC3A6" w14:textId="77777777">
        <w:trPr>
          <w:tblHeader/>
        </w:trPr>
        <w:tc>
          <w:tcPr>
            <w:tcW w:w="779" w:type="dxa"/>
          </w:tcPr>
          <w:p w14:paraId="3FB59441" w14:textId="77777777" w:rsidR="000B1B78" w:rsidRPr="00253252" w:rsidRDefault="000B1B78" w:rsidP="001163BD">
            <w:pPr>
              <w:pStyle w:val="Kopfzeile"/>
              <w:tabs>
                <w:tab w:val="clear" w:pos="4536"/>
                <w:tab w:val="clear" w:pos="9072"/>
              </w:tabs>
              <w:jc w:val="center"/>
              <w:rPr>
                <w:rFonts w:ascii="Arial" w:hAnsi="Arial" w:cs="Arial"/>
              </w:rPr>
            </w:pPr>
            <w:r>
              <w:rPr>
                <w:rFonts w:ascii="Arial" w:hAnsi="Arial"/>
              </w:rPr>
              <w:t>Section</w:t>
            </w:r>
          </w:p>
        </w:tc>
        <w:tc>
          <w:tcPr>
            <w:tcW w:w="4536" w:type="dxa"/>
          </w:tcPr>
          <w:p w14:paraId="34055B01" w14:textId="77777777" w:rsidR="000B1B78" w:rsidRPr="00253252" w:rsidRDefault="000B1B78" w:rsidP="001163BD">
            <w:pPr>
              <w:jc w:val="center"/>
              <w:rPr>
                <w:rFonts w:ascii="Arial" w:hAnsi="Arial" w:cs="Arial"/>
              </w:rPr>
            </w:pPr>
            <w:r w:rsidRPr="00253252">
              <w:rPr>
                <w:rFonts w:ascii="Arial" w:hAnsi="Arial"/>
              </w:rPr>
              <w:t>Requirements</w:t>
            </w:r>
          </w:p>
        </w:tc>
        <w:tc>
          <w:tcPr>
            <w:tcW w:w="4536" w:type="dxa"/>
          </w:tcPr>
          <w:p w14:paraId="4C810397"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25" w:type="dxa"/>
          </w:tcPr>
          <w:p w14:paraId="0C73839D" w14:textId="77777777" w:rsidR="000B1B78" w:rsidRPr="00253252" w:rsidRDefault="000B1B78" w:rsidP="001163BD">
            <w:pPr>
              <w:jc w:val="center"/>
              <w:rPr>
                <w:rFonts w:ascii="Arial" w:hAnsi="Arial" w:cs="Arial"/>
                <w:b/>
              </w:rPr>
            </w:pPr>
          </w:p>
        </w:tc>
      </w:tr>
      <w:tr w:rsidR="000B1B78" w:rsidRPr="00253252" w14:paraId="56BE3B32" w14:textId="77777777">
        <w:tc>
          <w:tcPr>
            <w:tcW w:w="779" w:type="dxa"/>
          </w:tcPr>
          <w:p w14:paraId="213A9830" w14:textId="77777777" w:rsidR="000B1B78" w:rsidRPr="00253252" w:rsidRDefault="000B1B78" w:rsidP="001F2240">
            <w:pPr>
              <w:rPr>
                <w:rFonts w:ascii="Arial" w:hAnsi="Arial" w:cs="Arial"/>
              </w:rPr>
            </w:pPr>
            <w:r w:rsidRPr="00253252">
              <w:rPr>
                <w:rFonts w:ascii="Arial" w:hAnsi="Arial"/>
              </w:rPr>
              <w:t>9.1</w:t>
            </w:r>
          </w:p>
        </w:tc>
        <w:tc>
          <w:tcPr>
            <w:tcW w:w="4536" w:type="dxa"/>
          </w:tcPr>
          <w:p w14:paraId="5FED3DF4" w14:textId="77777777" w:rsidR="000B1B78" w:rsidRPr="001E0597" w:rsidRDefault="000B1B78" w:rsidP="007220B9">
            <w:pPr>
              <w:rPr>
                <w:rFonts w:ascii="Arial" w:hAnsi="Arial" w:cs="Arial"/>
              </w:rPr>
            </w:pPr>
            <w:r w:rsidRPr="001E0597">
              <w:rPr>
                <w:rFonts w:ascii="Arial" w:hAnsi="Arial" w:cs="Arial"/>
              </w:rPr>
              <w:t>Palliative care</w:t>
            </w:r>
          </w:p>
          <w:p w14:paraId="2B6EB5A6" w14:textId="77777777" w:rsidR="000B1B78" w:rsidRPr="001E0597" w:rsidRDefault="000B1B78" w:rsidP="005804F4">
            <w:pPr>
              <w:numPr>
                <w:ilvl w:val="0"/>
                <w:numId w:val="82"/>
              </w:numPr>
              <w:rPr>
                <w:rFonts w:ascii="Arial" w:hAnsi="Arial" w:cs="Arial"/>
              </w:rPr>
            </w:pPr>
            <w:r w:rsidRPr="001E0597">
              <w:rPr>
                <w:rFonts w:ascii="Arial" w:hAnsi="Arial" w:cs="Arial"/>
              </w:rPr>
              <w:t>Cooperation agreements with various providers of specialised inpatient and outpatient palliative care and inpatient hospices must be documented. Regional concepts (based on the treatment path of the S3 Guideline for palliative care, p. 174) for integrating palliative care must be described and the participants designated.</w:t>
            </w:r>
          </w:p>
          <w:p w14:paraId="513B6C62" w14:textId="77777777" w:rsidR="000B1B78" w:rsidRPr="001E0597" w:rsidRDefault="000B1B78" w:rsidP="005804F4">
            <w:pPr>
              <w:numPr>
                <w:ilvl w:val="0"/>
                <w:numId w:val="82"/>
              </w:numPr>
              <w:rPr>
                <w:rFonts w:ascii="Arial" w:hAnsi="Arial" w:cs="Arial"/>
              </w:rPr>
            </w:pPr>
            <w:r w:rsidRPr="001E0597">
              <w:rPr>
                <w:rFonts w:ascii="Arial" w:hAnsi="Arial" w:cs="Arial"/>
              </w:rPr>
              <w:t>A physician with additional training in palliative medicine must be available for consultation and, if necessary, for participation in tumour boards.</w:t>
            </w:r>
          </w:p>
          <w:p w14:paraId="6FB9C596" w14:textId="77777777" w:rsidR="000B1B78" w:rsidRPr="001E0597" w:rsidRDefault="000B1B78" w:rsidP="005804F4">
            <w:pPr>
              <w:numPr>
                <w:ilvl w:val="0"/>
                <w:numId w:val="82"/>
              </w:numPr>
              <w:rPr>
                <w:rFonts w:ascii="Arial" w:hAnsi="Arial" w:cs="Arial"/>
              </w:rPr>
            </w:pPr>
            <w:r w:rsidRPr="001E0597">
              <w:rPr>
                <w:rFonts w:ascii="Arial" w:hAnsi="Arial" w:cs="Arial"/>
              </w:rPr>
              <w:t>The number of palliative medical cases must be documented.</w:t>
            </w:r>
          </w:p>
          <w:p w14:paraId="44DE1177" w14:textId="77777777" w:rsidR="000B1B78" w:rsidRPr="001E0597" w:rsidRDefault="000B1B78" w:rsidP="005804F4">
            <w:pPr>
              <w:numPr>
                <w:ilvl w:val="0"/>
                <w:numId w:val="82"/>
              </w:numPr>
              <w:rPr>
                <w:rFonts w:ascii="Arial" w:hAnsi="Arial" w:cs="Arial"/>
              </w:rPr>
            </w:pPr>
            <w:r w:rsidRPr="001E0597">
              <w:rPr>
                <w:rFonts w:ascii="Arial" w:hAnsi="Arial" w:cs="Arial"/>
              </w:rPr>
              <w:t>The group of terminally ill patients must be defined. These patients have to be informed about palliative care options at an early stage.</w:t>
            </w:r>
          </w:p>
          <w:p w14:paraId="35C9FF37" w14:textId="2B2D9D2B" w:rsidR="000B1B78" w:rsidRPr="00277546" w:rsidRDefault="000B1B78" w:rsidP="005804F4">
            <w:pPr>
              <w:numPr>
                <w:ilvl w:val="0"/>
                <w:numId w:val="82"/>
              </w:numPr>
              <w:rPr>
                <w:rFonts w:ascii="Arial" w:hAnsi="Arial" w:cs="Arial"/>
              </w:rPr>
            </w:pPr>
            <w:r w:rsidRPr="00277546">
              <w:rPr>
                <w:rFonts w:ascii="Arial" w:hAnsi="Arial" w:cs="Arial"/>
              </w:rPr>
              <w:t>To identify the need for treatment, it is necessary to carry out a screening to record symptoms and stress (see S3 guideline Palliative Care) (</w:t>
            </w:r>
            <w:proofErr w:type="spellStart"/>
            <w:r w:rsidR="001E0597" w:rsidRPr="00277546">
              <w:rPr>
                <w:rFonts w:ascii="Arial" w:hAnsi="Arial" w:cs="Arial"/>
                <w:highlight w:val="green"/>
              </w:rPr>
              <w:t>e.g.</w:t>
            </w:r>
            <w:r w:rsidRPr="00277546">
              <w:rPr>
                <w:rFonts w:ascii="Arial" w:hAnsi="Arial" w:cs="Arial"/>
              </w:rPr>
              <w:t>MIDOS</w:t>
            </w:r>
            <w:proofErr w:type="spellEnd"/>
            <w:r w:rsidRPr="00277546">
              <w:rPr>
                <w:rFonts w:ascii="Arial" w:hAnsi="Arial" w:cs="Arial"/>
              </w:rPr>
              <w:t xml:space="preserve"> or IPOS).</w:t>
            </w:r>
          </w:p>
          <w:p w14:paraId="2150A5B1" w14:textId="77777777" w:rsidR="000B1B78" w:rsidRPr="001E0597" w:rsidRDefault="000B1B78" w:rsidP="005804F4">
            <w:pPr>
              <w:numPr>
                <w:ilvl w:val="0"/>
                <w:numId w:val="82"/>
              </w:numPr>
              <w:rPr>
                <w:rFonts w:ascii="Arial" w:hAnsi="Arial" w:cs="Arial"/>
              </w:rPr>
            </w:pPr>
            <w:r w:rsidRPr="001E0597">
              <w:rPr>
                <w:rFonts w:ascii="Arial" w:hAnsi="Arial" w:cs="Arial"/>
              </w:rPr>
              <w:t>Access to palliative care can be offered at the same time as tumour therapy.  The procedure in the Centre is to be described in a standard operating procedure (SOP).</w:t>
            </w:r>
          </w:p>
          <w:p w14:paraId="2DF1406F" w14:textId="1CB6D42C" w:rsidR="000B1B78" w:rsidRDefault="000B1B78" w:rsidP="000F1B74">
            <w:pPr>
              <w:numPr>
                <w:ilvl w:val="0"/>
                <w:numId w:val="82"/>
              </w:numPr>
              <w:rPr>
                <w:rFonts w:ascii="Arial" w:hAnsi="Arial" w:cs="Arial"/>
              </w:rPr>
            </w:pPr>
            <w:r w:rsidRPr="001E0597">
              <w:rPr>
                <w:rFonts w:ascii="Arial" w:hAnsi="Arial" w:cs="Arial"/>
              </w:rPr>
              <w:t xml:space="preserve">The number of primary cases with terminal cancer must be documented. </w:t>
            </w:r>
          </w:p>
          <w:p w14:paraId="2CF66BEF" w14:textId="77777777" w:rsidR="001E0597" w:rsidRPr="001E0597" w:rsidRDefault="001E0597" w:rsidP="00277546">
            <w:pPr>
              <w:ind w:left="360"/>
              <w:rPr>
                <w:rFonts w:ascii="Arial" w:hAnsi="Arial" w:cs="Arial"/>
              </w:rPr>
            </w:pPr>
          </w:p>
          <w:p w14:paraId="3FBA9886" w14:textId="65D173EA" w:rsidR="000B1B78" w:rsidRPr="001E0597" w:rsidRDefault="001E0597" w:rsidP="009E4D08">
            <w:pPr>
              <w:rPr>
                <w:rFonts w:ascii="Arial" w:hAnsi="Arial" w:cs="Arial"/>
                <w:sz w:val="16"/>
                <w:szCs w:val="16"/>
              </w:rPr>
            </w:pPr>
            <w:r w:rsidRPr="00570CEE">
              <w:rPr>
                <w:rFonts w:ascii="Arial" w:hAnsi="Arial"/>
                <w:sz w:val="16"/>
                <w:szCs w:val="16"/>
                <w:highlight w:val="green"/>
              </w:rPr>
              <w:t xml:space="preserve">Colour legend: change to version of </w:t>
            </w:r>
            <w:r w:rsidRPr="000A6A64">
              <w:rPr>
                <w:rFonts w:ascii="Arial" w:hAnsi="Arial" w:cs="Arial"/>
                <w:sz w:val="15"/>
                <w:szCs w:val="15"/>
                <w:highlight w:val="green"/>
              </w:rPr>
              <w:t>06.07.2020</w:t>
            </w:r>
          </w:p>
        </w:tc>
        <w:tc>
          <w:tcPr>
            <w:tcW w:w="4536" w:type="dxa"/>
          </w:tcPr>
          <w:p w14:paraId="747A1415" w14:textId="77777777" w:rsidR="000B1B78" w:rsidRPr="00253252" w:rsidRDefault="000B1B78" w:rsidP="000355CA">
            <w:pPr>
              <w:rPr>
                <w:rFonts w:ascii="Arial" w:hAnsi="Arial" w:cs="Arial"/>
              </w:rPr>
            </w:pPr>
          </w:p>
        </w:tc>
        <w:tc>
          <w:tcPr>
            <w:tcW w:w="425" w:type="dxa"/>
          </w:tcPr>
          <w:p w14:paraId="0A616DCE" w14:textId="77777777" w:rsidR="000B1B78" w:rsidRPr="00253252" w:rsidRDefault="000B1B78" w:rsidP="001F2240">
            <w:pPr>
              <w:ind w:left="23"/>
              <w:rPr>
                <w:rFonts w:ascii="Arial" w:hAnsi="Arial" w:cs="Arial"/>
              </w:rPr>
            </w:pPr>
          </w:p>
        </w:tc>
      </w:tr>
      <w:tr w:rsidR="000B1B78" w:rsidRPr="00253252" w14:paraId="51C5B3F3" w14:textId="77777777">
        <w:tc>
          <w:tcPr>
            <w:tcW w:w="779" w:type="dxa"/>
          </w:tcPr>
          <w:p w14:paraId="5AF1D251" w14:textId="77777777" w:rsidR="000B1B78" w:rsidRPr="00253252" w:rsidRDefault="000B1B78" w:rsidP="00365D15">
            <w:pPr>
              <w:rPr>
                <w:rFonts w:ascii="Arial" w:hAnsi="Arial" w:cs="Arial"/>
              </w:rPr>
            </w:pPr>
            <w:r w:rsidRPr="00253252">
              <w:rPr>
                <w:rFonts w:ascii="Arial" w:hAnsi="Arial"/>
              </w:rPr>
              <w:t>9.2</w:t>
            </w:r>
          </w:p>
        </w:tc>
        <w:tc>
          <w:tcPr>
            <w:tcW w:w="4536" w:type="dxa"/>
          </w:tcPr>
          <w:p w14:paraId="0A1E4F83" w14:textId="77777777" w:rsidR="000B1B78" w:rsidRPr="00253252" w:rsidRDefault="000B1B78" w:rsidP="00F10A82">
            <w:pPr>
              <w:rPr>
                <w:rFonts w:ascii="Arial" w:hAnsi="Arial" w:cs="Arial"/>
              </w:rPr>
            </w:pPr>
            <w:r w:rsidRPr="00253252">
              <w:rPr>
                <w:rFonts w:ascii="Arial" w:hAnsi="Arial" w:cs="Arial"/>
              </w:rPr>
              <w:t xml:space="preserve">Supportive therapy and alleviation of symptoms in </w:t>
            </w:r>
            <w:r>
              <w:rPr>
                <w:rFonts w:ascii="Arial" w:hAnsi="Arial" w:cs="Arial"/>
              </w:rPr>
              <w:t>the palliative situation</w:t>
            </w:r>
          </w:p>
          <w:p w14:paraId="47DCFF26" w14:textId="77777777" w:rsidR="000B1B78" w:rsidRPr="00253252" w:rsidRDefault="000B1B78" w:rsidP="005804F4">
            <w:pPr>
              <w:numPr>
                <w:ilvl w:val="0"/>
                <w:numId w:val="82"/>
              </w:numPr>
              <w:rPr>
                <w:rFonts w:ascii="Arial" w:hAnsi="Arial" w:cs="Arial"/>
              </w:rPr>
            </w:pPr>
            <w:r w:rsidRPr="00253252">
              <w:rPr>
                <w:rFonts w:ascii="Arial" w:hAnsi="Arial" w:cs="Arial"/>
              </w:rPr>
              <w:t>The options for supportive/palliative inpatient therapy must be described (process description/algorithm).</w:t>
            </w:r>
          </w:p>
          <w:p w14:paraId="0435353E" w14:textId="77777777" w:rsidR="000B1B78" w:rsidRPr="00253252" w:rsidRDefault="000B1B78" w:rsidP="005804F4">
            <w:pPr>
              <w:numPr>
                <w:ilvl w:val="0"/>
                <w:numId w:val="82"/>
              </w:numPr>
              <w:rPr>
                <w:rFonts w:ascii="Arial" w:hAnsi="Arial" w:cs="Arial"/>
              </w:rPr>
            </w:pPr>
            <w:r w:rsidRPr="00253252">
              <w:rPr>
                <w:rFonts w:ascii="Arial" w:hAnsi="Arial" w:cs="Arial"/>
              </w:rPr>
              <w:t xml:space="preserve">A pain therapist must be available. </w:t>
            </w:r>
            <w:r>
              <w:rPr>
                <w:rFonts w:ascii="Arial" w:hAnsi="Arial" w:cs="Arial"/>
              </w:rPr>
              <w:t>The p</w:t>
            </w:r>
            <w:r w:rsidRPr="00253252">
              <w:rPr>
                <w:rFonts w:ascii="Arial" w:hAnsi="Arial" w:cs="Arial"/>
              </w:rPr>
              <w:t xml:space="preserve">ain therapy </w:t>
            </w:r>
            <w:r>
              <w:rPr>
                <w:rFonts w:ascii="Arial" w:hAnsi="Arial" w:cs="Arial"/>
              </w:rPr>
              <w:t>standard operating p</w:t>
            </w:r>
            <w:r w:rsidRPr="00253252">
              <w:rPr>
                <w:rFonts w:ascii="Arial" w:hAnsi="Arial" w:cs="Arial"/>
              </w:rPr>
              <w:t>rocedure (algorithm) must be described and verified for the documented cases during the period under examination</w:t>
            </w:r>
            <w:r>
              <w:rPr>
                <w:rFonts w:ascii="Arial" w:hAnsi="Arial" w:cs="Arial"/>
              </w:rPr>
              <w:t>.</w:t>
            </w:r>
          </w:p>
          <w:p w14:paraId="0848363C" w14:textId="645F226B" w:rsidR="000B1B78" w:rsidRPr="00253252" w:rsidRDefault="000B1B78" w:rsidP="005804F4">
            <w:pPr>
              <w:numPr>
                <w:ilvl w:val="0"/>
                <w:numId w:val="82"/>
              </w:numPr>
              <w:rPr>
                <w:rFonts w:ascii="Arial" w:hAnsi="Arial" w:cs="Arial"/>
              </w:rPr>
            </w:pPr>
            <w:r w:rsidRPr="00253252">
              <w:rPr>
                <w:rFonts w:ascii="Arial" w:hAnsi="Arial" w:cs="Arial"/>
              </w:rPr>
              <w:t>Access to nutritional counselling</w:t>
            </w:r>
            <w:r w:rsidR="00AC3535">
              <w:rPr>
                <w:rFonts w:ascii="Arial" w:hAnsi="Arial" w:cs="Arial"/>
              </w:rPr>
              <w:t xml:space="preserve"> </w:t>
            </w:r>
            <w:r w:rsidR="00AC3535" w:rsidRPr="00AC3535">
              <w:rPr>
                <w:rFonts w:ascii="Arial" w:hAnsi="Arial" w:cs="Arial"/>
              </w:rPr>
              <w:t>(</w:t>
            </w:r>
            <w:r w:rsidR="00AC3535" w:rsidRPr="007B3D03">
              <w:rPr>
                <w:rFonts w:ascii="Arial" w:hAnsi="Arial" w:cs="Arial"/>
                <w:highlight w:val="green"/>
              </w:rPr>
              <w:t>according to chapter 1.9</w:t>
            </w:r>
            <w:r w:rsidR="00AC3535" w:rsidRPr="00AC3535">
              <w:rPr>
                <w:rFonts w:ascii="Arial" w:hAnsi="Arial" w:cs="Arial"/>
              </w:rPr>
              <w:t>)</w:t>
            </w:r>
            <w:r w:rsidRPr="00253252">
              <w:rPr>
                <w:rFonts w:ascii="Arial" w:hAnsi="Arial" w:cs="Arial"/>
              </w:rPr>
              <w:t xml:space="preserve"> must be described</w:t>
            </w:r>
            <w:r>
              <w:rPr>
                <w:rFonts w:ascii="Arial" w:hAnsi="Arial" w:cs="Arial"/>
              </w:rPr>
              <w:t xml:space="preserve"> and documented in recorded cases for the period under review.</w:t>
            </w:r>
            <w:r w:rsidRPr="00253252">
              <w:rPr>
                <w:rFonts w:ascii="Arial" w:hAnsi="Arial" w:cs="Arial"/>
              </w:rPr>
              <w:t xml:space="preserve"> </w:t>
            </w:r>
          </w:p>
          <w:p w14:paraId="555563CD" w14:textId="77777777" w:rsidR="000B1B78" w:rsidRPr="00253252" w:rsidRDefault="000B1B78" w:rsidP="005804F4">
            <w:pPr>
              <w:numPr>
                <w:ilvl w:val="0"/>
                <w:numId w:val="82"/>
              </w:numPr>
              <w:rPr>
                <w:rFonts w:ascii="Arial" w:hAnsi="Arial" w:cs="Arial"/>
              </w:rPr>
            </w:pPr>
            <w:r w:rsidRPr="00253252">
              <w:rPr>
                <w:rFonts w:ascii="Arial" w:hAnsi="Arial" w:cs="Arial"/>
              </w:rPr>
              <w:lastRenderedPageBreak/>
              <w:t xml:space="preserve">Access to psycho-oncological and psychosocial care as well as to spiritual counselling must be described. </w:t>
            </w:r>
          </w:p>
          <w:p w14:paraId="43723CF9" w14:textId="7FE35840" w:rsidR="000B1B78" w:rsidRDefault="000B1B78" w:rsidP="00F10A82">
            <w:pPr>
              <w:numPr>
                <w:ilvl w:val="0"/>
                <w:numId w:val="11"/>
              </w:numPr>
              <w:rPr>
                <w:rFonts w:ascii="Arial" w:hAnsi="Arial" w:cs="Arial"/>
              </w:rPr>
            </w:pPr>
            <w:r w:rsidRPr="00253252">
              <w:rPr>
                <w:rFonts w:ascii="Arial" w:hAnsi="Arial" w:cs="Arial"/>
              </w:rPr>
              <w:t>A cooperation agreement must be signed when required services are provided by cooperation partners</w:t>
            </w:r>
          </w:p>
          <w:p w14:paraId="4FBD7DB2" w14:textId="77777777" w:rsidR="001E0597" w:rsidRDefault="001E0597" w:rsidP="00277546">
            <w:pPr>
              <w:ind w:left="357"/>
              <w:rPr>
                <w:rFonts w:ascii="Arial" w:hAnsi="Arial" w:cs="Arial"/>
              </w:rPr>
            </w:pPr>
          </w:p>
          <w:p w14:paraId="47E29EAB" w14:textId="109A05F6" w:rsidR="001E0597" w:rsidRPr="00253252" w:rsidRDefault="001E0597" w:rsidP="00277546">
            <w:pPr>
              <w:rPr>
                <w:rFonts w:ascii="Arial" w:hAnsi="Arial" w:cs="Arial"/>
              </w:rPr>
            </w:pPr>
            <w:r w:rsidRPr="00570CEE">
              <w:rPr>
                <w:rFonts w:ascii="Arial" w:hAnsi="Arial"/>
                <w:sz w:val="16"/>
                <w:szCs w:val="16"/>
                <w:highlight w:val="green"/>
              </w:rPr>
              <w:t xml:space="preserve">Colour legend: change to version of </w:t>
            </w:r>
            <w:r w:rsidRPr="000A6A64">
              <w:rPr>
                <w:rFonts w:ascii="Arial" w:hAnsi="Arial" w:cs="Arial"/>
                <w:sz w:val="15"/>
                <w:szCs w:val="15"/>
                <w:highlight w:val="green"/>
              </w:rPr>
              <w:t>06.07.2020</w:t>
            </w:r>
          </w:p>
        </w:tc>
        <w:tc>
          <w:tcPr>
            <w:tcW w:w="4536" w:type="dxa"/>
          </w:tcPr>
          <w:p w14:paraId="5BEDCEE0" w14:textId="77777777" w:rsidR="000B1B78" w:rsidRPr="00253252" w:rsidRDefault="000B1B78" w:rsidP="000355CA">
            <w:pPr>
              <w:rPr>
                <w:rFonts w:ascii="Arial" w:hAnsi="Arial" w:cs="Arial"/>
              </w:rPr>
            </w:pPr>
          </w:p>
        </w:tc>
        <w:tc>
          <w:tcPr>
            <w:tcW w:w="425" w:type="dxa"/>
          </w:tcPr>
          <w:p w14:paraId="4D264F86" w14:textId="77777777" w:rsidR="000B1B78" w:rsidRPr="00253252" w:rsidRDefault="000B1B78" w:rsidP="00365D15">
            <w:pPr>
              <w:ind w:left="23"/>
              <w:rPr>
                <w:rFonts w:ascii="Arial" w:hAnsi="Arial" w:cs="Arial"/>
              </w:rPr>
            </w:pPr>
          </w:p>
        </w:tc>
      </w:tr>
    </w:tbl>
    <w:p w14:paraId="28955D2D" w14:textId="77777777" w:rsidR="000B1B78" w:rsidRPr="00253252" w:rsidRDefault="000B1B78">
      <w:pPr>
        <w:pStyle w:val="Kopfzeile"/>
        <w:tabs>
          <w:tab w:val="clear" w:pos="4536"/>
          <w:tab w:val="clear" w:pos="9072"/>
        </w:tabs>
        <w:rPr>
          <w:rFonts w:ascii="Arial" w:hAnsi="Arial" w:cs="Arial"/>
          <w:szCs w:val="4"/>
        </w:rPr>
      </w:pPr>
    </w:p>
    <w:p w14:paraId="05245068" w14:textId="77777777" w:rsidR="000B1B78" w:rsidRPr="00253252" w:rsidRDefault="000B1B78">
      <w:pPr>
        <w:pStyle w:val="Kopfzeile"/>
        <w:tabs>
          <w:tab w:val="clear" w:pos="4536"/>
          <w:tab w:val="clear" w:pos="9072"/>
        </w:tabs>
        <w:rPr>
          <w:rFonts w:ascii="Arial" w:hAnsi="Arial" w:cs="Arial"/>
          <w:szCs w:val="4"/>
        </w:rPr>
      </w:pPr>
    </w:p>
    <w:p w14:paraId="5D2D5D14" w14:textId="77777777" w:rsidR="000B1B78" w:rsidRPr="00253252" w:rsidRDefault="000B1B78">
      <w:pPr>
        <w:pStyle w:val="Kopfzeile"/>
        <w:tabs>
          <w:tab w:val="clear" w:pos="4536"/>
          <w:tab w:val="clear" w:pos="9072"/>
        </w:tabs>
        <w:rPr>
          <w:rFonts w:ascii="Arial" w:hAnsi="Arial" w:cs="Arial"/>
          <w:szCs w:val="4"/>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0B1B78" w:rsidRPr="00253252" w14:paraId="6765843A" w14:textId="77777777" w:rsidTr="001361B0">
        <w:trPr>
          <w:cantSplit/>
          <w:tblHeader/>
        </w:trPr>
        <w:tc>
          <w:tcPr>
            <w:tcW w:w="10283" w:type="dxa"/>
            <w:gridSpan w:val="6"/>
            <w:tcBorders>
              <w:top w:val="nil"/>
              <w:left w:val="nil"/>
              <w:bottom w:val="nil"/>
              <w:right w:val="nil"/>
            </w:tcBorders>
          </w:tcPr>
          <w:p w14:paraId="3058A40E" w14:textId="77777777" w:rsidR="000B1B78" w:rsidRPr="00253252" w:rsidRDefault="000B1B78" w:rsidP="00353789">
            <w:pPr>
              <w:pStyle w:val="Kopfzeile"/>
              <w:tabs>
                <w:tab w:val="clear" w:pos="4536"/>
                <w:tab w:val="clear" w:pos="9072"/>
              </w:tabs>
              <w:rPr>
                <w:rFonts w:ascii="Arial" w:hAnsi="Arial" w:cs="Arial"/>
                <w:b/>
              </w:rPr>
            </w:pPr>
            <w:r w:rsidRPr="00253252">
              <w:rPr>
                <w:rFonts w:ascii="Arial" w:hAnsi="Arial"/>
                <w:b/>
              </w:rPr>
              <w:t>10.</w:t>
            </w:r>
            <w:r w:rsidRPr="00253252">
              <w:tab/>
            </w:r>
            <w:r w:rsidRPr="00253252">
              <w:rPr>
                <w:rFonts w:ascii="Arial" w:hAnsi="Arial"/>
                <w:b/>
              </w:rPr>
              <w:t>Tumour documentation/outcome quality</w:t>
            </w:r>
          </w:p>
          <w:p w14:paraId="539A741E" w14:textId="77777777" w:rsidR="000B1B78" w:rsidRPr="00253252" w:rsidRDefault="000B1B78" w:rsidP="001163BD">
            <w:pPr>
              <w:pStyle w:val="Kopfzeile"/>
              <w:tabs>
                <w:tab w:val="clear" w:pos="4536"/>
                <w:tab w:val="clear" w:pos="9072"/>
              </w:tabs>
              <w:ind w:firstLine="709"/>
              <w:rPr>
                <w:rFonts w:ascii="Arial" w:hAnsi="Arial" w:cs="Arial"/>
                <w:b/>
              </w:rPr>
            </w:pPr>
          </w:p>
        </w:tc>
      </w:tr>
      <w:tr w:rsidR="000B1B78" w:rsidRPr="00253252" w14:paraId="2B535E9F" w14:textId="77777777" w:rsidTr="001361B0">
        <w:trPr>
          <w:tblHeader/>
        </w:trPr>
        <w:tc>
          <w:tcPr>
            <w:tcW w:w="780" w:type="dxa"/>
          </w:tcPr>
          <w:p w14:paraId="3C8EA366" w14:textId="77777777" w:rsidR="000B1B78" w:rsidRPr="00253252" w:rsidRDefault="000B1B78" w:rsidP="001163BD">
            <w:pPr>
              <w:pStyle w:val="Kopfzeile"/>
              <w:tabs>
                <w:tab w:val="clear" w:pos="4536"/>
                <w:tab w:val="clear" w:pos="9072"/>
              </w:tabs>
              <w:jc w:val="center"/>
              <w:rPr>
                <w:rFonts w:ascii="Arial" w:hAnsi="Arial" w:cs="Arial"/>
              </w:rPr>
            </w:pPr>
            <w:r>
              <w:rPr>
                <w:rFonts w:ascii="Arial" w:hAnsi="Arial"/>
              </w:rPr>
              <w:t>Section</w:t>
            </w:r>
          </w:p>
        </w:tc>
        <w:tc>
          <w:tcPr>
            <w:tcW w:w="4537" w:type="dxa"/>
          </w:tcPr>
          <w:p w14:paraId="471F6356" w14:textId="77777777" w:rsidR="000B1B78" w:rsidRPr="00253252" w:rsidRDefault="000B1B78" w:rsidP="001163BD">
            <w:pPr>
              <w:jc w:val="center"/>
              <w:rPr>
                <w:rFonts w:ascii="Arial" w:hAnsi="Arial" w:cs="Arial"/>
              </w:rPr>
            </w:pPr>
            <w:r w:rsidRPr="00253252">
              <w:rPr>
                <w:rFonts w:ascii="Arial" w:hAnsi="Arial"/>
              </w:rPr>
              <w:t>Requirements</w:t>
            </w:r>
          </w:p>
        </w:tc>
        <w:tc>
          <w:tcPr>
            <w:tcW w:w="4536" w:type="dxa"/>
            <w:gridSpan w:val="3"/>
          </w:tcPr>
          <w:p w14:paraId="1A32A792" w14:textId="77777777" w:rsidR="000B1B78" w:rsidRPr="00253252" w:rsidRDefault="000B1B78" w:rsidP="00997432">
            <w:pPr>
              <w:jc w:val="center"/>
              <w:rPr>
                <w:rFonts w:ascii="Arial" w:hAnsi="Arial" w:cs="Arial"/>
              </w:rPr>
            </w:pPr>
            <w:r w:rsidRPr="00253252">
              <w:rPr>
                <w:rFonts w:ascii="Arial" w:hAnsi="Arial"/>
              </w:rPr>
              <w:t>Comments by the Colorectal Cancer Centre</w:t>
            </w:r>
          </w:p>
        </w:tc>
        <w:tc>
          <w:tcPr>
            <w:tcW w:w="430" w:type="dxa"/>
          </w:tcPr>
          <w:p w14:paraId="245350E6" w14:textId="77777777" w:rsidR="000B1B78" w:rsidRPr="00253252" w:rsidRDefault="000B1B78" w:rsidP="001163BD">
            <w:pPr>
              <w:jc w:val="center"/>
              <w:rPr>
                <w:rFonts w:ascii="Arial" w:hAnsi="Arial" w:cs="Arial"/>
                <w:b/>
              </w:rPr>
            </w:pPr>
          </w:p>
        </w:tc>
      </w:tr>
      <w:tr w:rsidR="000B1B78" w:rsidRPr="00253252" w14:paraId="0F46581F" w14:textId="77777777" w:rsidTr="001361B0">
        <w:tc>
          <w:tcPr>
            <w:tcW w:w="780" w:type="dxa"/>
          </w:tcPr>
          <w:p w14:paraId="3861D626" w14:textId="77777777" w:rsidR="000B1B78" w:rsidRPr="00253252" w:rsidRDefault="000B1B78" w:rsidP="00D20AD6">
            <w:pPr>
              <w:pStyle w:val="NurText"/>
              <w:rPr>
                <w:rFonts w:ascii="Arial" w:hAnsi="Arial" w:cs="Arial"/>
              </w:rPr>
            </w:pPr>
            <w:r w:rsidRPr="00253252">
              <w:rPr>
                <w:rFonts w:ascii="Arial" w:hAnsi="Arial"/>
              </w:rPr>
              <w:t>10.1</w:t>
            </w:r>
          </w:p>
        </w:tc>
        <w:tc>
          <w:tcPr>
            <w:tcW w:w="4537" w:type="dxa"/>
          </w:tcPr>
          <w:p w14:paraId="1C614839" w14:textId="77777777" w:rsidR="000B1B78" w:rsidRPr="00253252" w:rsidRDefault="000B1B78" w:rsidP="00F10A82">
            <w:pPr>
              <w:rPr>
                <w:rFonts w:ascii="Arial" w:hAnsi="Arial" w:cs="Arial"/>
              </w:rPr>
            </w:pPr>
            <w:r w:rsidRPr="00253252">
              <w:rPr>
                <w:rFonts w:ascii="Arial" w:hAnsi="Arial" w:cs="Arial"/>
              </w:rPr>
              <w:t>Tumour documentation system</w:t>
            </w:r>
          </w:p>
          <w:p w14:paraId="5B1C7312" w14:textId="77777777" w:rsidR="000B1B78" w:rsidRPr="00253252" w:rsidRDefault="000B1B78" w:rsidP="00F10A82">
            <w:pPr>
              <w:rPr>
                <w:rFonts w:ascii="Arial" w:hAnsi="Arial" w:cs="Arial"/>
              </w:rPr>
            </w:pPr>
            <w:r w:rsidRPr="00253252">
              <w:rPr>
                <w:rFonts w:ascii="Arial" w:hAnsi="Arial" w:cs="Arial"/>
              </w:rPr>
              <w:t xml:space="preserve">A system of tumour documentation that contains patient data for a period of at least 3 months must be in place at the time of initial certification </w:t>
            </w:r>
          </w:p>
          <w:p w14:paraId="6D775480" w14:textId="77777777" w:rsidR="000B1B78" w:rsidRPr="00253252" w:rsidRDefault="000B1B78" w:rsidP="00F10A82">
            <w:pPr>
              <w:rPr>
                <w:rFonts w:ascii="Arial" w:hAnsi="Arial" w:cs="Arial"/>
              </w:rPr>
            </w:pPr>
          </w:p>
          <w:p w14:paraId="15F19FF9" w14:textId="77777777" w:rsidR="000B1B78" w:rsidRPr="00253252" w:rsidRDefault="000B1B78" w:rsidP="00095D03">
            <w:pPr>
              <w:rPr>
                <w:rFonts w:ascii="Arial" w:hAnsi="Arial"/>
              </w:rPr>
            </w:pPr>
            <w:r w:rsidRPr="00253252">
              <w:rPr>
                <w:rFonts w:ascii="Arial" w:hAnsi="Arial" w:cs="Arial"/>
              </w:rPr>
              <w:t xml:space="preserve">Name of the tumour documentation system in the cancer registry and/or </w:t>
            </w:r>
            <w:r>
              <w:rPr>
                <w:rFonts w:ascii="Arial" w:hAnsi="Arial" w:cs="Arial"/>
              </w:rPr>
              <w:t>C</w:t>
            </w:r>
            <w:r w:rsidRPr="00253252">
              <w:rPr>
                <w:rFonts w:ascii="Arial" w:hAnsi="Arial" w:cs="Arial"/>
              </w:rPr>
              <w:t>entre</w:t>
            </w:r>
          </w:p>
          <w:p w14:paraId="7192D577" w14:textId="77777777" w:rsidR="000B1B78" w:rsidRPr="00253252" w:rsidRDefault="000B1B78" w:rsidP="00095D03">
            <w:pPr>
              <w:rPr>
                <w:rFonts w:ascii="Arial" w:hAnsi="Arial" w:cs="Arial"/>
              </w:rPr>
            </w:pPr>
          </w:p>
          <w:p w14:paraId="29143769" w14:textId="77777777" w:rsidR="000B1B78" w:rsidRPr="00253252" w:rsidRDefault="000B1B78" w:rsidP="00095D03">
            <w:pPr>
              <w:rPr>
                <w:rFonts w:ascii="Arial" w:hAnsi="Arial" w:cs="Arial"/>
              </w:rPr>
            </w:pPr>
            <w:r w:rsidRPr="00253252">
              <w:rPr>
                <w:rFonts w:ascii="Arial" w:hAnsi="Arial" w:cs="Arial"/>
              </w:rPr>
              <w:t xml:space="preserve">A data set must be used in line with the Uniform Basic Oncological Data Set and its modules of the Working Group of German Tumour Centres (ADT) and of the Association of Population-based Epidemiological Cancer Registries in Germany (GEKID). The Centre must ensure that data are passed on promptly to the competent cancer registry. Any existing laws for notification deadlines of the federal states </w:t>
            </w:r>
            <w:r w:rsidRPr="00253252">
              <w:rPr>
                <w:rFonts w:ascii="Arial" w:hAnsi="Arial" w:cs="Arial"/>
                <w:i/>
              </w:rPr>
              <w:t>(Länder)</w:t>
            </w:r>
            <w:r w:rsidRPr="00253252">
              <w:rPr>
                <w:rFonts w:ascii="Arial" w:hAnsi="Arial" w:cs="Arial"/>
              </w:rPr>
              <w:t xml:space="preserve"> are to be complied with.</w:t>
            </w:r>
          </w:p>
          <w:p w14:paraId="079E7052" w14:textId="77777777" w:rsidR="000B1B78" w:rsidRPr="00253252" w:rsidRDefault="000B1B78" w:rsidP="00D20AD6"/>
        </w:tc>
        <w:tc>
          <w:tcPr>
            <w:tcW w:w="4536" w:type="dxa"/>
            <w:gridSpan w:val="3"/>
          </w:tcPr>
          <w:p w14:paraId="64479D9A" w14:textId="77777777" w:rsidR="000B1B78" w:rsidRPr="00253252" w:rsidRDefault="000B1B78" w:rsidP="006F32F4">
            <w:pPr>
              <w:jc w:val="both"/>
              <w:rPr>
                <w:rFonts w:ascii="Arial" w:hAnsi="Arial" w:cs="Arial"/>
              </w:rPr>
            </w:pPr>
          </w:p>
        </w:tc>
        <w:tc>
          <w:tcPr>
            <w:tcW w:w="430" w:type="dxa"/>
          </w:tcPr>
          <w:p w14:paraId="2A761668" w14:textId="77777777" w:rsidR="000B1B78" w:rsidRPr="00253252" w:rsidRDefault="000B1B78" w:rsidP="001163BD">
            <w:pPr>
              <w:ind w:left="23"/>
              <w:rPr>
                <w:rFonts w:ascii="Arial" w:hAnsi="Arial" w:cs="Arial"/>
              </w:rPr>
            </w:pPr>
          </w:p>
        </w:tc>
      </w:tr>
      <w:tr w:rsidR="000B1B78" w:rsidRPr="00253252" w14:paraId="0E1C8086" w14:textId="77777777" w:rsidTr="001361B0">
        <w:tc>
          <w:tcPr>
            <w:tcW w:w="780" w:type="dxa"/>
          </w:tcPr>
          <w:p w14:paraId="18AF438E" w14:textId="77777777" w:rsidR="000B1B78" w:rsidRPr="00253252" w:rsidRDefault="000B1B78" w:rsidP="001163BD">
            <w:pPr>
              <w:rPr>
                <w:rFonts w:ascii="Arial" w:hAnsi="Arial" w:cs="Arial"/>
              </w:rPr>
            </w:pPr>
            <w:r w:rsidRPr="00253252">
              <w:rPr>
                <w:rFonts w:ascii="Arial" w:hAnsi="Arial"/>
              </w:rPr>
              <w:t>10.2</w:t>
            </w:r>
          </w:p>
        </w:tc>
        <w:tc>
          <w:tcPr>
            <w:tcW w:w="4537" w:type="dxa"/>
          </w:tcPr>
          <w:p w14:paraId="16BF4B19" w14:textId="77777777" w:rsidR="000B1B78" w:rsidRPr="00253252" w:rsidRDefault="000B1B78" w:rsidP="00F10A82">
            <w:pPr>
              <w:rPr>
                <w:rFonts w:ascii="Arial" w:hAnsi="Arial" w:cs="Arial"/>
              </w:rPr>
            </w:pPr>
            <w:r w:rsidRPr="00253252">
              <w:rPr>
                <w:rFonts w:ascii="Arial" w:hAnsi="Arial" w:cs="Arial"/>
              </w:rPr>
              <w:t xml:space="preserve">Period </w:t>
            </w:r>
            <w:r>
              <w:rPr>
                <w:rFonts w:ascii="Arial" w:hAnsi="Arial" w:cs="Arial"/>
              </w:rPr>
              <w:t>covered</w:t>
            </w:r>
            <w:r w:rsidRPr="00253252">
              <w:rPr>
                <w:rFonts w:ascii="Arial" w:hAnsi="Arial" w:cs="Arial"/>
              </w:rPr>
              <w:t xml:space="preserve"> by the data</w:t>
            </w:r>
          </w:p>
          <w:p w14:paraId="43B0AD83" w14:textId="77777777" w:rsidR="000B1B78" w:rsidRPr="00253252" w:rsidRDefault="000B1B78" w:rsidP="000F1B74">
            <w:pPr>
              <w:jc w:val="both"/>
              <w:rPr>
                <w:rFonts w:ascii="Arial" w:hAnsi="Arial" w:cs="Arial"/>
              </w:rPr>
            </w:pPr>
            <w:r>
              <w:rPr>
                <w:rFonts w:ascii="Arial" w:hAnsi="Arial" w:cs="Arial"/>
              </w:rPr>
              <w:t>Full data are to be presented for the previous</w:t>
            </w:r>
            <w:r w:rsidRPr="00253252">
              <w:rPr>
                <w:rFonts w:ascii="Arial" w:hAnsi="Arial" w:cs="Arial"/>
              </w:rPr>
              <w:t xml:space="preserve"> calendar year</w:t>
            </w:r>
            <w:r>
              <w:rPr>
                <w:rFonts w:ascii="Arial" w:hAnsi="Arial" w:cs="Arial"/>
              </w:rPr>
              <w:t>.</w:t>
            </w:r>
          </w:p>
        </w:tc>
        <w:tc>
          <w:tcPr>
            <w:tcW w:w="4536" w:type="dxa"/>
            <w:gridSpan w:val="3"/>
          </w:tcPr>
          <w:p w14:paraId="6BFD539A" w14:textId="77777777" w:rsidR="000B1B78" w:rsidRPr="00253252" w:rsidRDefault="000B1B78" w:rsidP="006F32F4">
            <w:pPr>
              <w:jc w:val="both"/>
              <w:rPr>
                <w:rFonts w:ascii="Arial" w:hAnsi="Arial" w:cs="Arial"/>
              </w:rPr>
            </w:pPr>
          </w:p>
        </w:tc>
        <w:tc>
          <w:tcPr>
            <w:tcW w:w="430" w:type="dxa"/>
          </w:tcPr>
          <w:p w14:paraId="707D330E" w14:textId="77777777" w:rsidR="000B1B78" w:rsidRPr="00253252" w:rsidRDefault="000B1B78" w:rsidP="001163BD">
            <w:pPr>
              <w:ind w:left="23"/>
              <w:rPr>
                <w:rFonts w:ascii="Arial" w:hAnsi="Arial" w:cs="Arial"/>
              </w:rPr>
            </w:pPr>
          </w:p>
        </w:tc>
      </w:tr>
      <w:tr w:rsidR="000B1B78" w:rsidRPr="00253252" w14:paraId="2C7BC310" w14:textId="77777777" w:rsidTr="001361B0">
        <w:tc>
          <w:tcPr>
            <w:tcW w:w="780" w:type="dxa"/>
          </w:tcPr>
          <w:p w14:paraId="767B3F76" w14:textId="77777777" w:rsidR="000B1B78" w:rsidRPr="00253252" w:rsidRDefault="000B1B78" w:rsidP="001163BD">
            <w:pPr>
              <w:rPr>
                <w:rFonts w:ascii="Arial" w:hAnsi="Arial" w:cs="Arial"/>
              </w:rPr>
            </w:pPr>
            <w:r w:rsidRPr="00253252">
              <w:rPr>
                <w:rFonts w:ascii="Arial" w:hAnsi="Arial"/>
              </w:rPr>
              <w:t>10.3</w:t>
            </w:r>
          </w:p>
        </w:tc>
        <w:tc>
          <w:tcPr>
            <w:tcW w:w="4537" w:type="dxa"/>
          </w:tcPr>
          <w:p w14:paraId="713E8734" w14:textId="77777777" w:rsidR="000B1B78" w:rsidRPr="00253252" w:rsidRDefault="000B1B78" w:rsidP="00095D03">
            <w:pPr>
              <w:rPr>
                <w:rFonts w:ascii="Arial" w:hAnsi="Arial" w:cs="Arial"/>
              </w:rPr>
            </w:pPr>
            <w:r w:rsidRPr="00253252">
              <w:rPr>
                <w:rFonts w:ascii="Arial" w:hAnsi="Arial" w:cs="Arial"/>
              </w:rPr>
              <w:t>Cooperation with the cancer registry</w:t>
            </w:r>
            <w:r w:rsidRPr="00253252">
              <w:rPr>
                <w:rFonts w:ascii="Arial" w:hAnsi="Arial" w:cs="Arial"/>
                <w:strike/>
              </w:rPr>
              <w:t xml:space="preserve"> </w:t>
            </w:r>
          </w:p>
          <w:p w14:paraId="06D5C11E" w14:textId="77777777" w:rsidR="000B1B78" w:rsidRPr="00253252" w:rsidRDefault="000B1B78" w:rsidP="00095D03">
            <w:pPr>
              <w:numPr>
                <w:ilvl w:val="0"/>
                <w:numId w:val="84"/>
              </w:numPr>
              <w:rPr>
                <w:rFonts w:ascii="Arial" w:hAnsi="Arial" w:cs="Arial"/>
              </w:rPr>
            </w:pPr>
            <w:r w:rsidRPr="00253252">
              <w:rPr>
                <w:rFonts w:ascii="Arial" w:hAnsi="Arial" w:cs="Arial"/>
              </w:rPr>
              <w:t>Cooperation with the competent 65c</w:t>
            </w:r>
            <w:r>
              <w:rPr>
                <w:rFonts w:ascii="Arial" w:hAnsi="Arial" w:cs="Arial"/>
              </w:rPr>
              <w:t xml:space="preserve"> </w:t>
            </w:r>
            <w:r w:rsidRPr="00253252">
              <w:rPr>
                <w:rFonts w:ascii="Arial" w:hAnsi="Arial" w:cs="Arial"/>
              </w:rPr>
              <w:t xml:space="preserve">cancer registry is to be documented on the basis of the cooperation agreement </w:t>
            </w:r>
            <w:hyperlink r:id="rId10" w:history="1">
              <w:r w:rsidRPr="00253252">
                <w:rPr>
                  <w:rStyle w:val="Hyperlink"/>
                  <w:rFonts w:ascii="Arial" w:hAnsi="Arial" w:cs="Arial"/>
                  <w:bCs/>
                </w:rPr>
                <w:t>Link Tumorzentren.de</w:t>
              </w:r>
            </w:hyperlink>
          </w:p>
          <w:p w14:paraId="515E4CAD" w14:textId="77777777" w:rsidR="000B1B78" w:rsidRPr="00253252" w:rsidRDefault="000B1B78" w:rsidP="00095D03">
            <w:pPr>
              <w:numPr>
                <w:ilvl w:val="0"/>
                <w:numId w:val="29"/>
              </w:numPr>
              <w:rPr>
                <w:rFonts w:ascii="Arial" w:hAnsi="Arial" w:cs="Arial"/>
              </w:rPr>
            </w:pPr>
            <w:r w:rsidRPr="00253252">
              <w:rPr>
                <w:rFonts w:ascii="Arial" w:hAnsi="Arial" w:cs="Arial"/>
              </w:rPr>
              <w:t xml:space="preserve">The </w:t>
            </w:r>
            <w:proofErr w:type="spellStart"/>
            <w:r w:rsidRPr="00253252">
              <w:rPr>
                <w:rFonts w:ascii="Arial" w:hAnsi="Arial" w:cs="Arial"/>
              </w:rPr>
              <w:t>OncoBox</w:t>
            </w:r>
            <w:proofErr w:type="spellEnd"/>
            <w:r w:rsidRPr="00253252">
              <w:rPr>
                <w:rFonts w:ascii="Arial" w:hAnsi="Arial" w:cs="Arial"/>
              </w:rPr>
              <w:t xml:space="preserve"> should be fed with data from the competent cancer registry. The data must be transmitted to the cancer registry continuously and fully.</w:t>
            </w:r>
          </w:p>
          <w:p w14:paraId="29B06C34" w14:textId="77777777" w:rsidR="000B1B78" w:rsidRPr="00253252" w:rsidRDefault="000B1B78" w:rsidP="00095D03">
            <w:pPr>
              <w:numPr>
                <w:ilvl w:val="0"/>
                <w:numId w:val="29"/>
              </w:numPr>
              <w:rPr>
                <w:rFonts w:ascii="Arial" w:hAnsi="Arial" w:cs="Arial"/>
              </w:rPr>
            </w:pPr>
            <w:r w:rsidRPr="00253252">
              <w:rPr>
                <w:rFonts w:ascii="Arial" w:hAnsi="Arial" w:cs="Arial"/>
              </w:rPr>
              <w:t xml:space="preserve">The presentation of the </w:t>
            </w:r>
            <w:r>
              <w:rPr>
                <w:rFonts w:ascii="Arial" w:hAnsi="Arial" w:cs="Arial"/>
              </w:rPr>
              <w:t>Data</w:t>
            </w:r>
            <w:r w:rsidRPr="00253252">
              <w:rPr>
                <w:rFonts w:ascii="Arial" w:hAnsi="Arial" w:cs="Arial"/>
              </w:rPr>
              <w:t xml:space="preserve"> Sheet and outcome quality should be ensured by the cancer registry to the extent that the data concern cancer registration.</w:t>
            </w:r>
          </w:p>
          <w:p w14:paraId="7033DB2F" w14:textId="77777777" w:rsidR="000B1B78" w:rsidRPr="00253252" w:rsidRDefault="000B1B78" w:rsidP="00095D03">
            <w:pPr>
              <w:rPr>
                <w:rFonts w:ascii="Arial" w:hAnsi="Arial" w:cs="Arial"/>
              </w:rPr>
            </w:pPr>
            <w:r w:rsidRPr="00253252">
              <w:rPr>
                <w:rFonts w:ascii="Arial" w:hAnsi="Arial" w:cs="Arial"/>
              </w:rPr>
              <w:t>Until the competent cancer registry can fulfil the</w:t>
            </w:r>
            <w:r>
              <w:rPr>
                <w:rFonts w:ascii="Arial" w:hAnsi="Arial" w:cs="Arial"/>
              </w:rPr>
              <w:t>se</w:t>
            </w:r>
            <w:r w:rsidRPr="00253252">
              <w:rPr>
                <w:rFonts w:ascii="Arial" w:hAnsi="Arial" w:cs="Arial"/>
              </w:rPr>
              <w:t xml:space="preserve"> requirements, additional or alternative solutions are to be employed by the Centre. The Centre bears responsibility for any external solution that is not working. </w:t>
            </w:r>
          </w:p>
          <w:p w14:paraId="106C812E" w14:textId="77777777" w:rsidR="000B1B78" w:rsidRPr="00253252" w:rsidRDefault="000B1B78" w:rsidP="0042151E">
            <w:pPr>
              <w:keepNext/>
              <w:spacing w:line="360" w:lineRule="auto"/>
              <w:ind w:left="360"/>
              <w:jc w:val="both"/>
              <w:outlineLvl w:val="7"/>
              <w:rPr>
                <w:rFonts w:ascii="Arial" w:hAnsi="Arial" w:cs="Arial"/>
                <w:strike/>
              </w:rPr>
            </w:pPr>
            <w:r w:rsidRPr="00253252">
              <w:rPr>
                <w:rFonts w:ascii="Arial" w:hAnsi="Arial" w:cs="Arial"/>
              </w:rPr>
              <w:t xml:space="preserve"> </w:t>
            </w:r>
          </w:p>
        </w:tc>
        <w:tc>
          <w:tcPr>
            <w:tcW w:w="4536" w:type="dxa"/>
            <w:gridSpan w:val="3"/>
          </w:tcPr>
          <w:p w14:paraId="2DA472CA" w14:textId="77777777" w:rsidR="000B1B78" w:rsidRPr="00253252" w:rsidRDefault="000B1B78" w:rsidP="000355CA">
            <w:pPr>
              <w:tabs>
                <w:tab w:val="center" w:pos="4536"/>
                <w:tab w:val="right" w:pos="9072"/>
              </w:tabs>
              <w:rPr>
                <w:rFonts w:ascii="Arial" w:hAnsi="Arial" w:cs="Arial"/>
              </w:rPr>
            </w:pPr>
          </w:p>
        </w:tc>
        <w:tc>
          <w:tcPr>
            <w:tcW w:w="430" w:type="dxa"/>
          </w:tcPr>
          <w:p w14:paraId="18D48840" w14:textId="77777777" w:rsidR="000B1B78" w:rsidRPr="00253252" w:rsidRDefault="000B1B78" w:rsidP="001163BD">
            <w:pPr>
              <w:tabs>
                <w:tab w:val="center" w:pos="4536"/>
                <w:tab w:val="right" w:pos="9072"/>
              </w:tabs>
              <w:ind w:left="23"/>
              <w:rPr>
                <w:rFonts w:ascii="Arial" w:hAnsi="Arial" w:cs="Arial"/>
              </w:rPr>
            </w:pPr>
          </w:p>
        </w:tc>
      </w:tr>
      <w:tr w:rsidR="000B1B78" w:rsidRPr="00253252" w14:paraId="1ED48B9B" w14:textId="77777777" w:rsidTr="001361B0">
        <w:trPr>
          <w:trHeight w:val="1963"/>
        </w:trPr>
        <w:tc>
          <w:tcPr>
            <w:tcW w:w="780" w:type="dxa"/>
          </w:tcPr>
          <w:p w14:paraId="22F6FF0D" w14:textId="77777777" w:rsidR="000B1B78" w:rsidRPr="00253252" w:rsidRDefault="000B1B78" w:rsidP="001163BD">
            <w:pPr>
              <w:rPr>
                <w:rFonts w:ascii="Arial" w:hAnsi="Arial" w:cs="Arial"/>
              </w:rPr>
            </w:pPr>
            <w:r w:rsidRPr="00253252">
              <w:rPr>
                <w:rFonts w:ascii="Arial" w:hAnsi="Arial"/>
              </w:rPr>
              <w:lastRenderedPageBreak/>
              <w:t>10.4</w:t>
            </w:r>
          </w:p>
        </w:tc>
        <w:tc>
          <w:tcPr>
            <w:tcW w:w="4537" w:type="dxa"/>
          </w:tcPr>
          <w:p w14:paraId="78A35F13" w14:textId="77777777" w:rsidR="000B1B78" w:rsidRPr="00253252" w:rsidRDefault="000B1B78" w:rsidP="00FE7B60">
            <w:pPr>
              <w:rPr>
                <w:rFonts w:ascii="Arial" w:hAnsi="Arial" w:cs="Arial"/>
              </w:rPr>
            </w:pPr>
            <w:r w:rsidRPr="00253252">
              <w:rPr>
                <w:rFonts w:ascii="Arial" w:hAnsi="Arial" w:cs="Arial"/>
              </w:rPr>
              <w:t xml:space="preserve">Documentation </w:t>
            </w:r>
            <w:r>
              <w:rPr>
                <w:rFonts w:ascii="Arial" w:hAnsi="Arial" w:cs="Arial"/>
              </w:rPr>
              <w:t>officer</w:t>
            </w:r>
          </w:p>
          <w:p w14:paraId="2E835570" w14:textId="77777777" w:rsidR="000B1B78" w:rsidRPr="00253252" w:rsidRDefault="000B1B78" w:rsidP="00FE7B60">
            <w:pPr>
              <w:rPr>
                <w:rFonts w:ascii="Arial" w:hAnsi="Arial" w:cs="Arial"/>
              </w:rPr>
            </w:pPr>
            <w:r w:rsidRPr="00253252">
              <w:rPr>
                <w:rFonts w:ascii="Arial" w:hAnsi="Arial" w:cs="Arial"/>
              </w:rPr>
              <w:t xml:space="preserve">At least 1 documentation </w:t>
            </w:r>
            <w:r>
              <w:rPr>
                <w:rFonts w:ascii="Arial" w:hAnsi="Arial" w:cs="Arial"/>
              </w:rPr>
              <w:t>officer</w:t>
            </w:r>
            <w:r w:rsidRPr="00253252">
              <w:rPr>
                <w:rFonts w:ascii="Arial" w:hAnsi="Arial" w:cs="Arial"/>
              </w:rPr>
              <w:t xml:space="preserve"> must be designated as the person responsible for tumour documentation including name/function. </w:t>
            </w:r>
          </w:p>
          <w:p w14:paraId="7F717523" w14:textId="77777777" w:rsidR="000B1B78" w:rsidRPr="00253252" w:rsidRDefault="000B1B78" w:rsidP="00FE7B60">
            <w:pPr>
              <w:rPr>
                <w:rFonts w:ascii="Arial" w:hAnsi="Arial" w:cs="Arial"/>
              </w:rPr>
            </w:pPr>
          </w:p>
          <w:p w14:paraId="3EA7BC8C" w14:textId="77777777" w:rsidR="000B1B78" w:rsidRPr="00253252" w:rsidRDefault="000B1B78" w:rsidP="00095D03">
            <w:pPr>
              <w:rPr>
                <w:rFonts w:ascii="Arial" w:hAnsi="Arial" w:cs="Arial"/>
              </w:rPr>
            </w:pPr>
            <w:r w:rsidRPr="00253252">
              <w:rPr>
                <w:rFonts w:ascii="Arial" w:hAnsi="Arial" w:cs="Arial"/>
              </w:rPr>
              <w:t>Tasks documentation officer:</w:t>
            </w:r>
          </w:p>
          <w:p w14:paraId="43F91203" w14:textId="77777777" w:rsidR="000B1B78" w:rsidRPr="00253252" w:rsidRDefault="000B1B78" w:rsidP="00095D03">
            <w:pPr>
              <w:numPr>
                <w:ilvl w:val="0"/>
                <w:numId w:val="29"/>
              </w:numPr>
              <w:rPr>
                <w:rFonts w:ascii="Arial" w:hAnsi="Arial" w:cs="Arial"/>
              </w:rPr>
            </w:pPr>
            <w:r w:rsidRPr="00253252">
              <w:rPr>
                <w:rFonts w:ascii="Arial" w:hAnsi="Arial" w:cs="Arial"/>
              </w:rPr>
              <w:t xml:space="preserve">Safeguarding and monitoring the rapid, full, complete and correct </w:t>
            </w:r>
            <w:r>
              <w:rPr>
                <w:rFonts w:ascii="Arial" w:hAnsi="Arial" w:cs="Arial"/>
              </w:rPr>
              <w:t xml:space="preserve">transfer and </w:t>
            </w:r>
            <w:r w:rsidRPr="00253252">
              <w:rPr>
                <w:rFonts w:ascii="Arial" w:hAnsi="Arial" w:cs="Arial"/>
              </w:rPr>
              <w:t>qua</w:t>
            </w:r>
            <w:r>
              <w:rPr>
                <w:rFonts w:ascii="Arial" w:hAnsi="Arial" w:cs="Arial"/>
              </w:rPr>
              <w:t>lity</w:t>
            </w:r>
            <w:r w:rsidRPr="00253252">
              <w:rPr>
                <w:rFonts w:ascii="Arial" w:hAnsi="Arial" w:cs="Arial"/>
              </w:rPr>
              <w:t xml:space="preserve"> of the patient data of relevance for certification by all cooperation partners to the cancer registry</w:t>
            </w:r>
          </w:p>
          <w:p w14:paraId="4534DE0C" w14:textId="77777777" w:rsidR="000B1B78" w:rsidRPr="00253252" w:rsidRDefault="000B1B78" w:rsidP="00095D03">
            <w:pPr>
              <w:numPr>
                <w:ilvl w:val="0"/>
                <w:numId w:val="29"/>
              </w:numPr>
              <w:rPr>
                <w:rFonts w:ascii="Arial" w:hAnsi="Arial" w:cs="Arial"/>
              </w:rPr>
            </w:pPr>
            <w:r w:rsidRPr="00253252">
              <w:rPr>
                <w:rFonts w:ascii="Arial" w:hAnsi="Arial" w:cs="Arial"/>
              </w:rPr>
              <w:t>Motivation of specialty units that participate in the cancer registry (pathology reports, radiotherapeutic and medicinal treatments) to engage in trans-sectoral cooperation</w:t>
            </w:r>
          </w:p>
          <w:p w14:paraId="18374DD9" w14:textId="77777777" w:rsidR="000B1B78" w:rsidRPr="00253252" w:rsidRDefault="000B1B78" w:rsidP="00095D03">
            <w:pPr>
              <w:numPr>
                <w:ilvl w:val="0"/>
                <w:numId w:val="29"/>
              </w:numPr>
              <w:rPr>
                <w:rFonts w:ascii="Arial" w:hAnsi="Arial" w:cs="Arial"/>
              </w:rPr>
            </w:pPr>
            <w:r>
              <w:rPr>
                <w:rFonts w:ascii="Arial" w:hAnsi="Arial" w:cs="Arial"/>
              </w:rPr>
              <w:t>Training</w:t>
            </w:r>
            <w:r w:rsidRPr="00253252">
              <w:rPr>
                <w:rFonts w:ascii="Arial" w:hAnsi="Arial" w:cs="Arial"/>
              </w:rPr>
              <w:t xml:space="preserve"> and support for the staff responsible for data collection</w:t>
            </w:r>
          </w:p>
          <w:p w14:paraId="1CB24F5B" w14:textId="77777777" w:rsidR="000B1B78" w:rsidRPr="00253252" w:rsidRDefault="000B1B78" w:rsidP="00126B08">
            <w:pPr>
              <w:numPr>
                <w:ilvl w:val="0"/>
                <w:numId w:val="29"/>
              </w:numPr>
              <w:rPr>
                <w:rFonts w:ascii="Arial" w:hAnsi="Arial" w:cs="Arial"/>
              </w:rPr>
            </w:pPr>
            <w:r>
              <w:rPr>
                <w:rFonts w:ascii="Arial" w:hAnsi="Arial" w:cs="Arial"/>
              </w:rPr>
              <w:t>Regular analysis of the eval</w:t>
            </w:r>
            <w:r w:rsidRPr="00253252">
              <w:rPr>
                <w:rFonts w:ascii="Arial" w:hAnsi="Arial" w:cs="Arial"/>
              </w:rPr>
              <w:t xml:space="preserve">uations particularly over the course of time </w:t>
            </w:r>
          </w:p>
        </w:tc>
        <w:tc>
          <w:tcPr>
            <w:tcW w:w="4536" w:type="dxa"/>
            <w:gridSpan w:val="3"/>
          </w:tcPr>
          <w:p w14:paraId="7F9B2182" w14:textId="77777777" w:rsidR="000B1B78" w:rsidRPr="00253252" w:rsidRDefault="000B1B78" w:rsidP="000F02F7">
            <w:pPr>
              <w:tabs>
                <w:tab w:val="center" w:pos="4536"/>
                <w:tab w:val="right" w:pos="9072"/>
              </w:tabs>
              <w:rPr>
                <w:rFonts w:cs="Arial"/>
              </w:rPr>
            </w:pPr>
          </w:p>
        </w:tc>
        <w:tc>
          <w:tcPr>
            <w:tcW w:w="430" w:type="dxa"/>
            <w:vMerge w:val="restart"/>
          </w:tcPr>
          <w:p w14:paraId="7D61750E" w14:textId="77777777" w:rsidR="000B1B78" w:rsidRPr="00253252" w:rsidRDefault="000B1B78" w:rsidP="001163BD">
            <w:pPr>
              <w:tabs>
                <w:tab w:val="center" w:pos="4536"/>
                <w:tab w:val="right" w:pos="9072"/>
              </w:tabs>
              <w:ind w:left="23"/>
              <w:rPr>
                <w:rFonts w:ascii="Arial" w:hAnsi="Arial" w:cs="Arial"/>
              </w:rPr>
            </w:pPr>
          </w:p>
        </w:tc>
      </w:tr>
      <w:tr w:rsidR="000B1B78" w:rsidRPr="00253252" w14:paraId="7197F982" w14:textId="77777777" w:rsidTr="001361B0">
        <w:trPr>
          <w:trHeight w:val="1860"/>
        </w:trPr>
        <w:tc>
          <w:tcPr>
            <w:tcW w:w="780" w:type="dxa"/>
          </w:tcPr>
          <w:p w14:paraId="5AFC73FA" w14:textId="77777777" w:rsidR="000B1B78" w:rsidRPr="00253252" w:rsidRDefault="000B1B78" w:rsidP="001163BD">
            <w:pPr>
              <w:rPr>
                <w:rFonts w:ascii="Arial" w:hAnsi="Arial" w:cs="Arial"/>
              </w:rPr>
            </w:pPr>
            <w:r w:rsidRPr="00253252">
              <w:rPr>
                <w:rFonts w:ascii="Arial" w:hAnsi="Arial"/>
              </w:rPr>
              <w:t>10.5</w:t>
            </w:r>
          </w:p>
        </w:tc>
        <w:tc>
          <w:tcPr>
            <w:tcW w:w="4537" w:type="dxa"/>
          </w:tcPr>
          <w:p w14:paraId="21FA2047" w14:textId="77777777" w:rsidR="000B1B78" w:rsidRPr="00253252" w:rsidRDefault="000B1B78" w:rsidP="00095D03">
            <w:pPr>
              <w:jc w:val="both"/>
              <w:rPr>
                <w:rFonts w:ascii="Arial" w:hAnsi="Arial" w:cs="Arial"/>
              </w:rPr>
            </w:pPr>
            <w:r w:rsidRPr="00253252">
              <w:rPr>
                <w:rFonts w:ascii="Arial" w:hAnsi="Arial" w:cs="Arial"/>
              </w:rPr>
              <w:t>Provision of resources:</w:t>
            </w:r>
          </w:p>
          <w:p w14:paraId="13B51132" w14:textId="77777777" w:rsidR="000B1B78" w:rsidRPr="00253252" w:rsidRDefault="000B1B78" w:rsidP="00095D03">
            <w:pPr>
              <w:rPr>
                <w:rFonts w:ascii="Arial" w:hAnsi="Arial" w:cs="Arial"/>
              </w:rPr>
            </w:pPr>
            <w:r w:rsidRPr="00253252">
              <w:rPr>
                <w:rFonts w:ascii="Arial" w:hAnsi="Arial" w:cs="Arial"/>
              </w:rPr>
              <w:t xml:space="preserve">The necessary staff capacities (e.g. 0.5 </w:t>
            </w:r>
            <w:r>
              <w:rPr>
                <w:rFonts w:ascii="Arial" w:hAnsi="Arial" w:cs="Arial"/>
              </w:rPr>
              <w:t>full-time equivalent (</w:t>
            </w:r>
            <w:r w:rsidRPr="00253252">
              <w:rPr>
                <w:rFonts w:ascii="Arial" w:hAnsi="Arial" w:cs="Arial"/>
              </w:rPr>
              <w:t>FTE</w:t>
            </w:r>
            <w:r>
              <w:rPr>
                <w:rFonts w:ascii="Arial" w:hAnsi="Arial" w:cs="Arial"/>
              </w:rPr>
              <w:t>)</w:t>
            </w:r>
            <w:r w:rsidRPr="00253252">
              <w:rPr>
                <w:rFonts w:ascii="Arial" w:hAnsi="Arial" w:cs="Arial"/>
              </w:rPr>
              <w:t xml:space="preserve"> per 200 primary cases and 0.1 FTE per 200 aftercare cases) are to be made available to carry out the tasks of documentation and data collection (e.g. by a cancer registry). </w:t>
            </w:r>
          </w:p>
          <w:p w14:paraId="246176FE" w14:textId="77777777" w:rsidR="000B1B78" w:rsidRPr="00253252" w:rsidRDefault="000B1B78" w:rsidP="00095D03">
            <w:pPr>
              <w:jc w:val="both"/>
              <w:rPr>
                <w:rFonts w:ascii="Arial" w:hAnsi="Arial" w:cs="Arial"/>
              </w:rPr>
            </w:pPr>
          </w:p>
          <w:p w14:paraId="4A1EC138" w14:textId="77777777" w:rsidR="000B1B78" w:rsidRPr="00253252" w:rsidRDefault="000B1B78" w:rsidP="00591AD8">
            <w:pPr>
              <w:jc w:val="both"/>
              <w:rPr>
                <w:rFonts w:ascii="Arial" w:hAnsi="Arial" w:cs="Arial"/>
              </w:rPr>
            </w:pPr>
          </w:p>
        </w:tc>
        <w:tc>
          <w:tcPr>
            <w:tcW w:w="4536" w:type="dxa"/>
            <w:gridSpan w:val="3"/>
          </w:tcPr>
          <w:p w14:paraId="18E75E1C" w14:textId="77777777" w:rsidR="000B1B78" w:rsidRPr="00253252" w:rsidRDefault="000B1B78" w:rsidP="006F32F4">
            <w:pPr>
              <w:jc w:val="both"/>
              <w:rPr>
                <w:rFonts w:ascii="Arial" w:hAnsi="Arial" w:cs="Arial"/>
              </w:rPr>
            </w:pPr>
          </w:p>
        </w:tc>
        <w:tc>
          <w:tcPr>
            <w:tcW w:w="430" w:type="dxa"/>
            <w:vMerge/>
          </w:tcPr>
          <w:p w14:paraId="7F1206B3" w14:textId="77777777" w:rsidR="000B1B78" w:rsidRPr="00253252" w:rsidRDefault="000B1B78" w:rsidP="001163BD">
            <w:pPr>
              <w:ind w:left="23"/>
              <w:rPr>
                <w:rFonts w:ascii="Arial" w:hAnsi="Arial" w:cs="Arial"/>
              </w:rPr>
            </w:pPr>
          </w:p>
        </w:tc>
      </w:tr>
      <w:tr w:rsidR="000B1B78" w:rsidRPr="00253252" w14:paraId="56B84BE7" w14:textId="77777777" w:rsidTr="001361B0">
        <w:tc>
          <w:tcPr>
            <w:tcW w:w="780" w:type="dxa"/>
          </w:tcPr>
          <w:p w14:paraId="6E4BF36C" w14:textId="77777777" w:rsidR="000B1B78" w:rsidRPr="00253252" w:rsidRDefault="000B1B78" w:rsidP="001163BD">
            <w:pPr>
              <w:rPr>
                <w:rFonts w:ascii="Arial" w:hAnsi="Arial" w:cs="Arial"/>
              </w:rPr>
            </w:pPr>
            <w:r w:rsidRPr="00253252">
              <w:rPr>
                <w:rFonts w:ascii="Arial" w:hAnsi="Arial"/>
              </w:rPr>
              <w:t>10.6</w:t>
            </w:r>
          </w:p>
        </w:tc>
        <w:tc>
          <w:tcPr>
            <w:tcW w:w="4537" w:type="dxa"/>
          </w:tcPr>
          <w:p w14:paraId="72C67888" w14:textId="77777777" w:rsidR="000B1B78" w:rsidRPr="00253252" w:rsidRDefault="000B1B78" w:rsidP="00591AD8">
            <w:pPr>
              <w:pStyle w:val="Textkrper"/>
              <w:rPr>
                <w:color w:val="auto"/>
              </w:rPr>
            </w:pPr>
            <w:r w:rsidRPr="00253252">
              <w:rPr>
                <w:color w:val="auto"/>
              </w:rPr>
              <w:t>Selection options</w:t>
            </w:r>
          </w:p>
          <w:p w14:paraId="430AF4D0" w14:textId="77777777" w:rsidR="000B1B78" w:rsidRPr="00253252" w:rsidRDefault="000B1B78" w:rsidP="00591AD8">
            <w:pPr>
              <w:pStyle w:val="Textkrper"/>
              <w:rPr>
                <w:color w:val="auto"/>
              </w:rPr>
            </w:pPr>
            <w:r w:rsidRPr="00253252">
              <w:rPr>
                <w:color w:val="auto"/>
              </w:rPr>
              <w:t xml:space="preserve">The following selection options must be </w:t>
            </w:r>
            <w:r>
              <w:rPr>
                <w:color w:val="auto"/>
              </w:rPr>
              <w:t>available</w:t>
            </w:r>
            <w:r w:rsidRPr="00253252">
              <w:rPr>
                <w:color w:val="auto"/>
              </w:rPr>
              <w:t xml:space="preserve"> in the tumour documentation system:</w:t>
            </w:r>
          </w:p>
          <w:p w14:paraId="165EAFB3" w14:textId="77777777" w:rsidR="000B1B78" w:rsidRPr="00253252" w:rsidRDefault="000B1B78" w:rsidP="00075EB2">
            <w:pPr>
              <w:numPr>
                <w:ilvl w:val="0"/>
                <w:numId w:val="30"/>
              </w:numPr>
              <w:rPr>
                <w:rFonts w:ascii="Arial" w:hAnsi="Arial" w:cs="Arial"/>
              </w:rPr>
            </w:pPr>
            <w:r w:rsidRPr="00253252">
              <w:rPr>
                <w:rFonts w:ascii="Arial" w:hAnsi="Arial" w:cs="Arial"/>
              </w:rPr>
              <w:t>Year of birth</w:t>
            </w:r>
          </w:p>
          <w:p w14:paraId="49871B3A" w14:textId="77777777" w:rsidR="000B1B78" w:rsidRPr="00253252" w:rsidRDefault="000B1B78" w:rsidP="00075EB2">
            <w:pPr>
              <w:numPr>
                <w:ilvl w:val="0"/>
                <w:numId w:val="30"/>
              </w:numPr>
              <w:rPr>
                <w:rFonts w:ascii="Arial" w:hAnsi="Arial" w:cs="Arial"/>
              </w:rPr>
            </w:pPr>
            <w:r w:rsidRPr="00253252">
              <w:rPr>
                <w:rFonts w:ascii="Arial" w:hAnsi="Arial" w:cs="Arial"/>
              </w:rPr>
              <w:t>TNM classification or comparable classification and prognosis factors</w:t>
            </w:r>
          </w:p>
          <w:p w14:paraId="5F2C588F" w14:textId="77777777" w:rsidR="000B1B78" w:rsidRPr="00253252" w:rsidRDefault="000B1B78" w:rsidP="00075EB2">
            <w:pPr>
              <w:numPr>
                <w:ilvl w:val="0"/>
                <w:numId w:val="30"/>
              </w:numPr>
              <w:rPr>
                <w:rFonts w:ascii="Arial" w:hAnsi="Arial" w:cs="Arial"/>
              </w:rPr>
            </w:pPr>
            <w:r w:rsidRPr="00253252">
              <w:rPr>
                <w:rFonts w:ascii="Arial" w:hAnsi="Arial" w:cs="Arial"/>
              </w:rPr>
              <w:t xml:space="preserve">Therapy forms (surgery, radiotherapy, hormone therapy, immunotherapy, chemotherapy) </w:t>
            </w:r>
          </w:p>
          <w:p w14:paraId="434E53A5" w14:textId="77777777" w:rsidR="000B1B78" w:rsidRPr="00253252" w:rsidRDefault="000B1B78" w:rsidP="00075EB2">
            <w:pPr>
              <w:numPr>
                <w:ilvl w:val="0"/>
                <w:numId w:val="30"/>
              </w:numPr>
              <w:rPr>
                <w:rFonts w:ascii="Arial" w:hAnsi="Arial" w:cs="Arial"/>
              </w:rPr>
            </w:pPr>
            <w:r w:rsidRPr="00253252">
              <w:rPr>
                <w:rFonts w:ascii="Arial" w:hAnsi="Arial" w:cs="Arial"/>
              </w:rPr>
              <w:t>Date of recurrence/metastasis</w:t>
            </w:r>
          </w:p>
          <w:p w14:paraId="2EEBB7C9" w14:textId="77777777" w:rsidR="000B1B78" w:rsidRPr="00253252" w:rsidRDefault="000B1B78" w:rsidP="00075EB2">
            <w:pPr>
              <w:numPr>
                <w:ilvl w:val="0"/>
                <w:numId w:val="30"/>
              </w:numPr>
              <w:rPr>
                <w:rFonts w:ascii="Arial" w:hAnsi="Arial" w:cs="Arial"/>
              </w:rPr>
            </w:pPr>
            <w:r w:rsidRPr="00253252">
              <w:rPr>
                <w:rFonts w:ascii="Arial" w:hAnsi="Arial" w:cs="Arial"/>
              </w:rPr>
              <w:t>Mortalities</w:t>
            </w:r>
          </w:p>
          <w:p w14:paraId="23F66181" w14:textId="77777777" w:rsidR="000B1B78" w:rsidRPr="00253252" w:rsidRDefault="000B1B78" w:rsidP="00075EB2">
            <w:pPr>
              <w:numPr>
                <w:ilvl w:val="0"/>
                <w:numId w:val="30"/>
              </w:numPr>
              <w:rPr>
                <w:rFonts w:ascii="Arial" w:hAnsi="Arial" w:cs="Arial"/>
              </w:rPr>
            </w:pPr>
            <w:r w:rsidRPr="00253252">
              <w:rPr>
                <w:rFonts w:ascii="Arial" w:hAnsi="Arial" w:cs="Arial"/>
              </w:rPr>
              <w:t>Follow-up status (last update)</w:t>
            </w:r>
          </w:p>
          <w:p w14:paraId="3E075047" w14:textId="77777777" w:rsidR="000B1B78" w:rsidRPr="00253252" w:rsidRDefault="000B1B78" w:rsidP="001361B0">
            <w:pPr>
              <w:keepNext/>
              <w:spacing w:line="360" w:lineRule="auto"/>
              <w:ind w:left="357"/>
              <w:jc w:val="both"/>
              <w:outlineLvl w:val="7"/>
              <w:rPr>
                <w:rFonts w:ascii="Arial" w:hAnsi="Arial" w:cs="Arial"/>
              </w:rPr>
            </w:pPr>
          </w:p>
        </w:tc>
        <w:tc>
          <w:tcPr>
            <w:tcW w:w="4536" w:type="dxa"/>
            <w:gridSpan w:val="3"/>
          </w:tcPr>
          <w:p w14:paraId="399F9965" w14:textId="77777777" w:rsidR="000B1B78" w:rsidRPr="00253252" w:rsidRDefault="000B1B78" w:rsidP="001A2652">
            <w:pPr>
              <w:tabs>
                <w:tab w:val="center" w:pos="4536"/>
                <w:tab w:val="right" w:pos="9072"/>
              </w:tabs>
              <w:rPr>
                <w:rFonts w:ascii="Arial" w:hAnsi="Arial" w:cs="Arial"/>
              </w:rPr>
            </w:pPr>
          </w:p>
        </w:tc>
        <w:tc>
          <w:tcPr>
            <w:tcW w:w="430" w:type="dxa"/>
          </w:tcPr>
          <w:p w14:paraId="3ACC9D38" w14:textId="77777777" w:rsidR="000B1B78" w:rsidRPr="00253252" w:rsidRDefault="000B1B78" w:rsidP="001163BD">
            <w:pPr>
              <w:tabs>
                <w:tab w:val="center" w:pos="4536"/>
                <w:tab w:val="right" w:pos="9072"/>
              </w:tabs>
              <w:ind w:left="23"/>
              <w:rPr>
                <w:rFonts w:ascii="Arial" w:hAnsi="Arial" w:cs="Arial"/>
              </w:rPr>
            </w:pPr>
          </w:p>
        </w:tc>
      </w:tr>
      <w:tr w:rsidR="000B1B78" w:rsidRPr="00253252" w14:paraId="5C0D32BD" w14:textId="77777777" w:rsidTr="001361B0">
        <w:tc>
          <w:tcPr>
            <w:tcW w:w="780" w:type="dxa"/>
          </w:tcPr>
          <w:p w14:paraId="7744BF98" w14:textId="77777777" w:rsidR="000B1B78" w:rsidRPr="00253252" w:rsidRDefault="000B1B78" w:rsidP="00075EB2">
            <w:pPr>
              <w:rPr>
                <w:rFonts w:ascii="Arial" w:hAnsi="Arial" w:cs="Arial"/>
              </w:rPr>
            </w:pPr>
            <w:r w:rsidRPr="00253252">
              <w:rPr>
                <w:rFonts w:ascii="Arial" w:hAnsi="Arial"/>
              </w:rPr>
              <w:t>10.7</w:t>
            </w:r>
          </w:p>
        </w:tc>
        <w:tc>
          <w:tcPr>
            <w:tcW w:w="4537" w:type="dxa"/>
          </w:tcPr>
          <w:p w14:paraId="237732E4" w14:textId="77777777" w:rsidR="000B1B78" w:rsidRPr="00253252" w:rsidRDefault="000B1B78" w:rsidP="00075EB2">
            <w:pPr>
              <w:rPr>
                <w:rFonts w:ascii="Arial" w:hAnsi="Arial"/>
              </w:rPr>
            </w:pPr>
            <w:r w:rsidRPr="00253252">
              <w:rPr>
                <w:rFonts w:ascii="Arial" w:hAnsi="Arial" w:cs="Arial"/>
              </w:rPr>
              <w:t>Indicators of outcome quality/scale of aftercare data:</w:t>
            </w:r>
          </w:p>
          <w:p w14:paraId="2EE8144B" w14:textId="77777777" w:rsidR="000B1B78" w:rsidRPr="00253252" w:rsidRDefault="000B1B78" w:rsidP="00075EB2">
            <w:pPr>
              <w:rPr>
                <w:rFonts w:ascii="Arial" w:hAnsi="Arial"/>
              </w:rPr>
            </w:pPr>
          </w:p>
          <w:p w14:paraId="185F5552" w14:textId="77777777" w:rsidR="000B1B78" w:rsidRPr="00253252" w:rsidRDefault="000B1B78" w:rsidP="00075EB2">
            <w:pPr>
              <w:rPr>
                <w:rFonts w:ascii="Arial" w:hAnsi="Arial" w:cs="Arial"/>
              </w:rPr>
            </w:pPr>
            <w:r w:rsidRPr="00253252">
              <w:rPr>
                <w:rFonts w:ascii="Arial" w:hAnsi="Arial" w:cs="Arial"/>
              </w:rPr>
              <w:t>Kaplan-Meier curves:</w:t>
            </w:r>
          </w:p>
          <w:p w14:paraId="1C58D6A0" w14:textId="77777777" w:rsidR="000B1B78" w:rsidRPr="00253252" w:rsidRDefault="000B1B78" w:rsidP="00075EB2">
            <w:pPr>
              <w:numPr>
                <w:ilvl w:val="0"/>
                <w:numId w:val="30"/>
              </w:numPr>
              <w:rPr>
                <w:rFonts w:ascii="Arial" w:hAnsi="Arial"/>
              </w:rPr>
            </w:pPr>
            <w:r w:rsidRPr="00253252">
              <w:rPr>
                <w:rFonts w:ascii="Arial" w:hAnsi="Arial"/>
              </w:rPr>
              <w:t xml:space="preserve">Overall survival (OAS) for all patients in the subgroups in line with </w:t>
            </w:r>
            <w:proofErr w:type="spellStart"/>
            <w:r w:rsidRPr="00253252">
              <w:rPr>
                <w:rFonts w:ascii="Arial" w:hAnsi="Arial"/>
              </w:rPr>
              <w:t>pT</w:t>
            </w:r>
            <w:proofErr w:type="spellEnd"/>
            <w:r w:rsidRPr="00253252">
              <w:rPr>
                <w:rFonts w:ascii="Arial" w:hAnsi="Arial"/>
              </w:rPr>
              <w:t xml:space="preserve"> categories, stages</w:t>
            </w:r>
          </w:p>
          <w:p w14:paraId="172E7592" w14:textId="77777777" w:rsidR="000B1B78" w:rsidRPr="00253252" w:rsidRDefault="000B1B78" w:rsidP="00075EB2">
            <w:pPr>
              <w:numPr>
                <w:ilvl w:val="0"/>
                <w:numId w:val="30"/>
              </w:numPr>
              <w:rPr>
                <w:rFonts w:ascii="Arial" w:hAnsi="Arial"/>
              </w:rPr>
            </w:pPr>
            <w:r w:rsidRPr="00253252">
              <w:rPr>
                <w:rFonts w:ascii="Arial" w:hAnsi="Arial" w:cs="Arial"/>
              </w:rPr>
              <w:t xml:space="preserve">Metastasis-free survival </w:t>
            </w:r>
            <w:r w:rsidRPr="00253252">
              <w:rPr>
                <w:rFonts w:ascii="Arial" w:hAnsi="Arial"/>
              </w:rPr>
              <w:t>f</w:t>
            </w:r>
            <w:r w:rsidRPr="00253252">
              <w:rPr>
                <w:rFonts w:ascii="Arial" w:hAnsi="Arial" w:cs="Arial"/>
              </w:rPr>
              <w:t>or all patients and subgroups</w:t>
            </w:r>
          </w:p>
          <w:p w14:paraId="6C61136A" w14:textId="77777777" w:rsidR="000B1B78" w:rsidRPr="00253252" w:rsidRDefault="000B1B78" w:rsidP="00075EB2">
            <w:pPr>
              <w:numPr>
                <w:ilvl w:val="0"/>
                <w:numId w:val="30"/>
              </w:numPr>
              <w:rPr>
                <w:rFonts w:ascii="Arial" w:hAnsi="Arial" w:cs="Arial"/>
              </w:rPr>
            </w:pPr>
            <w:r w:rsidRPr="00253252">
              <w:rPr>
                <w:rFonts w:ascii="Arial" w:hAnsi="Arial" w:cs="Arial"/>
              </w:rPr>
              <w:t>Progression-free survival (PFS) or disease-free survival for all patients and subgroups</w:t>
            </w:r>
          </w:p>
          <w:p w14:paraId="6332BE3F" w14:textId="77777777" w:rsidR="000B1B78" w:rsidRPr="00253252" w:rsidRDefault="000B1B78" w:rsidP="00075EB2">
            <w:pPr>
              <w:numPr>
                <w:ilvl w:val="0"/>
                <w:numId w:val="30"/>
              </w:numPr>
              <w:rPr>
                <w:rFonts w:ascii="Arial" w:hAnsi="Arial" w:cs="Arial"/>
              </w:rPr>
            </w:pPr>
            <w:r w:rsidRPr="00253252">
              <w:rPr>
                <w:rFonts w:ascii="Arial" w:hAnsi="Arial" w:cs="Arial"/>
              </w:rPr>
              <w:t>Local recurrence rate for all patients and subgroups</w:t>
            </w:r>
          </w:p>
          <w:p w14:paraId="2CB950BA" w14:textId="77777777" w:rsidR="000B1B78" w:rsidRPr="00253252" w:rsidRDefault="000B1B78" w:rsidP="00075EB2">
            <w:pPr>
              <w:numPr>
                <w:ilvl w:val="0"/>
                <w:numId w:val="30"/>
              </w:numPr>
              <w:rPr>
                <w:rFonts w:ascii="Arial" w:hAnsi="Arial" w:cs="Arial"/>
              </w:rPr>
            </w:pPr>
            <w:r w:rsidRPr="00253252">
              <w:rPr>
                <w:rFonts w:ascii="Arial" w:hAnsi="Arial" w:cs="Arial"/>
              </w:rPr>
              <w:t>Survival after progression (PDS)</w:t>
            </w:r>
          </w:p>
          <w:p w14:paraId="5C5AC13E" w14:textId="77777777" w:rsidR="000B1B78" w:rsidRPr="00253252" w:rsidRDefault="000B1B78" w:rsidP="00075EB2">
            <w:pPr>
              <w:numPr>
                <w:ilvl w:val="0"/>
                <w:numId w:val="30"/>
              </w:numPr>
              <w:rPr>
                <w:rFonts w:ascii="Arial" w:hAnsi="Arial" w:cs="Arial"/>
              </w:rPr>
            </w:pPr>
            <w:r w:rsidRPr="00253252">
              <w:rPr>
                <w:rFonts w:ascii="Arial" w:hAnsi="Arial" w:cs="Arial"/>
              </w:rPr>
              <w:t xml:space="preserve">Initially, all years of birth are to be grouped together (3 years). In the case of larger </w:t>
            </w:r>
            <w:r w:rsidRPr="00253252">
              <w:rPr>
                <w:rFonts w:ascii="Arial" w:hAnsi="Arial" w:cs="Arial"/>
              </w:rPr>
              <w:lastRenderedPageBreak/>
              <w:t xml:space="preserve">patient and outcome numbers, several years of birth can be </w:t>
            </w:r>
            <w:r>
              <w:rPr>
                <w:rFonts w:ascii="Arial" w:hAnsi="Arial" w:cs="Arial"/>
              </w:rPr>
              <w:t xml:space="preserve">evaluated </w:t>
            </w:r>
            <w:r w:rsidRPr="00253252">
              <w:rPr>
                <w:rFonts w:ascii="Arial" w:hAnsi="Arial" w:cs="Arial"/>
              </w:rPr>
              <w:t xml:space="preserve">separately. </w:t>
            </w:r>
          </w:p>
          <w:p w14:paraId="20B440EA" w14:textId="77777777" w:rsidR="000B1B78" w:rsidRPr="00253252" w:rsidRDefault="000B1B78" w:rsidP="0048308A">
            <w:pPr>
              <w:numPr>
                <w:ilvl w:val="0"/>
                <w:numId w:val="30"/>
              </w:numPr>
              <w:rPr>
                <w:rFonts w:ascii="Arial" w:hAnsi="Arial" w:cs="Arial"/>
                <w:strike/>
              </w:rPr>
            </w:pPr>
            <w:r w:rsidRPr="00253252">
              <w:rPr>
                <w:rFonts w:ascii="Arial" w:hAnsi="Arial" w:cs="Arial"/>
              </w:rPr>
              <w:t>A table with patient numbers and survival data is a component of each Kaplan-Meier curve.</w:t>
            </w:r>
          </w:p>
        </w:tc>
        <w:tc>
          <w:tcPr>
            <w:tcW w:w="4536" w:type="dxa"/>
            <w:gridSpan w:val="3"/>
          </w:tcPr>
          <w:p w14:paraId="3E2B1F3C" w14:textId="77777777" w:rsidR="000B1B78" w:rsidRPr="00253252" w:rsidRDefault="000B1B78" w:rsidP="00075EB2">
            <w:pPr>
              <w:tabs>
                <w:tab w:val="center" w:pos="4536"/>
                <w:tab w:val="right" w:pos="9072"/>
              </w:tabs>
            </w:pPr>
          </w:p>
          <w:p w14:paraId="175A0C8D" w14:textId="77777777" w:rsidR="000B1B78" w:rsidRPr="00253252" w:rsidRDefault="000B1B78" w:rsidP="00075EB2">
            <w:pPr>
              <w:tabs>
                <w:tab w:val="center" w:pos="4536"/>
                <w:tab w:val="right" w:pos="9072"/>
              </w:tabs>
            </w:pPr>
          </w:p>
          <w:p w14:paraId="74A04932" w14:textId="77777777" w:rsidR="000B1B78" w:rsidRPr="00253252" w:rsidRDefault="000B1B78" w:rsidP="00075EB2">
            <w:pPr>
              <w:tabs>
                <w:tab w:val="center" w:pos="4536"/>
                <w:tab w:val="right" w:pos="9072"/>
              </w:tabs>
              <w:rPr>
                <w:rFonts w:ascii="Arial" w:hAnsi="Arial" w:cs="Arial"/>
              </w:rPr>
            </w:pPr>
          </w:p>
        </w:tc>
        <w:tc>
          <w:tcPr>
            <w:tcW w:w="430" w:type="dxa"/>
          </w:tcPr>
          <w:p w14:paraId="44250A69" w14:textId="77777777" w:rsidR="000B1B78" w:rsidRPr="00253252" w:rsidRDefault="000B1B78" w:rsidP="00075EB2">
            <w:pPr>
              <w:tabs>
                <w:tab w:val="center" w:pos="4536"/>
                <w:tab w:val="right" w:pos="9072"/>
              </w:tabs>
              <w:ind w:left="23"/>
              <w:rPr>
                <w:rFonts w:ascii="Arial" w:hAnsi="Arial" w:cs="Arial"/>
              </w:rPr>
            </w:pPr>
          </w:p>
        </w:tc>
      </w:tr>
      <w:tr w:rsidR="000B1B78" w:rsidRPr="00253252" w14:paraId="632FF665" w14:textId="77777777" w:rsidTr="001361B0">
        <w:tc>
          <w:tcPr>
            <w:tcW w:w="780" w:type="dxa"/>
            <w:tcBorders>
              <w:bottom w:val="nil"/>
            </w:tcBorders>
          </w:tcPr>
          <w:p w14:paraId="01605947" w14:textId="77777777" w:rsidR="000B1B78" w:rsidRPr="00253252" w:rsidRDefault="000B1B78" w:rsidP="00075EB2">
            <w:pPr>
              <w:rPr>
                <w:rFonts w:ascii="Arial" w:hAnsi="Arial" w:cs="Arial"/>
              </w:rPr>
            </w:pPr>
            <w:r w:rsidRPr="00253252">
              <w:rPr>
                <w:rFonts w:ascii="Arial" w:hAnsi="Arial"/>
              </w:rPr>
              <w:t>10.8</w:t>
            </w:r>
          </w:p>
        </w:tc>
        <w:tc>
          <w:tcPr>
            <w:tcW w:w="4537" w:type="dxa"/>
          </w:tcPr>
          <w:p w14:paraId="684D9962" w14:textId="77777777" w:rsidR="000B1B78" w:rsidRPr="00253252" w:rsidRDefault="000B1B78" w:rsidP="00075EB2">
            <w:pPr>
              <w:rPr>
                <w:rFonts w:ascii="Arial" w:hAnsi="Arial" w:cs="Arial"/>
              </w:rPr>
            </w:pPr>
            <w:r w:rsidRPr="00253252">
              <w:rPr>
                <w:rFonts w:ascii="Arial" w:hAnsi="Arial" w:cs="Arial"/>
              </w:rPr>
              <w:t>Evaluation of the data</w:t>
            </w:r>
          </w:p>
          <w:p w14:paraId="04024555" w14:textId="77777777" w:rsidR="000B1B78" w:rsidRPr="00253252" w:rsidRDefault="000B1B78" w:rsidP="00075EB2">
            <w:pPr>
              <w:numPr>
                <w:ilvl w:val="0"/>
                <w:numId w:val="31"/>
              </w:numPr>
              <w:rPr>
                <w:rFonts w:ascii="Arial" w:hAnsi="Arial" w:cs="Arial"/>
              </w:rPr>
            </w:pPr>
            <w:r w:rsidRPr="00253252">
              <w:rPr>
                <w:rFonts w:ascii="Arial" w:hAnsi="Arial" w:cs="Arial"/>
              </w:rPr>
              <w:t>The depiction of outcome quality (see point above) must be possible for recertifications.</w:t>
            </w:r>
          </w:p>
          <w:p w14:paraId="662A8F11" w14:textId="77777777" w:rsidR="000B1B78" w:rsidRPr="00253252" w:rsidRDefault="000B1B78" w:rsidP="00075EB2">
            <w:pPr>
              <w:numPr>
                <w:ilvl w:val="0"/>
                <w:numId w:val="31"/>
              </w:numPr>
              <w:rPr>
                <w:rFonts w:ascii="Arial" w:hAnsi="Arial" w:cs="Arial"/>
              </w:rPr>
            </w:pPr>
            <w:r w:rsidRPr="00253252">
              <w:rPr>
                <w:rFonts w:ascii="Arial" w:hAnsi="Arial" w:cs="Arial"/>
              </w:rPr>
              <w:t xml:space="preserve">Data in the tumour documentation system must be evaluated at least 1x year in line with the corresponding indicators. </w:t>
            </w:r>
          </w:p>
          <w:p w14:paraId="09BF5A11" w14:textId="77777777" w:rsidR="000B1B78" w:rsidRPr="00253252" w:rsidRDefault="000B1B78" w:rsidP="00C226E0">
            <w:pPr>
              <w:numPr>
                <w:ilvl w:val="0"/>
                <w:numId w:val="31"/>
              </w:numPr>
              <w:jc w:val="both"/>
              <w:rPr>
                <w:rFonts w:ascii="Arial" w:hAnsi="Arial" w:cs="Arial"/>
              </w:rPr>
            </w:pPr>
            <w:r w:rsidRPr="00253252">
              <w:rPr>
                <w:rFonts w:ascii="Arial" w:hAnsi="Arial" w:cs="Arial"/>
              </w:rPr>
              <w:t>If benchmarking/an annual report is offered, the benchmarking results are to be taken into account in the analysis.</w:t>
            </w:r>
          </w:p>
          <w:p w14:paraId="0CEEFE51" w14:textId="77777777" w:rsidR="000B1B78" w:rsidRPr="00253252" w:rsidRDefault="000B1B78" w:rsidP="00075EB2">
            <w:pPr>
              <w:numPr>
                <w:ilvl w:val="0"/>
                <w:numId w:val="31"/>
              </w:numPr>
              <w:jc w:val="both"/>
              <w:rPr>
                <w:rFonts w:ascii="Arial" w:hAnsi="Arial" w:cs="Arial"/>
              </w:rPr>
            </w:pPr>
            <w:r w:rsidRPr="00253252">
              <w:rPr>
                <w:rFonts w:ascii="Arial" w:hAnsi="Arial" w:cs="Arial"/>
              </w:rPr>
              <w:t xml:space="preserve">Discussion of the results must be interdisciplinary and within the network of </w:t>
            </w:r>
            <w:r>
              <w:rPr>
                <w:rFonts w:ascii="Arial" w:hAnsi="Arial" w:cs="Arial"/>
              </w:rPr>
              <w:t>C</w:t>
            </w:r>
            <w:r w:rsidRPr="00253252">
              <w:rPr>
                <w:rFonts w:ascii="Arial" w:hAnsi="Arial" w:cs="Arial"/>
              </w:rPr>
              <w:t xml:space="preserve">olorectal </w:t>
            </w:r>
            <w:r>
              <w:rPr>
                <w:rFonts w:ascii="Arial" w:hAnsi="Arial" w:cs="Arial"/>
              </w:rPr>
              <w:t>C</w:t>
            </w:r>
            <w:r w:rsidRPr="00253252">
              <w:rPr>
                <w:rFonts w:ascii="Arial" w:hAnsi="Arial" w:cs="Arial"/>
              </w:rPr>
              <w:t xml:space="preserve">ancer </w:t>
            </w:r>
            <w:r>
              <w:rPr>
                <w:rFonts w:ascii="Arial" w:hAnsi="Arial" w:cs="Arial"/>
              </w:rPr>
              <w:t>C</w:t>
            </w:r>
            <w:r w:rsidRPr="00253252">
              <w:rPr>
                <w:rFonts w:ascii="Arial" w:hAnsi="Arial" w:cs="Arial"/>
              </w:rPr>
              <w:t>entres.</w:t>
            </w:r>
          </w:p>
          <w:p w14:paraId="479F2F7C" w14:textId="77777777" w:rsidR="000B1B78" w:rsidRPr="00253252" w:rsidRDefault="000B1B78" w:rsidP="001361B0">
            <w:pPr>
              <w:rPr>
                <w:rFonts w:ascii="Arial" w:hAnsi="Arial" w:cs="Arial"/>
              </w:rPr>
            </w:pPr>
          </w:p>
        </w:tc>
        <w:tc>
          <w:tcPr>
            <w:tcW w:w="4536" w:type="dxa"/>
            <w:gridSpan w:val="3"/>
          </w:tcPr>
          <w:p w14:paraId="40ED7B84" w14:textId="77777777" w:rsidR="000B1B78" w:rsidRPr="00253252" w:rsidRDefault="000B1B78" w:rsidP="00075EB2">
            <w:pPr>
              <w:tabs>
                <w:tab w:val="center" w:pos="4536"/>
                <w:tab w:val="right" w:pos="9072"/>
              </w:tabs>
              <w:jc w:val="both"/>
              <w:rPr>
                <w:rFonts w:ascii="Arial" w:hAnsi="Arial" w:cs="Arial"/>
              </w:rPr>
            </w:pPr>
          </w:p>
        </w:tc>
        <w:tc>
          <w:tcPr>
            <w:tcW w:w="430" w:type="dxa"/>
          </w:tcPr>
          <w:p w14:paraId="71A85E20" w14:textId="77777777" w:rsidR="000B1B78" w:rsidRPr="00253252" w:rsidRDefault="000B1B78" w:rsidP="00075EB2">
            <w:pPr>
              <w:tabs>
                <w:tab w:val="center" w:pos="4536"/>
                <w:tab w:val="right" w:pos="9072"/>
              </w:tabs>
              <w:ind w:left="23"/>
              <w:rPr>
                <w:rFonts w:ascii="Arial" w:hAnsi="Arial" w:cs="Arial"/>
              </w:rPr>
            </w:pPr>
          </w:p>
        </w:tc>
      </w:tr>
      <w:tr w:rsidR="000B1B78" w:rsidRPr="00253252" w14:paraId="0C87F450" w14:textId="77777777" w:rsidTr="001361B0">
        <w:trPr>
          <w:cantSplit/>
          <w:trHeight w:val="507"/>
        </w:trPr>
        <w:tc>
          <w:tcPr>
            <w:tcW w:w="780" w:type="dxa"/>
            <w:vMerge w:val="restart"/>
          </w:tcPr>
          <w:p w14:paraId="420C7BCC" w14:textId="77777777" w:rsidR="000B1B78" w:rsidRPr="00253252" w:rsidRDefault="000B1B78" w:rsidP="00075EB2">
            <w:pPr>
              <w:pStyle w:val="NurText"/>
              <w:rPr>
                <w:rFonts w:ascii="Arial" w:hAnsi="Arial" w:cs="Arial"/>
                <w:sz w:val="12"/>
              </w:rPr>
            </w:pPr>
            <w:r w:rsidRPr="00253252">
              <w:rPr>
                <w:rFonts w:ascii="Arial" w:hAnsi="Arial"/>
              </w:rPr>
              <w:t>10.9</w:t>
            </w:r>
          </w:p>
        </w:tc>
        <w:tc>
          <w:tcPr>
            <w:tcW w:w="4537" w:type="dxa"/>
          </w:tcPr>
          <w:p w14:paraId="73F62BA8" w14:textId="77777777" w:rsidR="000B1B78" w:rsidRPr="00253252" w:rsidRDefault="000B1B78" w:rsidP="00126B08">
            <w:pPr>
              <w:rPr>
                <w:rFonts w:ascii="Arial" w:hAnsi="Arial" w:cs="Arial"/>
              </w:rPr>
            </w:pPr>
            <w:r>
              <w:rPr>
                <w:rFonts w:ascii="Arial" w:hAnsi="Arial"/>
              </w:rPr>
              <w:t>Requirements for the follow-up of patients included i</w:t>
            </w:r>
            <w:r w:rsidRPr="00253252">
              <w:rPr>
                <w:rFonts w:ascii="Arial" w:hAnsi="Arial"/>
              </w:rPr>
              <w:t>n the outcome</w:t>
            </w:r>
            <w:r>
              <w:rPr>
                <w:rFonts w:ascii="Arial" w:hAnsi="Arial"/>
              </w:rPr>
              <w:t xml:space="preserve"> </w:t>
            </w:r>
            <w:r w:rsidRPr="00253252">
              <w:rPr>
                <w:rFonts w:ascii="Arial" w:hAnsi="Arial"/>
              </w:rPr>
              <w:t>quality matrix</w:t>
            </w:r>
          </w:p>
        </w:tc>
        <w:tc>
          <w:tcPr>
            <w:tcW w:w="1512" w:type="dxa"/>
            <w:tcBorders>
              <w:right w:val="nil"/>
            </w:tcBorders>
            <w:vAlign w:val="center"/>
          </w:tcPr>
          <w:p w14:paraId="45F5B11C" w14:textId="77777777" w:rsidR="000B1B78" w:rsidRPr="00253252" w:rsidRDefault="000B1B78" w:rsidP="00075EB2">
            <w:pPr>
              <w:spacing w:before="60" w:after="60"/>
              <w:jc w:val="center"/>
              <w:rPr>
                <w:rFonts w:ascii="Arial" w:hAnsi="Arial" w:cs="Arial"/>
                <w:strike/>
                <w:sz w:val="16"/>
                <w:szCs w:val="16"/>
              </w:rPr>
            </w:pPr>
          </w:p>
        </w:tc>
        <w:tc>
          <w:tcPr>
            <w:tcW w:w="1512" w:type="dxa"/>
            <w:tcBorders>
              <w:left w:val="nil"/>
              <w:right w:val="nil"/>
            </w:tcBorders>
            <w:vAlign w:val="center"/>
          </w:tcPr>
          <w:p w14:paraId="7D985A5B" w14:textId="77777777" w:rsidR="000B1B78" w:rsidRPr="00253252" w:rsidRDefault="000B1B78" w:rsidP="00075EB2">
            <w:pPr>
              <w:spacing w:before="60" w:after="60"/>
              <w:jc w:val="center"/>
              <w:rPr>
                <w:rFonts w:ascii="Arial" w:hAnsi="Arial" w:cs="Arial"/>
                <w:strike/>
                <w:sz w:val="16"/>
                <w:szCs w:val="16"/>
              </w:rPr>
            </w:pPr>
            <w:r w:rsidRPr="00253252">
              <w:rPr>
                <w:rFonts w:ascii="Arial" w:hAnsi="Arial"/>
              </w:rPr>
              <w:t>From 1 Jan</w:t>
            </w:r>
            <w:r>
              <w:rPr>
                <w:rFonts w:ascii="Arial" w:hAnsi="Arial"/>
              </w:rPr>
              <w:t>uary</w:t>
            </w:r>
            <w:r w:rsidRPr="00253252">
              <w:rPr>
                <w:rFonts w:ascii="Arial" w:hAnsi="Arial"/>
              </w:rPr>
              <w:t>. 2012</w:t>
            </w:r>
          </w:p>
        </w:tc>
        <w:tc>
          <w:tcPr>
            <w:tcW w:w="1512" w:type="dxa"/>
            <w:tcBorders>
              <w:left w:val="nil"/>
            </w:tcBorders>
            <w:vAlign w:val="center"/>
          </w:tcPr>
          <w:p w14:paraId="58CF576F" w14:textId="77777777" w:rsidR="000B1B78" w:rsidRPr="00253252" w:rsidRDefault="000B1B78" w:rsidP="00075EB2">
            <w:pPr>
              <w:spacing w:before="60" w:after="60"/>
              <w:jc w:val="center"/>
              <w:rPr>
                <w:rFonts w:ascii="Arial" w:hAnsi="Arial" w:cs="Arial"/>
                <w:highlight w:val="green"/>
              </w:rPr>
            </w:pPr>
          </w:p>
        </w:tc>
        <w:tc>
          <w:tcPr>
            <w:tcW w:w="430" w:type="dxa"/>
            <w:vMerge w:val="restart"/>
          </w:tcPr>
          <w:p w14:paraId="255A1943" w14:textId="77777777" w:rsidR="000B1B78" w:rsidRPr="00253252" w:rsidRDefault="000B1B78" w:rsidP="00075EB2">
            <w:pPr>
              <w:rPr>
                <w:rFonts w:ascii="Arial" w:hAnsi="Arial" w:cs="Arial"/>
                <w:highlight w:val="green"/>
              </w:rPr>
            </w:pPr>
          </w:p>
        </w:tc>
      </w:tr>
      <w:tr w:rsidR="000B1B78" w:rsidRPr="00253252" w14:paraId="4074608D" w14:textId="77777777" w:rsidTr="001361B0">
        <w:trPr>
          <w:cantSplit/>
          <w:trHeight w:val="506"/>
        </w:trPr>
        <w:tc>
          <w:tcPr>
            <w:tcW w:w="780" w:type="dxa"/>
            <w:vMerge/>
          </w:tcPr>
          <w:p w14:paraId="56B453CA" w14:textId="77777777" w:rsidR="000B1B78" w:rsidRPr="00253252" w:rsidRDefault="000B1B78" w:rsidP="00075EB2">
            <w:pPr>
              <w:rPr>
                <w:rFonts w:ascii="Arial" w:hAnsi="Arial" w:cs="Arial"/>
              </w:rPr>
            </w:pPr>
          </w:p>
        </w:tc>
        <w:tc>
          <w:tcPr>
            <w:tcW w:w="4537" w:type="dxa"/>
          </w:tcPr>
          <w:p w14:paraId="5EFF4519" w14:textId="77777777" w:rsidR="000B1B78" w:rsidRPr="00253252" w:rsidRDefault="000B1B78" w:rsidP="00126B08">
            <w:pPr>
              <w:rPr>
                <w:rFonts w:ascii="Arial" w:hAnsi="Arial" w:cs="Arial"/>
              </w:rPr>
            </w:pPr>
            <w:r w:rsidRPr="00253252">
              <w:rPr>
                <w:rFonts w:ascii="Arial" w:hAnsi="Arial"/>
              </w:rPr>
              <w:t>Minimum requirement for successful recertification</w:t>
            </w:r>
          </w:p>
        </w:tc>
        <w:tc>
          <w:tcPr>
            <w:tcW w:w="1512" w:type="dxa"/>
            <w:tcBorders>
              <w:right w:val="nil"/>
            </w:tcBorders>
          </w:tcPr>
          <w:p w14:paraId="020AAC53" w14:textId="77777777" w:rsidR="000B1B78" w:rsidRPr="00253252" w:rsidRDefault="000B1B78" w:rsidP="00075EB2">
            <w:pPr>
              <w:jc w:val="center"/>
              <w:rPr>
                <w:rFonts w:ascii="Arial" w:hAnsi="Arial" w:cs="Arial"/>
                <w:strike/>
                <w:sz w:val="16"/>
                <w:szCs w:val="16"/>
              </w:rPr>
            </w:pPr>
          </w:p>
        </w:tc>
        <w:tc>
          <w:tcPr>
            <w:tcW w:w="1512" w:type="dxa"/>
            <w:tcBorders>
              <w:left w:val="nil"/>
              <w:right w:val="nil"/>
            </w:tcBorders>
          </w:tcPr>
          <w:p w14:paraId="6E819044" w14:textId="77777777" w:rsidR="000B1B78" w:rsidRPr="00253252" w:rsidRDefault="000B1B78" w:rsidP="00075EB2">
            <w:pPr>
              <w:jc w:val="center"/>
              <w:rPr>
                <w:rFonts w:ascii="Arial" w:hAnsi="Arial" w:cs="Arial"/>
              </w:rPr>
            </w:pPr>
            <w:r w:rsidRPr="00253252">
              <w:rPr>
                <w:rFonts w:ascii="Arial" w:hAnsi="Arial"/>
              </w:rPr>
              <w:t>≥ 80%</w:t>
            </w:r>
          </w:p>
        </w:tc>
        <w:tc>
          <w:tcPr>
            <w:tcW w:w="1512" w:type="dxa"/>
            <w:tcBorders>
              <w:left w:val="nil"/>
            </w:tcBorders>
          </w:tcPr>
          <w:p w14:paraId="7B886FAC" w14:textId="77777777" w:rsidR="000B1B78" w:rsidRPr="00253252" w:rsidRDefault="000B1B78" w:rsidP="00075EB2">
            <w:pPr>
              <w:jc w:val="center"/>
              <w:rPr>
                <w:rFonts w:ascii="Arial" w:hAnsi="Arial" w:cs="Arial"/>
                <w:highlight w:val="green"/>
              </w:rPr>
            </w:pPr>
          </w:p>
        </w:tc>
        <w:tc>
          <w:tcPr>
            <w:tcW w:w="430" w:type="dxa"/>
            <w:vMerge/>
          </w:tcPr>
          <w:p w14:paraId="3C310AB4" w14:textId="77777777" w:rsidR="000B1B78" w:rsidRPr="00253252" w:rsidRDefault="000B1B78" w:rsidP="00075EB2">
            <w:pPr>
              <w:rPr>
                <w:rFonts w:ascii="Arial" w:hAnsi="Arial" w:cs="Arial"/>
                <w:highlight w:val="green"/>
              </w:rPr>
            </w:pPr>
          </w:p>
        </w:tc>
      </w:tr>
      <w:tr w:rsidR="000B1B78" w:rsidRPr="00253252" w14:paraId="37449178" w14:textId="77777777" w:rsidTr="001361B0">
        <w:trPr>
          <w:cantSplit/>
          <w:trHeight w:val="506"/>
        </w:trPr>
        <w:tc>
          <w:tcPr>
            <w:tcW w:w="780" w:type="dxa"/>
            <w:vMerge/>
          </w:tcPr>
          <w:p w14:paraId="4BA8CDCD" w14:textId="77777777" w:rsidR="000B1B78" w:rsidRPr="00253252" w:rsidRDefault="000B1B78" w:rsidP="00075EB2">
            <w:pPr>
              <w:rPr>
                <w:rFonts w:ascii="Arial" w:hAnsi="Arial" w:cs="Arial"/>
              </w:rPr>
            </w:pPr>
          </w:p>
        </w:tc>
        <w:tc>
          <w:tcPr>
            <w:tcW w:w="4537" w:type="dxa"/>
          </w:tcPr>
          <w:p w14:paraId="25EBFD60" w14:textId="77777777" w:rsidR="000B1B78" w:rsidRPr="00253252" w:rsidRDefault="000B1B78" w:rsidP="004820D9">
            <w:pPr>
              <w:rPr>
                <w:rFonts w:ascii="Arial" w:hAnsi="Arial" w:cs="Arial"/>
              </w:rPr>
            </w:pPr>
            <w:r w:rsidRPr="00253252">
              <w:rPr>
                <w:rFonts w:ascii="Arial" w:hAnsi="Arial"/>
              </w:rPr>
              <w:t>Recertification or maintenance of certification only</w:t>
            </w:r>
            <w:r>
              <w:rPr>
                <w:rFonts w:ascii="Arial" w:hAnsi="Arial"/>
              </w:rPr>
              <w:t xml:space="preserve"> subject to</w:t>
            </w:r>
            <w:r w:rsidRPr="00253252">
              <w:rPr>
                <w:rFonts w:ascii="Arial" w:hAnsi="Arial"/>
              </w:rPr>
              <w:t xml:space="preserve"> certain conditions (e.g. shorter period of validity, concept for raising the response rate, etc.)</w:t>
            </w:r>
          </w:p>
        </w:tc>
        <w:tc>
          <w:tcPr>
            <w:tcW w:w="1512" w:type="dxa"/>
            <w:tcBorders>
              <w:right w:val="nil"/>
            </w:tcBorders>
          </w:tcPr>
          <w:p w14:paraId="696425C9" w14:textId="77777777" w:rsidR="000B1B78" w:rsidRPr="00253252" w:rsidRDefault="000B1B78" w:rsidP="00075EB2">
            <w:pPr>
              <w:jc w:val="center"/>
              <w:rPr>
                <w:rFonts w:ascii="Arial" w:hAnsi="Arial" w:cs="Arial"/>
                <w:strike/>
                <w:sz w:val="16"/>
                <w:szCs w:val="16"/>
              </w:rPr>
            </w:pPr>
          </w:p>
        </w:tc>
        <w:tc>
          <w:tcPr>
            <w:tcW w:w="1512" w:type="dxa"/>
            <w:tcBorders>
              <w:left w:val="nil"/>
              <w:right w:val="nil"/>
            </w:tcBorders>
          </w:tcPr>
          <w:p w14:paraId="420A8F06" w14:textId="77777777" w:rsidR="000B1B78" w:rsidRPr="00253252" w:rsidRDefault="000B1B78" w:rsidP="00075EB2">
            <w:pPr>
              <w:jc w:val="center"/>
              <w:rPr>
                <w:rFonts w:ascii="Arial" w:hAnsi="Arial" w:cs="Arial"/>
              </w:rPr>
            </w:pPr>
            <w:r w:rsidRPr="00253252">
              <w:rPr>
                <w:rFonts w:ascii="Arial" w:hAnsi="Arial"/>
              </w:rPr>
              <w:t>60 – 79%</w:t>
            </w:r>
          </w:p>
        </w:tc>
        <w:tc>
          <w:tcPr>
            <w:tcW w:w="1512" w:type="dxa"/>
            <w:tcBorders>
              <w:left w:val="nil"/>
            </w:tcBorders>
          </w:tcPr>
          <w:p w14:paraId="2A1DAE73" w14:textId="77777777" w:rsidR="000B1B78" w:rsidRPr="00253252" w:rsidRDefault="000B1B78" w:rsidP="00075EB2">
            <w:pPr>
              <w:jc w:val="center"/>
              <w:rPr>
                <w:rFonts w:ascii="Arial" w:hAnsi="Arial" w:cs="Arial"/>
                <w:highlight w:val="green"/>
              </w:rPr>
            </w:pPr>
          </w:p>
        </w:tc>
        <w:tc>
          <w:tcPr>
            <w:tcW w:w="430" w:type="dxa"/>
            <w:vMerge/>
          </w:tcPr>
          <w:p w14:paraId="4FBA4060" w14:textId="77777777" w:rsidR="000B1B78" w:rsidRPr="00253252" w:rsidRDefault="000B1B78" w:rsidP="00075EB2">
            <w:pPr>
              <w:rPr>
                <w:rFonts w:ascii="Arial" w:hAnsi="Arial" w:cs="Arial"/>
                <w:highlight w:val="green"/>
              </w:rPr>
            </w:pPr>
          </w:p>
        </w:tc>
      </w:tr>
      <w:tr w:rsidR="000B1B78" w:rsidRPr="00253252" w14:paraId="6780FD1D" w14:textId="77777777" w:rsidTr="001361B0">
        <w:trPr>
          <w:cantSplit/>
          <w:trHeight w:val="506"/>
        </w:trPr>
        <w:tc>
          <w:tcPr>
            <w:tcW w:w="780" w:type="dxa"/>
            <w:vMerge/>
          </w:tcPr>
          <w:p w14:paraId="5C8D8654" w14:textId="77777777" w:rsidR="000B1B78" w:rsidRPr="00253252" w:rsidRDefault="000B1B78" w:rsidP="00075EB2">
            <w:pPr>
              <w:rPr>
                <w:rFonts w:ascii="Arial" w:hAnsi="Arial" w:cs="Arial"/>
              </w:rPr>
            </w:pPr>
          </w:p>
        </w:tc>
        <w:tc>
          <w:tcPr>
            <w:tcW w:w="4537" w:type="dxa"/>
          </w:tcPr>
          <w:p w14:paraId="3C672746" w14:textId="77777777" w:rsidR="000B1B78" w:rsidRPr="00253252" w:rsidRDefault="000B1B78" w:rsidP="00126B08">
            <w:pPr>
              <w:rPr>
                <w:rFonts w:ascii="Arial" w:hAnsi="Arial" w:cs="Arial"/>
              </w:rPr>
            </w:pPr>
            <w:r w:rsidRPr="00253252">
              <w:rPr>
                <w:rFonts w:ascii="Arial" w:hAnsi="Arial"/>
              </w:rPr>
              <w:t xml:space="preserve">Recertification or maintenance of certification not </w:t>
            </w:r>
            <w:r>
              <w:rPr>
                <w:rFonts w:ascii="Arial" w:hAnsi="Arial"/>
              </w:rPr>
              <w:t>given</w:t>
            </w:r>
            <w:r w:rsidRPr="00253252">
              <w:rPr>
                <w:rFonts w:ascii="Arial" w:hAnsi="Arial"/>
              </w:rPr>
              <w:t>.</w:t>
            </w:r>
          </w:p>
        </w:tc>
        <w:tc>
          <w:tcPr>
            <w:tcW w:w="1512" w:type="dxa"/>
            <w:tcBorders>
              <w:right w:val="nil"/>
            </w:tcBorders>
          </w:tcPr>
          <w:p w14:paraId="5C5A6B57" w14:textId="77777777" w:rsidR="000B1B78" w:rsidRPr="00253252" w:rsidRDefault="000B1B78" w:rsidP="00075EB2">
            <w:pPr>
              <w:jc w:val="center"/>
              <w:rPr>
                <w:rFonts w:ascii="Arial" w:hAnsi="Arial" w:cs="Arial"/>
                <w:strike/>
                <w:sz w:val="16"/>
                <w:szCs w:val="16"/>
              </w:rPr>
            </w:pPr>
          </w:p>
        </w:tc>
        <w:tc>
          <w:tcPr>
            <w:tcW w:w="1512" w:type="dxa"/>
            <w:tcBorders>
              <w:left w:val="nil"/>
              <w:right w:val="nil"/>
            </w:tcBorders>
          </w:tcPr>
          <w:p w14:paraId="13D4CA51" w14:textId="77777777" w:rsidR="000B1B78" w:rsidRPr="00253252" w:rsidRDefault="000B1B78" w:rsidP="00075EB2">
            <w:pPr>
              <w:jc w:val="center"/>
              <w:rPr>
                <w:rFonts w:ascii="Arial" w:hAnsi="Arial" w:cs="Arial"/>
              </w:rPr>
            </w:pPr>
            <w:r w:rsidRPr="00253252">
              <w:rPr>
                <w:rFonts w:ascii="Arial" w:hAnsi="Arial"/>
              </w:rPr>
              <w:t>&lt; 60%</w:t>
            </w:r>
          </w:p>
        </w:tc>
        <w:tc>
          <w:tcPr>
            <w:tcW w:w="1512" w:type="dxa"/>
            <w:tcBorders>
              <w:left w:val="nil"/>
            </w:tcBorders>
          </w:tcPr>
          <w:p w14:paraId="65623381" w14:textId="77777777" w:rsidR="000B1B78" w:rsidRPr="00253252" w:rsidRDefault="000B1B78" w:rsidP="00075EB2">
            <w:pPr>
              <w:jc w:val="center"/>
              <w:rPr>
                <w:rFonts w:ascii="Arial" w:hAnsi="Arial" w:cs="Arial"/>
                <w:highlight w:val="green"/>
              </w:rPr>
            </w:pPr>
          </w:p>
        </w:tc>
        <w:tc>
          <w:tcPr>
            <w:tcW w:w="430" w:type="dxa"/>
            <w:vMerge/>
          </w:tcPr>
          <w:p w14:paraId="035ED0E8" w14:textId="77777777" w:rsidR="000B1B78" w:rsidRPr="00253252" w:rsidRDefault="000B1B78" w:rsidP="00075EB2">
            <w:pPr>
              <w:rPr>
                <w:rFonts w:ascii="Arial" w:hAnsi="Arial" w:cs="Arial"/>
                <w:highlight w:val="green"/>
              </w:rPr>
            </w:pPr>
          </w:p>
        </w:tc>
      </w:tr>
    </w:tbl>
    <w:p w14:paraId="5A7B4183" w14:textId="77777777" w:rsidR="000B1B78" w:rsidRPr="00253252" w:rsidRDefault="000B1B78">
      <w:pPr>
        <w:pStyle w:val="Kopfzeile"/>
        <w:tabs>
          <w:tab w:val="clear" w:pos="4536"/>
          <w:tab w:val="clear" w:pos="9072"/>
        </w:tabs>
        <w:rPr>
          <w:rFonts w:ascii="Arial" w:hAnsi="Arial" w:cs="Arial"/>
          <w:b/>
        </w:rPr>
      </w:pPr>
      <w:r w:rsidRPr="00253252">
        <w:br w:type="page"/>
      </w:r>
    </w:p>
    <w:p w14:paraId="458D21B8" w14:textId="77777777" w:rsidR="000B1B78" w:rsidRPr="00253252" w:rsidRDefault="000B1B78" w:rsidP="00B71872">
      <w:pPr>
        <w:rPr>
          <w:rFonts w:ascii="Arial" w:hAnsi="Arial" w:cs="Arial"/>
          <w:b/>
          <w:bCs/>
        </w:rPr>
      </w:pPr>
      <w:r>
        <w:rPr>
          <w:rFonts w:ascii="Arial" w:hAnsi="Arial"/>
          <w:b/>
        </w:rPr>
        <w:lastRenderedPageBreak/>
        <w:t>Data</w:t>
      </w:r>
      <w:r w:rsidRPr="00253252">
        <w:rPr>
          <w:rFonts w:ascii="Arial" w:hAnsi="Arial"/>
          <w:b/>
        </w:rPr>
        <w:t xml:space="preserve"> </w:t>
      </w:r>
      <w:r>
        <w:rPr>
          <w:rFonts w:ascii="Arial" w:hAnsi="Arial"/>
          <w:b/>
        </w:rPr>
        <w:t>S</w:t>
      </w:r>
      <w:r w:rsidRPr="00253252">
        <w:rPr>
          <w:rFonts w:ascii="Arial" w:hAnsi="Arial"/>
          <w:b/>
        </w:rPr>
        <w:t>heet/Outcome</w:t>
      </w:r>
      <w:r>
        <w:rPr>
          <w:rFonts w:ascii="Arial" w:hAnsi="Arial"/>
          <w:b/>
        </w:rPr>
        <w:t xml:space="preserve"> </w:t>
      </w:r>
      <w:r w:rsidRPr="00253252">
        <w:rPr>
          <w:rFonts w:ascii="Arial" w:hAnsi="Arial"/>
          <w:b/>
        </w:rPr>
        <w:t>quality matrix</w:t>
      </w:r>
    </w:p>
    <w:p w14:paraId="52537598" w14:textId="77777777" w:rsidR="000B1B78" w:rsidRPr="00253252" w:rsidRDefault="000B1B78" w:rsidP="00B71872">
      <w:pPr>
        <w:rPr>
          <w:rFonts w:ascii="Arial" w:hAnsi="Arial" w:cs="Arial"/>
        </w:rPr>
      </w:pPr>
    </w:p>
    <w:p w14:paraId="66D33BAE" w14:textId="77777777" w:rsidR="000B1B78" w:rsidRPr="00253252" w:rsidRDefault="000B1B78" w:rsidP="00FB3494">
      <w:pPr>
        <w:jc w:val="both"/>
        <w:rPr>
          <w:rFonts w:ascii="Arial" w:hAnsi="Arial" w:cs="Arial"/>
        </w:rPr>
      </w:pPr>
      <w:r w:rsidRPr="00253252">
        <w:rPr>
          <w:rFonts w:ascii="Arial" w:hAnsi="Arial"/>
        </w:rPr>
        <w:t xml:space="preserve">A structured EXCEL template is available for </w:t>
      </w:r>
      <w:r>
        <w:rPr>
          <w:rFonts w:ascii="Arial" w:hAnsi="Arial"/>
        </w:rPr>
        <w:t>C</w:t>
      </w:r>
      <w:r w:rsidRPr="00253252">
        <w:rPr>
          <w:rFonts w:ascii="Arial" w:hAnsi="Arial"/>
        </w:rPr>
        <w:t>entres to record indicators and outcome</w:t>
      </w:r>
      <w:r>
        <w:rPr>
          <w:rFonts w:ascii="Arial" w:hAnsi="Arial"/>
        </w:rPr>
        <w:t xml:space="preserve"> </w:t>
      </w:r>
      <w:r w:rsidRPr="00253252">
        <w:rPr>
          <w:rFonts w:ascii="Arial" w:hAnsi="Arial"/>
        </w:rPr>
        <w:t xml:space="preserve">quality data. This EXCEL template also includes an automatic calculation of data quality. Only indicators presented on the basis of the EXCEL template provided by OnkoZert can be used for certification. </w:t>
      </w:r>
      <w:r>
        <w:rPr>
          <w:rFonts w:ascii="Arial" w:hAnsi="Arial"/>
        </w:rPr>
        <w:t>No changes may be made to t</w:t>
      </w:r>
      <w:r w:rsidRPr="00253252">
        <w:rPr>
          <w:rFonts w:ascii="Arial" w:hAnsi="Arial"/>
        </w:rPr>
        <w:t xml:space="preserve">he EXCEL template. </w:t>
      </w:r>
    </w:p>
    <w:p w14:paraId="50A57EE4" w14:textId="77777777" w:rsidR="000B1B78" w:rsidRPr="00253252" w:rsidRDefault="000B1B78" w:rsidP="00FB3494">
      <w:pPr>
        <w:jc w:val="both"/>
        <w:rPr>
          <w:rFonts w:ascii="Arial" w:hAnsi="Arial" w:cs="Arial"/>
        </w:rPr>
      </w:pPr>
    </w:p>
    <w:p w14:paraId="7801D441" w14:textId="77777777" w:rsidR="000B1B78" w:rsidRPr="00253252" w:rsidRDefault="000B1B78" w:rsidP="00FB3494">
      <w:pPr>
        <w:jc w:val="both"/>
        <w:rPr>
          <w:rFonts w:ascii="Arial" w:hAnsi="Arial" w:cs="Arial"/>
        </w:rPr>
      </w:pPr>
      <w:r w:rsidRPr="00253252">
        <w:rPr>
          <w:rFonts w:ascii="Arial" w:hAnsi="Arial"/>
        </w:rPr>
        <w:t xml:space="preserve">The EXCEL template is available for download at </w:t>
      </w:r>
      <w:hyperlink r:id="rId11" w:history="1">
        <w:r w:rsidRPr="00253252">
          <w:rPr>
            <w:rStyle w:val="Hyperlink"/>
            <w:rFonts w:ascii="Arial" w:hAnsi="Arial"/>
            <w:bCs/>
          </w:rPr>
          <w:t>www.ecc-cert.org</w:t>
        </w:r>
      </w:hyperlink>
      <w:r w:rsidRPr="00253252">
        <w:rPr>
          <w:rFonts w:ascii="Arial" w:hAnsi="Arial"/>
        </w:rPr>
        <w:t xml:space="preserve"> and </w:t>
      </w:r>
      <w:hyperlink r:id="rId12" w:history="1">
        <w:r w:rsidRPr="00253252">
          <w:rPr>
            <w:rStyle w:val="Hyperlink"/>
            <w:rFonts w:ascii="Arial" w:hAnsi="Arial"/>
            <w:bCs/>
          </w:rPr>
          <w:t>www.onkozert.de/en</w:t>
        </w:r>
      </w:hyperlink>
      <w:r w:rsidRPr="00253252">
        <w:rPr>
          <w:rFonts w:ascii="Arial" w:hAnsi="Arial"/>
        </w:rPr>
        <w:t>.</w:t>
      </w:r>
    </w:p>
    <w:p w14:paraId="7938C33C" w14:textId="77777777" w:rsidR="000B1B78" w:rsidRPr="00253252" w:rsidRDefault="000B1B78" w:rsidP="00B71872">
      <w:pPr>
        <w:jc w:val="both"/>
        <w:rPr>
          <w:rFonts w:ascii="Arial" w:hAnsi="Arial" w:cs="Arial"/>
        </w:rPr>
      </w:pPr>
    </w:p>
    <w:p w14:paraId="11A6DE4B" w14:textId="77777777" w:rsidR="000B1B78" w:rsidRPr="00253252" w:rsidRDefault="000B1B78" w:rsidP="00366C6C">
      <w:pPr>
        <w:pStyle w:val="Kopfzeile"/>
        <w:tabs>
          <w:tab w:val="clear" w:pos="4536"/>
          <w:tab w:val="clear" w:pos="9072"/>
        </w:tabs>
        <w:rPr>
          <w:rFonts w:ascii="Arial" w:hAnsi="Arial" w:cs="Arial"/>
          <w:szCs w:val="18"/>
        </w:rPr>
      </w:pPr>
    </w:p>
    <w:p w14:paraId="49AAA2B6" w14:textId="77777777" w:rsidR="000B1B78" w:rsidRPr="00253252" w:rsidRDefault="000B1B78" w:rsidP="00366C6C">
      <w:pPr>
        <w:pStyle w:val="Kopfzeile"/>
        <w:tabs>
          <w:tab w:val="clear" w:pos="4536"/>
          <w:tab w:val="clear" w:pos="9072"/>
        </w:tabs>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398"/>
        <w:gridCol w:w="4490"/>
        <w:gridCol w:w="4200"/>
      </w:tblGrid>
      <w:tr w:rsidR="000B1B78" w:rsidRPr="00253252" w14:paraId="127241E3" w14:textId="77777777" w:rsidTr="00BE64E2">
        <w:tc>
          <w:tcPr>
            <w:tcW w:w="2127" w:type="dxa"/>
            <w:tcBorders>
              <w:top w:val="single" w:sz="4" w:space="0" w:color="auto"/>
              <w:bottom w:val="single" w:sz="4" w:space="0" w:color="auto"/>
            </w:tcBorders>
          </w:tcPr>
          <w:p w14:paraId="3230F430" w14:textId="77777777" w:rsidR="000B1B78" w:rsidRPr="00253252" w:rsidRDefault="000B1B78" w:rsidP="00BE64E2">
            <w:pPr>
              <w:rPr>
                <w:rFonts w:ascii="Arial" w:hAnsi="Arial" w:cs="Arial"/>
                <w:sz w:val="18"/>
                <w:szCs w:val="18"/>
              </w:rPr>
            </w:pPr>
            <w:r w:rsidRPr="00253252">
              <w:rPr>
                <w:rFonts w:ascii="Arial" w:hAnsi="Arial"/>
                <w:b/>
                <w:sz w:val="18"/>
              </w:rPr>
              <w:t>Period</w:t>
            </w:r>
          </w:p>
        </w:tc>
        <w:tc>
          <w:tcPr>
            <w:tcW w:w="6890" w:type="dxa"/>
            <w:tcBorders>
              <w:top w:val="single" w:sz="4" w:space="0" w:color="auto"/>
              <w:bottom w:val="single" w:sz="4" w:space="0" w:color="auto"/>
            </w:tcBorders>
          </w:tcPr>
          <w:p w14:paraId="1B14A7A3" w14:textId="77777777" w:rsidR="000B1B78" w:rsidRPr="00253252" w:rsidRDefault="000B1B78" w:rsidP="00BE64E2">
            <w:pPr>
              <w:ind w:right="567"/>
              <w:rPr>
                <w:rFonts w:ascii="Arial" w:hAnsi="Arial" w:cs="Arial"/>
                <w:sz w:val="18"/>
                <w:szCs w:val="18"/>
                <w:u w:val="single"/>
              </w:rPr>
            </w:pPr>
            <w:r w:rsidRPr="00253252">
              <w:rPr>
                <w:rFonts w:ascii="Arial" w:hAnsi="Arial"/>
                <w:sz w:val="18"/>
                <w:u w:val="single"/>
              </w:rPr>
              <w:t>General information for processing the Annex</w:t>
            </w:r>
          </w:p>
          <w:p w14:paraId="026FD5A9" w14:textId="77777777" w:rsidR="000B1B78" w:rsidRPr="00253252" w:rsidRDefault="000B1B78" w:rsidP="00BE64E2">
            <w:pPr>
              <w:ind w:right="567"/>
              <w:rPr>
                <w:rFonts w:ascii="Arial" w:hAnsi="Arial" w:cs="Arial"/>
                <w:sz w:val="18"/>
                <w:szCs w:val="18"/>
              </w:rPr>
            </w:pPr>
          </w:p>
          <w:p w14:paraId="176465C6" w14:textId="77777777" w:rsidR="000B1B78" w:rsidRPr="00253252" w:rsidRDefault="000B1B78" w:rsidP="005804F4">
            <w:pPr>
              <w:numPr>
                <w:ilvl w:val="0"/>
                <w:numId w:val="48"/>
              </w:numPr>
              <w:tabs>
                <w:tab w:val="left" w:pos="930"/>
              </w:tabs>
              <w:spacing w:after="120"/>
              <w:ind w:right="567"/>
              <w:rPr>
                <w:rFonts w:ascii="Arial" w:hAnsi="Arial" w:cs="Arial"/>
                <w:sz w:val="18"/>
                <w:szCs w:val="18"/>
              </w:rPr>
            </w:pPr>
            <w:r w:rsidRPr="00253252">
              <w:rPr>
                <w:rFonts w:ascii="Arial" w:hAnsi="Arial"/>
                <w:sz w:val="18"/>
              </w:rPr>
              <w:t xml:space="preserve">The actual figures (no estimates) must </w:t>
            </w:r>
            <w:r>
              <w:rPr>
                <w:rFonts w:ascii="Arial" w:hAnsi="Arial"/>
                <w:sz w:val="18"/>
              </w:rPr>
              <w:t xml:space="preserve">be </w:t>
            </w:r>
            <w:r w:rsidRPr="00253252">
              <w:rPr>
                <w:rFonts w:ascii="Arial" w:hAnsi="Arial"/>
                <w:sz w:val="18"/>
              </w:rPr>
              <w:t>entered</w:t>
            </w:r>
            <w:r>
              <w:rPr>
                <w:rFonts w:ascii="Arial" w:hAnsi="Arial"/>
                <w:sz w:val="18"/>
              </w:rPr>
              <w:t>.</w:t>
            </w:r>
          </w:p>
          <w:p w14:paraId="01A12B50" w14:textId="77777777" w:rsidR="000B1B78" w:rsidRPr="00253252" w:rsidRDefault="000B1B78" w:rsidP="005804F4">
            <w:pPr>
              <w:numPr>
                <w:ilvl w:val="0"/>
                <w:numId w:val="48"/>
              </w:numPr>
              <w:tabs>
                <w:tab w:val="left" w:pos="930"/>
              </w:tabs>
              <w:spacing w:after="120"/>
              <w:ind w:right="567"/>
              <w:rPr>
                <w:rFonts w:ascii="Arial" w:hAnsi="Arial" w:cs="Arial"/>
                <w:sz w:val="18"/>
                <w:szCs w:val="18"/>
              </w:rPr>
            </w:pPr>
            <w:r w:rsidRPr="00253252">
              <w:rPr>
                <w:rFonts w:ascii="Arial" w:hAnsi="Arial"/>
                <w:sz w:val="18"/>
              </w:rPr>
              <w:t>Data must always relate to a calendar year</w:t>
            </w:r>
            <w:r>
              <w:rPr>
                <w:rFonts w:ascii="Arial" w:hAnsi="Arial"/>
                <w:sz w:val="18"/>
              </w:rPr>
              <w:t>.</w:t>
            </w:r>
          </w:p>
          <w:p w14:paraId="1F074008" w14:textId="77777777" w:rsidR="000B1B78" w:rsidRPr="00253252" w:rsidRDefault="000B1B78" w:rsidP="005804F4">
            <w:pPr>
              <w:numPr>
                <w:ilvl w:val="0"/>
                <w:numId w:val="48"/>
              </w:numPr>
              <w:tabs>
                <w:tab w:val="left" w:pos="930"/>
              </w:tabs>
              <w:spacing w:after="120"/>
              <w:ind w:right="567"/>
              <w:rPr>
                <w:rFonts w:ascii="Arial" w:hAnsi="Arial" w:cs="Arial"/>
                <w:sz w:val="18"/>
                <w:szCs w:val="18"/>
              </w:rPr>
            </w:pPr>
            <w:r w:rsidRPr="00253252">
              <w:rPr>
                <w:rFonts w:ascii="Arial" w:hAnsi="Arial"/>
                <w:sz w:val="18"/>
              </w:rPr>
              <w:t>Data must not be more than 1 year old (data from 2008 are not acceptable for an audit in 2011)</w:t>
            </w:r>
            <w:r>
              <w:rPr>
                <w:rFonts w:ascii="Arial" w:hAnsi="Arial"/>
                <w:sz w:val="18"/>
              </w:rPr>
              <w:t>.</w:t>
            </w:r>
          </w:p>
          <w:p w14:paraId="74302D93" w14:textId="77777777" w:rsidR="000B1B78" w:rsidRPr="00253252" w:rsidRDefault="000B1B78" w:rsidP="004820D9">
            <w:pPr>
              <w:numPr>
                <w:ilvl w:val="0"/>
                <w:numId w:val="48"/>
              </w:numPr>
              <w:tabs>
                <w:tab w:val="left" w:pos="930"/>
              </w:tabs>
              <w:spacing w:after="120"/>
              <w:ind w:right="567"/>
              <w:rPr>
                <w:rFonts w:ascii="Arial" w:hAnsi="Arial" w:cs="Arial"/>
                <w:sz w:val="18"/>
                <w:szCs w:val="18"/>
              </w:rPr>
            </w:pPr>
            <w:r w:rsidRPr="00253252">
              <w:rPr>
                <w:rFonts w:ascii="Arial" w:hAnsi="Arial"/>
                <w:sz w:val="18"/>
              </w:rPr>
              <w:t xml:space="preserve">If the "targets" are not reached </w:t>
            </w:r>
            <w:r>
              <w:rPr>
                <w:rFonts w:ascii="Arial" w:hAnsi="Arial"/>
                <w:sz w:val="18"/>
              </w:rPr>
              <w:t xml:space="preserve">for one </w:t>
            </w:r>
            <w:r w:rsidRPr="00253252">
              <w:rPr>
                <w:rFonts w:ascii="Arial" w:hAnsi="Arial"/>
                <w:sz w:val="18"/>
              </w:rPr>
              <w:t xml:space="preserve">item, an explanation </w:t>
            </w:r>
            <w:r>
              <w:rPr>
                <w:rFonts w:ascii="Arial" w:hAnsi="Arial"/>
                <w:sz w:val="18"/>
              </w:rPr>
              <w:t xml:space="preserve">must be given </w:t>
            </w:r>
            <w:r w:rsidRPr="00253252">
              <w:rPr>
                <w:rFonts w:ascii="Arial" w:hAnsi="Arial"/>
                <w:sz w:val="18"/>
              </w:rPr>
              <w:t>at the appropriate point in the questionnaire</w:t>
            </w:r>
            <w:r>
              <w:rPr>
                <w:rFonts w:ascii="Arial" w:hAnsi="Arial"/>
                <w:sz w:val="18"/>
              </w:rPr>
              <w:t>.</w:t>
            </w:r>
          </w:p>
        </w:tc>
        <w:tc>
          <w:tcPr>
            <w:tcW w:w="6891" w:type="dxa"/>
            <w:tcBorders>
              <w:top w:val="single" w:sz="4" w:space="0" w:color="auto"/>
              <w:bottom w:val="single" w:sz="4" w:space="0" w:color="auto"/>
            </w:tcBorders>
          </w:tcPr>
          <w:p w14:paraId="77514E5B" w14:textId="77777777" w:rsidR="000B1B78" w:rsidRPr="00253252" w:rsidRDefault="000B1B78" w:rsidP="00BE64E2">
            <w:pPr>
              <w:tabs>
                <w:tab w:val="left" w:pos="930"/>
              </w:tabs>
              <w:spacing w:after="120"/>
              <w:rPr>
                <w:rFonts w:ascii="Arial" w:hAnsi="Arial" w:cs="Arial"/>
                <w:sz w:val="18"/>
                <w:szCs w:val="18"/>
                <w:u w:val="single"/>
              </w:rPr>
            </w:pPr>
            <w:r w:rsidRPr="00253252">
              <w:rPr>
                <w:rFonts w:ascii="Arial" w:hAnsi="Arial"/>
                <w:sz w:val="18"/>
                <w:u w:val="single"/>
              </w:rPr>
              <w:t xml:space="preserve">Definition of periods for </w:t>
            </w:r>
            <w:r>
              <w:rPr>
                <w:rFonts w:ascii="Arial" w:hAnsi="Arial"/>
                <w:sz w:val="18"/>
                <w:u w:val="single"/>
              </w:rPr>
              <w:t>initial</w:t>
            </w:r>
            <w:r w:rsidRPr="00253252">
              <w:rPr>
                <w:rFonts w:ascii="Arial" w:hAnsi="Arial"/>
                <w:sz w:val="18"/>
                <w:u w:val="single"/>
              </w:rPr>
              <w:t xml:space="preserve"> certification</w:t>
            </w:r>
          </w:p>
          <w:p w14:paraId="0537FB83" w14:textId="77777777" w:rsidR="000B1B78" w:rsidRPr="00253252" w:rsidRDefault="000B1B78" w:rsidP="005804F4">
            <w:pPr>
              <w:numPr>
                <w:ilvl w:val="0"/>
                <w:numId w:val="48"/>
              </w:numPr>
              <w:tabs>
                <w:tab w:val="left" w:pos="930"/>
              </w:tabs>
              <w:spacing w:after="120"/>
              <w:rPr>
                <w:rFonts w:ascii="Arial" w:hAnsi="Arial" w:cs="Arial"/>
                <w:sz w:val="18"/>
                <w:szCs w:val="18"/>
              </w:rPr>
            </w:pPr>
            <w:r w:rsidRPr="00253252">
              <w:rPr>
                <w:rFonts w:ascii="Arial" w:hAnsi="Arial"/>
                <w:sz w:val="18"/>
              </w:rPr>
              <w:t xml:space="preserve">At the time of </w:t>
            </w:r>
            <w:r>
              <w:rPr>
                <w:rFonts w:ascii="Arial" w:hAnsi="Arial"/>
                <w:sz w:val="18"/>
              </w:rPr>
              <w:t>initial</w:t>
            </w:r>
            <w:r w:rsidRPr="00253252">
              <w:rPr>
                <w:rFonts w:ascii="Arial" w:hAnsi="Arial"/>
                <w:sz w:val="18"/>
              </w:rPr>
              <w:t xml:space="preserve"> certification, data must be available </w:t>
            </w:r>
            <w:r>
              <w:rPr>
                <w:rFonts w:ascii="Arial" w:hAnsi="Arial"/>
                <w:sz w:val="18"/>
              </w:rPr>
              <w:t xml:space="preserve">for </w:t>
            </w:r>
            <w:r w:rsidRPr="00253252">
              <w:rPr>
                <w:rFonts w:ascii="Arial" w:hAnsi="Arial"/>
                <w:sz w:val="18"/>
              </w:rPr>
              <w:t>at least a 3-month period (ideally for a full year); data on primary cases (</w:t>
            </w:r>
            <w:r>
              <w:rPr>
                <w:rFonts w:ascii="Arial" w:hAnsi="Arial"/>
                <w:sz w:val="18"/>
              </w:rPr>
              <w:t>CR</w:t>
            </w:r>
            <w:r w:rsidRPr="00253252">
              <w:rPr>
                <w:rFonts w:ascii="Arial" w:hAnsi="Arial"/>
                <w:sz w:val="18"/>
              </w:rPr>
              <w:t xml:space="preserve"> 5.2.4), </w:t>
            </w:r>
            <w:r>
              <w:rPr>
                <w:rFonts w:ascii="Arial" w:hAnsi="Arial"/>
                <w:sz w:val="18"/>
              </w:rPr>
              <w:t>surgical interventions</w:t>
            </w:r>
            <w:r w:rsidRPr="00253252">
              <w:rPr>
                <w:rFonts w:ascii="Arial" w:hAnsi="Arial"/>
                <w:sz w:val="18"/>
              </w:rPr>
              <w:t xml:space="preserve"> per surgeon (</w:t>
            </w:r>
            <w:r>
              <w:rPr>
                <w:rFonts w:ascii="Arial" w:hAnsi="Arial"/>
                <w:sz w:val="18"/>
              </w:rPr>
              <w:t>CR</w:t>
            </w:r>
            <w:r w:rsidRPr="00253252">
              <w:rPr>
                <w:rFonts w:ascii="Arial" w:hAnsi="Arial"/>
                <w:sz w:val="18"/>
              </w:rPr>
              <w:t xml:space="preserve"> 5.2.5) and experience of examin</w:t>
            </w:r>
            <w:r>
              <w:rPr>
                <w:rFonts w:ascii="Arial" w:hAnsi="Arial"/>
                <w:sz w:val="18"/>
              </w:rPr>
              <w:t>ing physicians</w:t>
            </w:r>
            <w:r w:rsidRPr="00253252">
              <w:rPr>
                <w:rFonts w:ascii="Arial" w:hAnsi="Arial"/>
                <w:sz w:val="18"/>
              </w:rPr>
              <w:t xml:space="preserve"> (</w:t>
            </w:r>
            <w:r>
              <w:rPr>
                <w:rFonts w:ascii="Arial" w:hAnsi="Arial"/>
                <w:sz w:val="18"/>
              </w:rPr>
              <w:t>CR</w:t>
            </w:r>
            <w:r w:rsidRPr="00253252">
              <w:rPr>
                <w:rFonts w:ascii="Arial" w:hAnsi="Arial"/>
                <w:sz w:val="18"/>
              </w:rPr>
              <w:t xml:space="preserve"> 2.2.1) are always required for a full year</w:t>
            </w:r>
            <w:r>
              <w:rPr>
                <w:rFonts w:ascii="Arial" w:hAnsi="Arial"/>
                <w:sz w:val="18"/>
              </w:rPr>
              <w:t>.</w:t>
            </w:r>
          </w:p>
          <w:p w14:paraId="4FB88D35" w14:textId="77777777" w:rsidR="000B1B78" w:rsidRPr="00253252" w:rsidRDefault="000B1B78" w:rsidP="005804F4">
            <w:pPr>
              <w:numPr>
                <w:ilvl w:val="0"/>
                <w:numId w:val="48"/>
              </w:numPr>
              <w:tabs>
                <w:tab w:val="left" w:pos="930"/>
              </w:tabs>
              <w:spacing w:after="120"/>
              <w:rPr>
                <w:rFonts w:ascii="Arial" w:hAnsi="Arial" w:cs="Arial"/>
                <w:sz w:val="18"/>
                <w:szCs w:val="18"/>
              </w:rPr>
            </w:pPr>
            <w:r w:rsidRPr="00253252">
              <w:rPr>
                <w:rFonts w:ascii="Arial" w:hAnsi="Arial"/>
                <w:sz w:val="18"/>
              </w:rPr>
              <w:t>If a shorter period than a full calendar year is shown, this period m</w:t>
            </w:r>
            <w:r>
              <w:rPr>
                <w:rFonts w:ascii="Arial" w:hAnsi="Arial"/>
                <w:sz w:val="18"/>
              </w:rPr>
              <w:t xml:space="preserve">ay not date back more than </w:t>
            </w:r>
            <w:r w:rsidRPr="00253252">
              <w:rPr>
                <w:rFonts w:ascii="Arial" w:hAnsi="Arial"/>
                <w:sz w:val="18"/>
              </w:rPr>
              <w:t>4 full months (relat</w:t>
            </w:r>
            <w:r>
              <w:rPr>
                <w:rFonts w:ascii="Arial" w:hAnsi="Arial"/>
                <w:sz w:val="18"/>
              </w:rPr>
              <w:t>ed</w:t>
            </w:r>
            <w:r w:rsidRPr="00253252">
              <w:rPr>
                <w:rFonts w:ascii="Arial" w:hAnsi="Arial"/>
                <w:sz w:val="18"/>
              </w:rPr>
              <w:t xml:space="preserve"> to the certification date)</w:t>
            </w:r>
            <w:r>
              <w:rPr>
                <w:rFonts w:ascii="Arial" w:hAnsi="Arial"/>
                <w:sz w:val="18"/>
              </w:rPr>
              <w:t>.</w:t>
            </w:r>
          </w:p>
          <w:p w14:paraId="760E0211" w14:textId="77777777" w:rsidR="000B1B78" w:rsidRPr="00253252" w:rsidRDefault="000B1B78" w:rsidP="00E33902">
            <w:pPr>
              <w:numPr>
                <w:ilvl w:val="0"/>
                <w:numId w:val="48"/>
              </w:numPr>
              <w:tabs>
                <w:tab w:val="left" w:pos="930"/>
              </w:tabs>
              <w:spacing w:after="120"/>
              <w:rPr>
                <w:rFonts w:ascii="Arial" w:hAnsi="Arial" w:cs="Arial"/>
                <w:sz w:val="18"/>
                <w:szCs w:val="18"/>
              </w:rPr>
            </w:pPr>
            <w:r w:rsidRPr="00253252">
              <w:rPr>
                <w:rFonts w:ascii="Arial" w:hAnsi="Arial"/>
                <w:sz w:val="18"/>
              </w:rPr>
              <w:t>The period selected must consist of whole months (select complete quarters if possible)</w:t>
            </w:r>
            <w:r>
              <w:rPr>
                <w:rFonts w:ascii="Arial" w:hAnsi="Arial"/>
                <w:sz w:val="18"/>
              </w:rPr>
              <w:t>.</w:t>
            </w:r>
          </w:p>
        </w:tc>
      </w:tr>
    </w:tbl>
    <w:p w14:paraId="445650BF" w14:textId="77777777" w:rsidR="000B1B78" w:rsidRPr="00253252" w:rsidRDefault="000B1B78" w:rsidP="00366C6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432"/>
        <w:gridCol w:w="3557"/>
        <w:gridCol w:w="3099"/>
      </w:tblGrid>
      <w:tr w:rsidR="000B1B78" w:rsidRPr="00253252" w14:paraId="1E18F15C" w14:textId="77777777" w:rsidTr="00FD781D">
        <w:tc>
          <w:tcPr>
            <w:tcW w:w="3507" w:type="dxa"/>
            <w:tcBorders>
              <w:top w:val="single" w:sz="4" w:space="0" w:color="auto"/>
            </w:tcBorders>
          </w:tcPr>
          <w:p w14:paraId="3E647A77" w14:textId="77777777" w:rsidR="000B1B78" w:rsidRPr="00253252" w:rsidRDefault="000B1B78" w:rsidP="00BE64E2">
            <w:pPr>
              <w:rPr>
                <w:rFonts w:ascii="Arial" w:hAnsi="Arial" w:cs="Arial"/>
                <w:b/>
                <w:sz w:val="18"/>
                <w:szCs w:val="18"/>
              </w:rPr>
            </w:pPr>
            <w:r w:rsidRPr="00253252">
              <w:rPr>
                <w:rFonts w:ascii="Arial" w:hAnsi="Arial"/>
                <w:b/>
                <w:sz w:val="18"/>
              </w:rPr>
              <w:t>Primary case definition</w:t>
            </w:r>
          </w:p>
          <w:p w14:paraId="2FBB0138" w14:textId="77777777" w:rsidR="000B1B78" w:rsidRPr="00253252" w:rsidRDefault="000B1B78" w:rsidP="00BE64E2">
            <w:pPr>
              <w:rPr>
                <w:rFonts w:ascii="Arial" w:hAnsi="Arial" w:cs="Arial"/>
                <w:sz w:val="18"/>
                <w:szCs w:val="18"/>
              </w:rPr>
            </w:pPr>
          </w:p>
        </w:tc>
        <w:tc>
          <w:tcPr>
            <w:tcW w:w="3627" w:type="dxa"/>
            <w:tcBorders>
              <w:top w:val="single" w:sz="4" w:space="0" w:color="auto"/>
            </w:tcBorders>
          </w:tcPr>
          <w:p w14:paraId="342AA0F4" w14:textId="77777777" w:rsidR="000B1B78" w:rsidRPr="00253252" w:rsidRDefault="000B1B78" w:rsidP="00BE64E2">
            <w:pPr>
              <w:rPr>
                <w:rFonts w:ascii="Arial" w:hAnsi="Arial" w:cs="Arial"/>
                <w:sz w:val="18"/>
                <w:szCs w:val="18"/>
              </w:rPr>
            </w:pPr>
          </w:p>
        </w:tc>
        <w:tc>
          <w:tcPr>
            <w:tcW w:w="3180" w:type="dxa"/>
            <w:tcBorders>
              <w:top w:val="single" w:sz="4" w:space="0" w:color="auto"/>
            </w:tcBorders>
          </w:tcPr>
          <w:p w14:paraId="626D81C9" w14:textId="77777777" w:rsidR="000B1B78" w:rsidRPr="00253252" w:rsidRDefault="000B1B78" w:rsidP="00BE64E2">
            <w:pPr>
              <w:rPr>
                <w:rFonts w:ascii="Arial" w:hAnsi="Arial" w:cs="Arial"/>
                <w:sz w:val="18"/>
                <w:szCs w:val="18"/>
              </w:rPr>
            </w:pPr>
          </w:p>
        </w:tc>
      </w:tr>
      <w:tr w:rsidR="000B1B78" w:rsidRPr="00253252" w14:paraId="0BAC0835" w14:textId="77777777" w:rsidTr="00FD781D">
        <w:tc>
          <w:tcPr>
            <w:tcW w:w="3507" w:type="dxa"/>
            <w:tcBorders>
              <w:bottom w:val="single" w:sz="4" w:space="0" w:color="auto"/>
            </w:tcBorders>
          </w:tcPr>
          <w:p w14:paraId="3DF01B22" w14:textId="77777777" w:rsidR="000B1B78" w:rsidRPr="00253252" w:rsidRDefault="000B1B78" w:rsidP="00BE64E2">
            <w:pPr>
              <w:ind w:right="567"/>
              <w:rPr>
                <w:rFonts w:ascii="Arial" w:hAnsi="Arial" w:cs="Arial"/>
                <w:sz w:val="18"/>
                <w:szCs w:val="18"/>
              </w:rPr>
            </w:pPr>
            <w:r w:rsidRPr="00253252">
              <w:rPr>
                <w:rFonts w:ascii="Arial" w:hAnsi="Arial"/>
                <w:sz w:val="18"/>
              </w:rPr>
              <w:t>The total number of primary cases for the Colorectal Cancer Centre consists of the total sum of the primary</w:t>
            </w:r>
            <w:r>
              <w:rPr>
                <w:rFonts w:ascii="Arial" w:hAnsi="Arial"/>
                <w:sz w:val="18"/>
              </w:rPr>
              <w:t xml:space="preserve"> </w:t>
            </w:r>
            <w:r w:rsidRPr="00253252">
              <w:rPr>
                <w:rFonts w:ascii="Arial" w:hAnsi="Arial"/>
                <w:sz w:val="18"/>
              </w:rPr>
              <w:t>case types mentioned below.</w:t>
            </w:r>
          </w:p>
          <w:p w14:paraId="3F4DB07B" w14:textId="77777777" w:rsidR="000B1B78" w:rsidRPr="00253252" w:rsidRDefault="000B1B78" w:rsidP="005804F4">
            <w:pPr>
              <w:numPr>
                <w:ilvl w:val="0"/>
                <w:numId w:val="44"/>
              </w:numPr>
              <w:ind w:right="567"/>
              <w:rPr>
                <w:rFonts w:ascii="Arial" w:hAnsi="Arial" w:cs="Arial"/>
                <w:sz w:val="18"/>
                <w:szCs w:val="18"/>
              </w:rPr>
            </w:pPr>
            <w:r w:rsidRPr="00253252">
              <w:rPr>
                <w:rFonts w:ascii="Arial" w:hAnsi="Arial"/>
                <w:sz w:val="18"/>
              </w:rPr>
              <w:t>A malignant diagnosis (adenocarcinoma) must have been given</w:t>
            </w:r>
            <w:r>
              <w:rPr>
                <w:rFonts w:ascii="Arial" w:hAnsi="Arial"/>
                <w:sz w:val="18"/>
              </w:rPr>
              <w:t>.</w:t>
            </w:r>
          </w:p>
          <w:p w14:paraId="22784350" w14:textId="77777777" w:rsidR="000B1B78" w:rsidRPr="00253252" w:rsidRDefault="000B1B78" w:rsidP="005804F4">
            <w:pPr>
              <w:numPr>
                <w:ilvl w:val="0"/>
                <w:numId w:val="44"/>
              </w:numPr>
              <w:ind w:right="567"/>
              <w:rPr>
                <w:rFonts w:ascii="Arial" w:hAnsi="Arial" w:cs="Arial"/>
                <w:sz w:val="18"/>
                <w:szCs w:val="18"/>
              </w:rPr>
            </w:pPr>
            <w:r>
              <w:rPr>
                <w:rFonts w:ascii="Arial" w:hAnsi="Arial"/>
                <w:sz w:val="18"/>
              </w:rPr>
              <w:t xml:space="preserve">Requirements for </w:t>
            </w:r>
            <w:r w:rsidRPr="00253252">
              <w:rPr>
                <w:rFonts w:ascii="Arial" w:hAnsi="Arial"/>
                <w:sz w:val="18"/>
              </w:rPr>
              <w:t>the tumour conference, tumour documentation and follow-up apply in full</w:t>
            </w:r>
            <w:r>
              <w:rPr>
                <w:rFonts w:ascii="Arial" w:hAnsi="Arial"/>
                <w:sz w:val="18"/>
              </w:rPr>
              <w:t>.</w:t>
            </w:r>
          </w:p>
          <w:p w14:paraId="7ABB2BBA" w14:textId="77777777" w:rsidR="000B1B78" w:rsidRPr="00253252" w:rsidRDefault="000B1B78" w:rsidP="00BE64E2">
            <w:pPr>
              <w:ind w:right="567"/>
              <w:rPr>
                <w:rFonts w:ascii="Arial" w:hAnsi="Arial" w:cs="Arial"/>
                <w:sz w:val="18"/>
                <w:szCs w:val="18"/>
              </w:rPr>
            </w:pPr>
          </w:p>
          <w:p w14:paraId="79896C56" w14:textId="77777777" w:rsidR="000B1B78" w:rsidRPr="00253252" w:rsidRDefault="000B1B78" w:rsidP="00BE64E2">
            <w:pPr>
              <w:ind w:right="567"/>
              <w:rPr>
                <w:rFonts w:ascii="Arial" w:hAnsi="Arial" w:cs="Arial"/>
                <w:sz w:val="18"/>
                <w:szCs w:val="18"/>
              </w:rPr>
            </w:pPr>
          </w:p>
          <w:p w14:paraId="280E237E" w14:textId="77777777" w:rsidR="000B1B78" w:rsidRPr="00253252" w:rsidRDefault="000B1B78" w:rsidP="00BE64E2">
            <w:pPr>
              <w:ind w:right="567"/>
              <w:rPr>
                <w:rFonts w:ascii="Arial" w:hAnsi="Arial" w:cs="Arial"/>
                <w:sz w:val="18"/>
                <w:szCs w:val="18"/>
              </w:rPr>
            </w:pPr>
            <w:r w:rsidRPr="00253252">
              <w:rPr>
                <w:rFonts w:ascii="Arial" w:hAnsi="Arial"/>
                <w:sz w:val="18"/>
              </w:rPr>
              <w:t>Primary case types</w:t>
            </w:r>
          </w:p>
          <w:p w14:paraId="4174632D"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Only endoscopic</w:t>
            </w:r>
          </w:p>
          <w:p w14:paraId="290D9D5A" w14:textId="77777777" w:rsidR="000B1B78" w:rsidRPr="00253252" w:rsidRDefault="000B1B78" w:rsidP="00BE64E2">
            <w:pPr>
              <w:numPr>
                <w:ilvl w:val="0"/>
                <w:numId w:val="14"/>
              </w:numPr>
              <w:ind w:right="567"/>
              <w:rPr>
                <w:rFonts w:ascii="Arial" w:hAnsi="Arial" w:cs="Arial"/>
                <w:sz w:val="18"/>
                <w:szCs w:val="18"/>
              </w:rPr>
            </w:pPr>
            <w:r>
              <w:rPr>
                <w:rFonts w:ascii="Arial" w:hAnsi="Arial"/>
                <w:sz w:val="18"/>
              </w:rPr>
              <w:t>Surgical</w:t>
            </w:r>
          </w:p>
          <w:p w14:paraId="0A5A3DAC"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 xml:space="preserve">Palliative (not </w:t>
            </w:r>
            <w:r>
              <w:rPr>
                <w:rFonts w:ascii="Arial" w:hAnsi="Arial"/>
                <w:sz w:val="18"/>
              </w:rPr>
              <w:t>surgical</w:t>
            </w:r>
            <w:r w:rsidRPr="00253252">
              <w:rPr>
                <w:rFonts w:ascii="Arial" w:hAnsi="Arial"/>
                <w:sz w:val="18"/>
              </w:rPr>
              <w:t>)</w:t>
            </w:r>
          </w:p>
          <w:p w14:paraId="42FC96E6"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 xml:space="preserve">Watch and wait (not </w:t>
            </w:r>
            <w:r>
              <w:rPr>
                <w:rFonts w:ascii="Arial" w:hAnsi="Arial"/>
                <w:sz w:val="18"/>
              </w:rPr>
              <w:t>surgical-</w:t>
            </w:r>
            <w:r w:rsidRPr="00253252">
              <w:rPr>
                <w:rFonts w:ascii="Arial" w:hAnsi="Arial"/>
                <w:sz w:val="18"/>
              </w:rPr>
              <w:t xml:space="preserve">curative, not endoscopic) </w:t>
            </w:r>
          </w:p>
          <w:p w14:paraId="6F35BDDC" w14:textId="77777777" w:rsidR="000B1B78" w:rsidRPr="00253252" w:rsidRDefault="000B1B78" w:rsidP="00BE64E2">
            <w:pPr>
              <w:ind w:right="567"/>
              <w:rPr>
                <w:rFonts w:ascii="Arial" w:hAnsi="Arial" w:cs="Arial"/>
                <w:sz w:val="18"/>
                <w:szCs w:val="18"/>
              </w:rPr>
            </w:pPr>
          </w:p>
          <w:p w14:paraId="7BC1859F" w14:textId="77777777" w:rsidR="000B1B78" w:rsidRPr="00253252" w:rsidRDefault="000B1B78" w:rsidP="00BE64E2">
            <w:pPr>
              <w:ind w:right="567"/>
              <w:rPr>
                <w:rFonts w:ascii="Arial" w:hAnsi="Arial" w:cs="Arial"/>
                <w:sz w:val="18"/>
                <w:szCs w:val="18"/>
              </w:rPr>
            </w:pPr>
          </w:p>
        </w:tc>
        <w:tc>
          <w:tcPr>
            <w:tcW w:w="3627" w:type="dxa"/>
            <w:tcBorders>
              <w:bottom w:val="single" w:sz="4" w:space="0" w:color="auto"/>
            </w:tcBorders>
          </w:tcPr>
          <w:p w14:paraId="4A3029C2" w14:textId="77777777" w:rsidR="000B1B78" w:rsidRPr="00253252" w:rsidRDefault="000B1B78" w:rsidP="00BE64E2">
            <w:pPr>
              <w:ind w:right="567"/>
              <w:rPr>
                <w:rFonts w:ascii="Arial" w:hAnsi="Arial" w:cs="Arial"/>
                <w:sz w:val="18"/>
                <w:szCs w:val="18"/>
              </w:rPr>
            </w:pPr>
            <w:r w:rsidRPr="00253252">
              <w:rPr>
                <w:rFonts w:ascii="Arial" w:hAnsi="Arial"/>
                <w:sz w:val="18"/>
              </w:rPr>
              <w:t>Primary case definition (only endoscopic)</w:t>
            </w:r>
          </w:p>
          <w:p w14:paraId="34BEE134"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No additional removal of tumour by surgery</w:t>
            </w:r>
          </w:p>
          <w:p w14:paraId="19D246AF"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Time of counting = endoscopic ablation</w:t>
            </w:r>
          </w:p>
          <w:p w14:paraId="32EE634B" w14:textId="77777777" w:rsidR="000B1B78" w:rsidRPr="00253252" w:rsidRDefault="000B1B78" w:rsidP="00F628AC">
            <w:pPr>
              <w:ind w:right="567"/>
              <w:rPr>
                <w:rFonts w:ascii="Arial" w:hAnsi="Arial" w:cs="Arial"/>
                <w:sz w:val="18"/>
                <w:szCs w:val="18"/>
              </w:rPr>
            </w:pPr>
          </w:p>
          <w:p w14:paraId="7E64052A" w14:textId="77777777" w:rsidR="000B1B78" w:rsidRPr="00253252" w:rsidRDefault="000B1B78" w:rsidP="00BE64E2">
            <w:pPr>
              <w:ind w:right="567"/>
              <w:rPr>
                <w:rFonts w:ascii="Arial" w:hAnsi="Arial" w:cs="Arial"/>
                <w:sz w:val="18"/>
                <w:szCs w:val="18"/>
              </w:rPr>
            </w:pPr>
            <w:r w:rsidRPr="00253252">
              <w:rPr>
                <w:rFonts w:ascii="Arial" w:hAnsi="Arial"/>
                <w:sz w:val="18"/>
              </w:rPr>
              <w:t>Primary case definition (</w:t>
            </w:r>
            <w:r>
              <w:rPr>
                <w:rFonts w:ascii="Arial" w:hAnsi="Arial"/>
                <w:sz w:val="18"/>
              </w:rPr>
              <w:t>surgical</w:t>
            </w:r>
            <w:r w:rsidRPr="00253252">
              <w:rPr>
                <w:rFonts w:ascii="Arial" w:hAnsi="Arial"/>
                <w:sz w:val="18"/>
              </w:rPr>
              <w:t>)</w:t>
            </w:r>
          </w:p>
          <w:p w14:paraId="5E27230D"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 xml:space="preserve">Malignant first diagnosis of rectum (up to </w:t>
            </w:r>
            <w:smartTag w:uri="urn:schemas-microsoft-com:office:smarttags" w:element="metricconverter">
              <w:smartTagPr>
                <w:attr w:name="ProductID" w:val="16 cm"/>
              </w:smartTagPr>
              <w:r w:rsidRPr="00253252">
                <w:rPr>
                  <w:rFonts w:ascii="Arial" w:hAnsi="Arial"/>
                  <w:sz w:val="18"/>
                </w:rPr>
                <w:t>16</w:t>
              </w:r>
              <w:r>
                <w:rPr>
                  <w:rFonts w:ascii="Arial" w:hAnsi="Arial"/>
                  <w:sz w:val="18"/>
                </w:rPr>
                <w:t xml:space="preserve"> </w:t>
              </w:r>
              <w:r w:rsidRPr="00253252">
                <w:rPr>
                  <w:rFonts w:ascii="Arial" w:hAnsi="Arial"/>
                  <w:sz w:val="18"/>
                </w:rPr>
                <w:t>cm</w:t>
              </w:r>
            </w:smartTag>
            <w:r w:rsidRPr="00253252">
              <w:rPr>
                <w:rFonts w:ascii="Arial" w:hAnsi="Arial"/>
                <w:sz w:val="18"/>
              </w:rPr>
              <w:t xml:space="preserve"> from the </w:t>
            </w:r>
            <w:proofErr w:type="spellStart"/>
            <w:r w:rsidRPr="00253252">
              <w:rPr>
                <w:rFonts w:ascii="Arial" w:hAnsi="Arial"/>
                <w:sz w:val="18"/>
              </w:rPr>
              <w:t>anocutaneous</w:t>
            </w:r>
            <w:proofErr w:type="spellEnd"/>
            <w:r w:rsidRPr="00253252">
              <w:rPr>
                <w:rFonts w:ascii="Arial" w:hAnsi="Arial"/>
                <w:sz w:val="18"/>
              </w:rPr>
              <w:t xml:space="preserve"> line)/colon</w:t>
            </w:r>
          </w:p>
          <w:p w14:paraId="1E78A13C" w14:textId="77777777" w:rsidR="000B1B78" w:rsidRPr="00253252" w:rsidRDefault="000B1B78" w:rsidP="00BE64E2">
            <w:pPr>
              <w:numPr>
                <w:ilvl w:val="0"/>
                <w:numId w:val="14"/>
              </w:numPr>
              <w:ind w:right="567"/>
              <w:rPr>
                <w:rFonts w:ascii="Arial" w:hAnsi="Arial" w:cs="Arial"/>
                <w:sz w:val="18"/>
                <w:szCs w:val="18"/>
              </w:rPr>
            </w:pPr>
            <w:proofErr w:type="spellStart"/>
            <w:r w:rsidRPr="00253252">
              <w:rPr>
                <w:rFonts w:ascii="Arial" w:hAnsi="Arial"/>
                <w:sz w:val="18"/>
              </w:rPr>
              <w:t>Resectioning</w:t>
            </w:r>
            <w:proofErr w:type="spellEnd"/>
            <w:r w:rsidRPr="00253252">
              <w:rPr>
                <w:rFonts w:ascii="Arial" w:hAnsi="Arial"/>
                <w:sz w:val="18"/>
              </w:rPr>
              <w:t xml:space="preserve"> surgery (artificial anus alone is not sufficient).</w:t>
            </w:r>
          </w:p>
          <w:p w14:paraId="14CE49C6" w14:textId="77777777" w:rsidR="000B1B78" w:rsidRPr="00253252" w:rsidRDefault="000B1B78" w:rsidP="00BE64E2">
            <w:pPr>
              <w:numPr>
                <w:ilvl w:val="0"/>
                <w:numId w:val="14"/>
              </w:numPr>
              <w:ind w:right="567"/>
              <w:rPr>
                <w:rFonts w:ascii="Arial" w:hAnsi="Arial" w:cs="Arial"/>
                <w:sz w:val="18"/>
                <w:szCs w:val="18"/>
              </w:rPr>
            </w:pPr>
            <w:proofErr w:type="spellStart"/>
            <w:r w:rsidRPr="00253252">
              <w:rPr>
                <w:rFonts w:ascii="Arial" w:hAnsi="Arial"/>
                <w:sz w:val="18"/>
              </w:rPr>
              <w:t>Transanal</w:t>
            </w:r>
            <w:proofErr w:type="spellEnd"/>
            <w:r w:rsidRPr="00253252">
              <w:rPr>
                <w:rFonts w:ascii="Arial" w:hAnsi="Arial"/>
                <w:sz w:val="18"/>
              </w:rPr>
              <w:t xml:space="preserve"> wall resection</w:t>
            </w:r>
          </w:p>
          <w:p w14:paraId="48F0F5A4"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Time of counting = date of surgical tumour removal</w:t>
            </w:r>
          </w:p>
          <w:p w14:paraId="5F0C5DB5" w14:textId="77777777" w:rsidR="000B1B78" w:rsidRPr="00253252" w:rsidRDefault="000B1B78" w:rsidP="00BE64E2">
            <w:pPr>
              <w:ind w:right="567"/>
              <w:rPr>
                <w:rFonts w:ascii="Arial" w:hAnsi="Arial" w:cs="Arial"/>
                <w:sz w:val="18"/>
                <w:szCs w:val="18"/>
              </w:rPr>
            </w:pPr>
          </w:p>
          <w:p w14:paraId="7873CD61" w14:textId="77777777" w:rsidR="000B1B78" w:rsidRPr="00253252" w:rsidRDefault="000B1B78" w:rsidP="00BE64E2">
            <w:pPr>
              <w:ind w:right="567"/>
              <w:rPr>
                <w:rFonts w:ascii="Arial" w:hAnsi="Arial" w:cs="Arial"/>
                <w:sz w:val="18"/>
                <w:szCs w:val="18"/>
              </w:rPr>
            </w:pPr>
            <w:r w:rsidRPr="00253252">
              <w:rPr>
                <w:rFonts w:ascii="Arial" w:hAnsi="Arial"/>
                <w:sz w:val="18"/>
              </w:rPr>
              <w:t xml:space="preserve">Primary case definition: palliative (not </w:t>
            </w:r>
            <w:r>
              <w:rPr>
                <w:rFonts w:ascii="Arial" w:hAnsi="Arial"/>
                <w:sz w:val="18"/>
              </w:rPr>
              <w:t>surgical</w:t>
            </w:r>
            <w:r w:rsidRPr="00253252">
              <w:rPr>
                <w:rFonts w:ascii="Arial" w:hAnsi="Arial"/>
                <w:sz w:val="18"/>
              </w:rPr>
              <w:t>)</w:t>
            </w:r>
          </w:p>
          <w:p w14:paraId="0D9B0045"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No surgical tumour removal planned</w:t>
            </w:r>
          </w:p>
          <w:p w14:paraId="0E661EA0" w14:textId="77777777" w:rsidR="000B1B78" w:rsidRPr="00253252" w:rsidRDefault="000B1B78" w:rsidP="00BE64E2">
            <w:pPr>
              <w:numPr>
                <w:ilvl w:val="0"/>
                <w:numId w:val="14"/>
              </w:numPr>
              <w:ind w:right="567"/>
              <w:rPr>
                <w:rFonts w:ascii="Arial" w:hAnsi="Arial" w:cs="Arial"/>
                <w:sz w:val="18"/>
                <w:szCs w:val="18"/>
              </w:rPr>
            </w:pPr>
            <w:r w:rsidRPr="00253252">
              <w:rPr>
                <w:rFonts w:ascii="Arial" w:hAnsi="Arial"/>
                <w:sz w:val="18"/>
              </w:rPr>
              <w:t>Time of counting = date of histological finding</w:t>
            </w:r>
          </w:p>
          <w:p w14:paraId="7EB1A581" w14:textId="77777777" w:rsidR="000B1B78" w:rsidRPr="00253252" w:rsidRDefault="000B1B78" w:rsidP="004D4A18">
            <w:pPr>
              <w:ind w:right="567"/>
              <w:rPr>
                <w:rFonts w:ascii="Arial" w:hAnsi="Arial"/>
                <w:sz w:val="18"/>
              </w:rPr>
            </w:pPr>
          </w:p>
          <w:p w14:paraId="00274DB6" w14:textId="77777777" w:rsidR="000B1B78" w:rsidRPr="00253252" w:rsidRDefault="000B1B78" w:rsidP="004D4A18">
            <w:pPr>
              <w:ind w:right="567"/>
              <w:rPr>
                <w:rFonts w:ascii="Arial" w:hAnsi="Arial"/>
                <w:sz w:val="18"/>
              </w:rPr>
            </w:pPr>
            <w:r w:rsidRPr="00253252">
              <w:rPr>
                <w:rFonts w:ascii="Arial" w:hAnsi="Arial"/>
                <w:sz w:val="18"/>
              </w:rPr>
              <w:t>Primary case definition watch and wait</w:t>
            </w:r>
          </w:p>
          <w:p w14:paraId="7EDCFEBA" w14:textId="77777777" w:rsidR="000B1B78" w:rsidRPr="00253252" w:rsidRDefault="000B1B78" w:rsidP="003D7413">
            <w:pPr>
              <w:pStyle w:val="Listenabsatz"/>
              <w:numPr>
                <w:ilvl w:val="0"/>
                <w:numId w:val="83"/>
              </w:numPr>
              <w:ind w:left="370" w:right="567"/>
              <w:rPr>
                <w:rFonts w:cs="Arial"/>
                <w:sz w:val="18"/>
                <w:szCs w:val="18"/>
              </w:rPr>
            </w:pPr>
            <w:r w:rsidRPr="00253252">
              <w:rPr>
                <w:rFonts w:cs="Arial"/>
                <w:sz w:val="18"/>
                <w:szCs w:val="18"/>
              </w:rPr>
              <w:t>In the case of watch and wait patients these are newly diagnosed rectal carcinomas which, after radiotherap</w:t>
            </w:r>
            <w:r>
              <w:rPr>
                <w:rFonts w:cs="Arial"/>
                <w:sz w:val="18"/>
                <w:szCs w:val="18"/>
              </w:rPr>
              <w:t>y</w:t>
            </w:r>
            <w:r w:rsidRPr="00253252">
              <w:rPr>
                <w:rFonts w:cs="Arial"/>
                <w:sz w:val="18"/>
                <w:szCs w:val="18"/>
              </w:rPr>
              <w:t xml:space="preserve"> and/or chemotherap</w:t>
            </w:r>
            <w:r>
              <w:rPr>
                <w:rFonts w:cs="Arial"/>
                <w:sz w:val="18"/>
                <w:szCs w:val="18"/>
              </w:rPr>
              <w:t>y</w:t>
            </w:r>
            <w:r w:rsidRPr="00253252">
              <w:rPr>
                <w:rFonts w:cs="Arial"/>
                <w:sz w:val="18"/>
                <w:szCs w:val="18"/>
              </w:rPr>
              <w:t xml:space="preserve"> pre-treatment and full clinical remission, are not surgically treated initially*. If these patients undergo secondary surgery in the event of tumour </w:t>
            </w:r>
            <w:r w:rsidRPr="00253252">
              <w:rPr>
                <w:rFonts w:cs="Arial"/>
                <w:sz w:val="18"/>
                <w:szCs w:val="18"/>
              </w:rPr>
              <w:lastRenderedPageBreak/>
              <w:t xml:space="preserve">recurrence or for other reasons, they are counted as primary surgical cases. </w:t>
            </w:r>
          </w:p>
          <w:p w14:paraId="7F252DF0" w14:textId="77777777" w:rsidR="000B1B78" w:rsidRPr="00253252" w:rsidRDefault="000B1B78" w:rsidP="003D7413">
            <w:pPr>
              <w:pStyle w:val="Listenabsatz"/>
              <w:numPr>
                <w:ilvl w:val="0"/>
                <w:numId w:val="83"/>
              </w:numPr>
              <w:ind w:left="370" w:right="567"/>
              <w:rPr>
                <w:rFonts w:cs="Arial"/>
                <w:sz w:val="18"/>
                <w:szCs w:val="18"/>
              </w:rPr>
            </w:pPr>
            <w:r w:rsidRPr="00253252">
              <w:rPr>
                <w:rFonts w:cs="Arial"/>
                <w:sz w:val="18"/>
                <w:szCs w:val="18"/>
              </w:rPr>
              <w:t xml:space="preserve">Time of counting: </w:t>
            </w:r>
            <w:r>
              <w:rPr>
                <w:rFonts w:cs="Arial"/>
                <w:sz w:val="18"/>
                <w:szCs w:val="18"/>
              </w:rPr>
              <w:t>h</w:t>
            </w:r>
            <w:r w:rsidRPr="00253252">
              <w:rPr>
                <w:rFonts w:cs="Arial"/>
                <w:sz w:val="18"/>
                <w:szCs w:val="18"/>
              </w:rPr>
              <w:t>istological result</w:t>
            </w:r>
          </w:p>
          <w:p w14:paraId="50604EE4" w14:textId="77777777" w:rsidR="000B1B78" w:rsidRPr="00253252" w:rsidRDefault="000B1B78" w:rsidP="00135D4D">
            <w:pPr>
              <w:ind w:right="567"/>
              <w:rPr>
                <w:rFonts w:ascii="Arial" w:hAnsi="Arial" w:cs="Arial"/>
                <w:sz w:val="18"/>
                <w:szCs w:val="18"/>
              </w:rPr>
            </w:pPr>
          </w:p>
        </w:tc>
        <w:tc>
          <w:tcPr>
            <w:tcW w:w="3180" w:type="dxa"/>
            <w:tcBorders>
              <w:bottom w:val="single" w:sz="4" w:space="0" w:color="auto"/>
            </w:tcBorders>
          </w:tcPr>
          <w:p w14:paraId="19BF60AA" w14:textId="77777777" w:rsidR="000B1B78" w:rsidRPr="00253252" w:rsidRDefault="000B1B78" w:rsidP="00BE64E2">
            <w:pPr>
              <w:pStyle w:val="Kopfzeile"/>
              <w:tabs>
                <w:tab w:val="clear" w:pos="4536"/>
                <w:tab w:val="clear" w:pos="9072"/>
              </w:tabs>
              <w:rPr>
                <w:rFonts w:ascii="Arial" w:hAnsi="Arial" w:cs="Arial"/>
                <w:sz w:val="18"/>
                <w:szCs w:val="18"/>
              </w:rPr>
            </w:pPr>
            <w:r w:rsidRPr="00253252">
              <w:rPr>
                <w:rFonts w:ascii="Arial" w:hAnsi="Arial"/>
                <w:sz w:val="18"/>
              </w:rPr>
              <w:lastRenderedPageBreak/>
              <w:t>The following (</w:t>
            </w:r>
            <w:r w:rsidRPr="00126B08">
              <w:rPr>
                <w:rFonts w:ascii="Arial" w:hAnsi="Arial"/>
                <w:i/>
                <w:sz w:val="18"/>
              </w:rPr>
              <w:t>inter alia</w:t>
            </w:r>
            <w:r w:rsidRPr="00253252">
              <w:rPr>
                <w:rFonts w:ascii="Arial" w:hAnsi="Arial"/>
                <w:sz w:val="18"/>
              </w:rPr>
              <w:t xml:space="preserve">) are not recognised as </w:t>
            </w:r>
            <w:r>
              <w:rPr>
                <w:rFonts w:ascii="Arial" w:hAnsi="Arial"/>
                <w:sz w:val="18"/>
              </w:rPr>
              <w:t>surgical</w:t>
            </w:r>
            <w:r w:rsidRPr="00253252">
              <w:rPr>
                <w:rFonts w:ascii="Arial" w:hAnsi="Arial"/>
                <w:sz w:val="18"/>
              </w:rPr>
              <w:t xml:space="preserve"> primary cases:</w:t>
            </w:r>
          </w:p>
          <w:p w14:paraId="5DEC1972"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Anal carcinomas (C21)</w:t>
            </w:r>
          </w:p>
          <w:p w14:paraId="45991363"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Palliative bypass operation</w:t>
            </w:r>
          </w:p>
          <w:p w14:paraId="1C89A92A"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 xml:space="preserve">High-grade intraepithelial </w:t>
            </w:r>
            <w:proofErr w:type="spellStart"/>
            <w:r w:rsidRPr="00253252">
              <w:rPr>
                <w:rFonts w:ascii="Arial" w:hAnsi="Arial"/>
                <w:sz w:val="18"/>
              </w:rPr>
              <w:t>neoplasias</w:t>
            </w:r>
            <w:proofErr w:type="spellEnd"/>
          </w:p>
          <w:p w14:paraId="682B6ED2"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Palliative stoma application</w:t>
            </w:r>
          </w:p>
          <w:p w14:paraId="654761D4"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Neoadjuvant chemotherapy</w:t>
            </w:r>
            <w:r w:rsidRPr="00253252">
              <w:rPr>
                <w:rFonts w:ascii="Arial" w:hAnsi="Arial" w:cs="Arial"/>
                <w:sz w:val="18"/>
                <w:szCs w:val="18"/>
              </w:rPr>
              <w:br/>
            </w:r>
            <w:r w:rsidRPr="00253252">
              <w:rPr>
                <w:rFonts w:ascii="Arial" w:hAnsi="Arial"/>
                <w:sz w:val="18"/>
              </w:rPr>
              <w:t>(tumour yet to be surgically removed)</w:t>
            </w:r>
          </w:p>
          <w:p w14:paraId="7E80DF4C"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Port placements</w:t>
            </w:r>
            <w:r w:rsidRPr="00253252">
              <w:rPr>
                <w:rFonts w:ascii="Arial" w:hAnsi="Arial" w:cs="Arial"/>
                <w:sz w:val="18"/>
                <w:szCs w:val="18"/>
              </w:rPr>
              <w:br/>
            </w:r>
            <w:r w:rsidRPr="00253252">
              <w:rPr>
                <w:rFonts w:ascii="Arial" w:hAnsi="Arial"/>
                <w:sz w:val="18"/>
              </w:rPr>
              <w:t>(tumour yet to be surgically removed))</w:t>
            </w:r>
          </w:p>
          <w:p w14:paraId="31036C48" w14:textId="77777777" w:rsidR="000B1B78" w:rsidRPr="00253252" w:rsidRDefault="000B1B78" w:rsidP="00BE64E2">
            <w:pPr>
              <w:numPr>
                <w:ilvl w:val="0"/>
                <w:numId w:val="12"/>
              </w:numPr>
              <w:rPr>
                <w:rFonts w:ascii="Arial" w:hAnsi="Arial" w:cs="Arial"/>
                <w:sz w:val="18"/>
                <w:szCs w:val="18"/>
              </w:rPr>
            </w:pPr>
            <w:r w:rsidRPr="00253252">
              <w:rPr>
                <w:rFonts w:ascii="Arial" w:hAnsi="Arial"/>
                <w:sz w:val="18"/>
              </w:rPr>
              <w:t>Re</w:t>
            </w:r>
            <w:r>
              <w:rPr>
                <w:rFonts w:ascii="Arial" w:hAnsi="Arial"/>
                <w:sz w:val="18"/>
              </w:rPr>
              <w:t>currence</w:t>
            </w:r>
          </w:p>
          <w:p w14:paraId="6B5DE1CB" w14:textId="77777777" w:rsidR="000B1B78" w:rsidRPr="00253252" w:rsidRDefault="000B1B78" w:rsidP="00363EDE">
            <w:pPr>
              <w:numPr>
                <w:ilvl w:val="0"/>
                <w:numId w:val="12"/>
              </w:numPr>
              <w:rPr>
                <w:rFonts w:ascii="Arial" w:hAnsi="Arial" w:cs="Arial"/>
                <w:sz w:val="18"/>
                <w:szCs w:val="18"/>
              </w:rPr>
            </w:pPr>
            <w:r w:rsidRPr="00253252">
              <w:rPr>
                <w:rFonts w:ascii="Arial" w:hAnsi="Arial"/>
                <w:sz w:val="18"/>
              </w:rPr>
              <w:t>Metastatic surgery</w:t>
            </w:r>
          </w:p>
        </w:tc>
      </w:tr>
    </w:tbl>
    <w:p w14:paraId="61C39C9D" w14:textId="77777777" w:rsidR="000B1B78" w:rsidRPr="00253252" w:rsidRDefault="000B1B78" w:rsidP="00366C6C">
      <w:pPr>
        <w:jc w:val="both"/>
        <w:rPr>
          <w:rFonts w:ascii="Arial" w:hAnsi="Arial" w:cs="Arial"/>
        </w:rPr>
      </w:pPr>
    </w:p>
    <w:sectPr w:rsidR="000B1B78" w:rsidRPr="00253252" w:rsidSect="001361B0">
      <w:headerReference w:type="default" r:id="rId13"/>
      <w:footerReference w:type="default" r:id="rId14"/>
      <w:pgSz w:w="11906" w:h="16838" w:code="9"/>
      <w:pgMar w:top="567" w:right="566" w:bottom="567" w:left="1134" w:header="851"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A7DC" w14:textId="77777777" w:rsidR="00F01B2B" w:rsidRDefault="00F01B2B">
      <w:r>
        <w:separator/>
      </w:r>
    </w:p>
  </w:endnote>
  <w:endnote w:type="continuationSeparator" w:id="0">
    <w:p w14:paraId="729015AA" w14:textId="77777777" w:rsidR="00F01B2B" w:rsidRDefault="00F0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DD40" w14:textId="08DEC8B8" w:rsidR="00712FB9" w:rsidRPr="003103CB" w:rsidRDefault="00712FB9" w:rsidP="00B71872">
    <w:pPr>
      <w:pStyle w:val="Fuzeile"/>
      <w:tabs>
        <w:tab w:val="clear" w:pos="4536"/>
        <w:tab w:val="clear" w:pos="9072"/>
        <w:tab w:val="center" w:pos="5103"/>
        <w:tab w:val="left" w:pos="9214"/>
        <w:tab w:val="right" w:pos="15735"/>
      </w:tabs>
      <w:rPr>
        <w:rFonts w:ascii="Arial" w:hAnsi="Arial" w:cs="Arial"/>
        <w:sz w:val="14"/>
        <w:szCs w:val="14"/>
      </w:rPr>
    </w:pPr>
    <w:r w:rsidRPr="00731026">
      <w:rPr>
        <w:rFonts w:ascii="Arial" w:hAnsi="Arial" w:cs="Arial"/>
        <w:sz w:val="14"/>
        <w:szCs w:val="14"/>
      </w:rPr>
      <w:fldChar w:fldCharType="begin"/>
    </w:r>
    <w:r w:rsidRPr="00731026">
      <w:rPr>
        <w:rFonts w:ascii="Arial" w:hAnsi="Arial" w:cs="Arial"/>
        <w:sz w:val="14"/>
        <w:szCs w:val="14"/>
      </w:rPr>
      <w:instrText xml:space="preserve"> FILENAME </w:instrText>
    </w:r>
    <w:r w:rsidRPr="00731026">
      <w:rPr>
        <w:rFonts w:ascii="Arial" w:hAnsi="Arial" w:cs="Arial"/>
        <w:sz w:val="14"/>
        <w:szCs w:val="14"/>
      </w:rPr>
      <w:fldChar w:fldCharType="separate"/>
    </w:r>
    <w:r w:rsidRPr="00731026">
      <w:rPr>
        <w:rFonts w:ascii="Arial" w:hAnsi="Arial" w:cs="Arial"/>
        <w:noProof/>
        <w:sz w:val="14"/>
        <w:szCs w:val="14"/>
      </w:rPr>
      <w:t>cr_ccc-L1_ENG_200706</w:t>
    </w:r>
    <w:r w:rsidRPr="00731026">
      <w:rPr>
        <w:rFonts w:ascii="Arial" w:hAnsi="Arial" w:cs="Arial"/>
        <w:sz w:val="14"/>
        <w:szCs w:val="14"/>
      </w:rPr>
      <w:fldChar w:fldCharType="end"/>
    </w:r>
    <w:r w:rsidRPr="00731026">
      <w:rPr>
        <w:rFonts w:ascii="Arial" w:hAnsi="Arial" w:cs="Arial"/>
        <w:sz w:val="14"/>
        <w:szCs w:val="14"/>
      </w:rPr>
      <w:tab/>
    </w:r>
    <w:r w:rsidR="007B3D03" w:rsidRPr="00B7621A">
      <w:rPr>
        <w:rFonts w:ascii="Arial" w:hAnsi="Arial" w:cs="Arial"/>
        <w:sz w:val="14"/>
        <w:szCs w:val="14"/>
      </w:rPr>
      <w:t xml:space="preserve">© DKG  </w:t>
    </w:r>
    <w:r w:rsidR="007B3D03">
      <w:rPr>
        <w:rFonts w:ascii="Arial" w:hAnsi="Arial" w:cs="Arial"/>
        <w:sz w:val="14"/>
        <w:szCs w:val="14"/>
      </w:rPr>
      <w:t xml:space="preserve">all </w:t>
    </w:r>
    <w:r w:rsidRPr="00731026">
      <w:rPr>
        <w:rFonts w:ascii="Arial" w:hAnsi="Arial"/>
        <w:sz w:val="14"/>
      </w:rPr>
      <w:t>rights reserved (version L1; 06 September 2021)</w:t>
    </w:r>
    <w:r>
      <w:tab/>
    </w:r>
    <w:r>
      <w:rPr>
        <w:rFonts w:ascii="Arial" w:hAnsi="Arial"/>
        <w:sz w:val="14"/>
      </w:rPr>
      <w:t xml:space="preserve">Page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25</w:t>
    </w:r>
    <w:r w:rsidRPr="00D643D7">
      <w:rPr>
        <w:rStyle w:val="Seitenzahl"/>
        <w:rFonts w:ascii="Arial" w:hAnsi="Arial" w:cs="Arial"/>
        <w:sz w:val="14"/>
        <w:szCs w:val="14"/>
      </w:rPr>
      <w:fldChar w:fldCharType="end"/>
    </w:r>
    <w:r>
      <w:rPr>
        <w:rStyle w:val="Seitenzahl"/>
        <w:rFonts w:ascii="Arial" w:hAnsi="Arial"/>
        <w:sz w:val="14"/>
      </w:rPr>
      <w:t xml:space="preserve"> of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42</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8DF5" w14:textId="77777777" w:rsidR="00F01B2B" w:rsidRDefault="00F01B2B">
      <w:r>
        <w:separator/>
      </w:r>
    </w:p>
  </w:footnote>
  <w:footnote w:type="continuationSeparator" w:id="0">
    <w:p w14:paraId="58F91D8D" w14:textId="77777777" w:rsidR="00F01B2B" w:rsidRDefault="00F0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118"/>
      <w:gridCol w:w="5088"/>
    </w:tblGrid>
    <w:tr w:rsidR="00712FB9" w:rsidRPr="00C9766C" w14:paraId="7D42760C" w14:textId="77777777" w:rsidTr="00B71872">
      <w:tc>
        <w:tcPr>
          <w:tcW w:w="5157" w:type="dxa"/>
        </w:tcPr>
        <w:p w14:paraId="39DD801F" w14:textId="0AD260C6" w:rsidR="00712FB9" w:rsidRPr="00C9766C" w:rsidRDefault="00712FB9" w:rsidP="004F6411">
          <w:pPr>
            <w:pStyle w:val="Kopfzeile"/>
            <w:rPr>
              <w:rStyle w:val="Seitenzahl"/>
              <w:rFonts w:ascii="Arial" w:hAnsi="Arial"/>
            </w:rPr>
          </w:pPr>
          <w:r>
            <w:rPr>
              <w:noProof/>
              <w:lang w:val="hu-HU" w:eastAsia="hu-HU"/>
            </w:rPr>
            <w:drawing>
              <wp:inline distT="0" distB="0" distL="0" distR="0" wp14:anchorId="295AEF8C" wp14:editId="2661A3B7">
                <wp:extent cx="1381125" cy="60960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tc>
      <w:tc>
        <w:tcPr>
          <w:tcW w:w="5157" w:type="dxa"/>
        </w:tcPr>
        <w:p w14:paraId="0188EEEC" w14:textId="77777777" w:rsidR="00712FB9" w:rsidRPr="00C9766C" w:rsidRDefault="00712FB9" w:rsidP="004F6411">
          <w:pPr>
            <w:pStyle w:val="Kopfzeile"/>
            <w:spacing w:before="60"/>
            <w:rPr>
              <w:rStyle w:val="Seitenzahl"/>
              <w:rFonts w:ascii="Arial" w:hAnsi="Arial"/>
            </w:rPr>
          </w:pPr>
        </w:p>
      </w:tc>
    </w:tr>
  </w:tbl>
  <w:p w14:paraId="79B7B1E7" w14:textId="77777777" w:rsidR="00712FB9" w:rsidRPr="009024A1" w:rsidRDefault="00712FB9"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C9E60F5C"/>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45E3D"/>
    <w:multiLevelType w:val="hybridMultilevel"/>
    <w:tmpl w:val="4B489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E6909EB"/>
    <w:multiLevelType w:val="hybridMultilevel"/>
    <w:tmpl w:val="6E2C0C8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8"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75BA5"/>
    <w:multiLevelType w:val="hybridMultilevel"/>
    <w:tmpl w:val="EB722E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562A9"/>
    <w:multiLevelType w:val="hybridMultilevel"/>
    <w:tmpl w:val="4080CD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874842"/>
    <w:multiLevelType w:val="multilevel"/>
    <w:tmpl w:val="A6E663A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0E1161"/>
    <w:multiLevelType w:val="hybridMultilevel"/>
    <w:tmpl w:val="DA3E2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32F0221"/>
    <w:multiLevelType w:val="hybridMultilevel"/>
    <w:tmpl w:val="D8DC2896"/>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AF0E7A"/>
    <w:multiLevelType w:val="hybridMultilevel"/>
    <w:tmpl w:val="286408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5804EA4"/>
    <w:multiLevelType w:val="hybridMultilevel"/>
    <w:tmpl w:val="34841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78964D0"/>
    <w:multiLevelType w:val="hybridMultilevel"/>
    <w:tmpl w:val="632C2D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7AB0FAC"/>
    <w:multiLevelType w:val="hybridMultilevel"/>
    <w:tmpl w:val="F84287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9A7FB7"/>
    <w:multiLevelType w:val="hybridMultilevel"/>
    <w:tmpl w:val="DF16E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0F6B90"/>
    <w:multiLevelType w:val="multilevel"/>
    <w:tmpl w:val="3C98EEF0"/>
    <w:lvl w:ilvl="0">
      <w:start w:val="1"/>
      <w:numFmt w:val="decimal"/>
      <w:lvlText w:val="%1."/>
      <w:lvlJc w:val="left"/>
      <w:pPr>
        <w:tabs>
          <w:tab w:val="num" w:pos="713"/>
        </w:tabs>
        <w:ind w:left="713"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73" w:hanging="720"/>
      </w:pPr>
      <w:rPr>
        <w:rFonts w:cs="Times New Roman" w:hint="default"/>
      </w:rPr>
    </w:lvl>
    <w:lvl w:ilvl="3">
      <w:start w:val="1"/>
      <w:numFmt w:val="decimal"/>
      <w:isLgl/>
      <w:lvlText w:val="%1.%2.%3.%4"/>
      <w:lvlJc w:val="left"/>
      <w:pPr>
        <w:ind w:left="1073" w:hanging="720"/>
      </w:pPr>
      <w:rPr>
        <w:rFonts w:cs="Times New Roman" w:hint="default"/>
      </w:rPr>
    </w:lvl>
    <w:lvl w:ilvl="4">
      <w:start w:val="1"/>
      <w:numFmt w:val="decimal"/>
      <w:isLgl/>
      <w:lvlText w:val="%1.%2.%3.%4.%5"/>
      <w:lvlJc w:val="left"/>
      <w:pPr>
        <w:ind w:left="1073" w:hanging="720"/>
      </w:pPr>
      <w:rPr>
        <w:rFonts w:cs="Times New Roman" w:hint="default"/>
      </w:rPr>
    </w:lvl>
    <w:lvl w:ilvl="5">
      <w:start w:val="1"/>
      <w:numFmt w:val="decimal"/>
      <w:isLgl/>
      <w:lvlText w:val="%1.%2.%3.%4.%5.%6"/>
      <w:lvlJc w:val="left"/>
      <w:pPr>
        <w:ind w:left="1433" w:hanging="1080"/>
      </w:pPr>
      <w:rPr>
        <w:rFonts w:cs="Times New Roman" w:hint="default"/>
      </w:rPr>
    </w:lvl>
    <w:lvl w:ilvl="6">
      <w:start w:val="1"/>
      <w:numFmt w:val="decimal"/>
      <w:isLgl/>
      <w:lvlText w:val="%1.%2.%3.%4.%5.%6.%7"/>
      <w:lvlJc w:val="left"/>
      <w:pPr>
        <w:ind w:left="1433" w:hanging="1080"/>
      </w:pPr>
      <w:rPr>
        <w:rFonts w:cs="Times New Roman" w:hint="default"/>
      </w:rPr>
    </w:lvl>
    <w:lvl w:ilvl="7">
      <w:start w:val="1"/>
      <w:numFmt w:val="decimal"/>
      <w:isLgl/>
      <w:lvlText w:val="%1.%2.%3.%4.%5.%6.%7.%8"/>
      <w:lvlJc w:val="left"/>
      <w:pPr>
        <w:ind w:left="1793" w:hanging="1440"/>
      </w:pPr>
      <w:rPr>
        <w:rFonts w:cs="Times New Roman" w:hint="default"/>
      </w:rPr>
    </w:lvl>
    <w:lvl w:ilvl="8">
      <w:start w:val="1"/>
      <w:numFmt w:val="decimal"/>
      <w:isLgl/>
      <w:lvlText w:val="%1.%2.%3.%4.%5.%6.%7.%8.%9"/>
      <w:lvlJc w:val="left"/>
      <w:pPr>
        <w:ind w:left="1793" w:hanging="1440"/>
      </w:pPr>
      <w:rPr>
        <w:rFonts w:cs="Times New Roman" w:hint="default"/>
      </w:rPr>
    </w:lvl>
  </w:abstractNum>
  <w:abstractNum w:abstractNumId="30" w15:restartNumberingAfterBreak="0">
    <w:nsid w:val="30210E09"/>
    <w:multiLevelType w:val="hybridMultilevel"/>
    <w:tmpl w:val="FDFC53D4"/>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4D470DA"/>
    <w:multiLevelType w:val="hybridMultilevel"/>
    <w:tmpl w:val="E006E0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84F7058"/>
    <w:multiLevelType w:val="hybridMultilevel"/>
    <w:tmpl w:val="16F29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B770CBA"/>
    <w:multiLevelType w:val="hybridMultilevel"/>
    <w:tmpl w:val="FD346D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CC04827"/>
    <w:multiLevelType w:val="hybridMultilevel"/>
    <w:tmpl w:val="BA1E9B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EC8382F"/>
    <w:multiLevelType w:val="hybridMultilevel"/>
    <w:tmpl w:val="6590A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5C3A6C"/>
    <w:multiLevelType w:val="hybridMultilevel"/>
    <w:tmpl w:val="03C859B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28A76CD"/>
    <w:multiLevelType w:val="hybridMultilevel"/>
    <w:tmpl w:val="01348E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3902AC3"/>
    <w:multiLevelType w:val="hybridMultilevel"/>
    <w:tmpl w:val="9B2A44A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7985246"/>
    <w:multiLevelType w:val="hybridMultilevel"/>
    <w:tmpl w:val="2544EAEE"/>
    <w:lvl w:ilvl="0" w:tplc="0407000F">
      <w:start w:val="1"/>
      <w:numFmt w:val="decimal"/>
      <w:lvlText w:val="%1."/>
      <w:lvlJc w:val="left"/>
      <w:pPr>
        <w:ind w:left="360" w:hanging="360"/>
      </w:pPr>
      <w:rPr>
        <w:rFonts w:cs="Times New Roman" w:hint="default"/>
      </w:rPr>
    </w:lvl>
    <w:lvl w:ilvl="1" w:tplc="FFE0EE04">
      <w:start w:val="1"/>
      <w:numFmt w:val="lowerLetter"/>
      <w:lvlText w:val="%2)"/>
      <w:lvlJc w:val="left"/>
      <w:pPr>
        <w:ind w:left="1080" w:hanging="360"/>
      </w:pPr>
      <w:rPr>
        <w:rFonts w:cs="Times New Roman" w:hint="default"/>
      </w:rPr>
    </w:lvl>
    <w:lvl w:ilvl="2" w:tplc="18D27FD8">
      <w:start w:val="11"/>
      <w:numFmt w:val="decimal"/>
      <w:lvlText w:val="%3"/>
      <w:lvlJc w:val="left"/>
      <w:pPr>
        <w:tabs>
          <w:tab w:val="num" w:pos="2325"/>
        </w:tabs>
        <w:ind w:left="2325" w:hanging="705"/>
      </w:pPr>
      <w:rPr>
        <w:rFonts w:cs="Times New Roman" w:hint="default"/>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5"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7E30B9F"/>
    <w:multiLevelType w:val="hybridMultilevel"/>
    <w:tmpl w:val="EB18A1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F531A8"/>
    <w:multiLevelType w:val="hybridMultilevel"/>
    <w:tmpl w:val="96CC8D7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3" w15:restartNumberingAfterBreak="0">
    <w:nsid w:val="4E6A0A2C"/>
    <w:multiLevelType w:val="hybridMultilevel"/>
    <w:tmpl w:val="89F86C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F84D06"/>
    <w:multiLevelType w:val="hybridMultilevel"/>
    <w:tmpl w:val="EC0055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05C23BF"/>
    <w:multiLevelType w:val="hybridMultilevel"/>
    <w:tmpl w:val="A136189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5F668D"/>
    <w:multiLevelType w:val="hybridMultilevel"/>
    <w:tmpl w:val="E7B2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1DC3E9B"/>
    <w:multiLevelType w:val="hybridMultilevel"/>
    <w:tmpl w:val="24BA3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35B09BD"/>
    <w:multiLevelType w:val="hybridMultilevel"/>
    <w:tmpl w:val="206AF9A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63"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BC31F5E"/>
    <w:multiLevelType w:val="hybridMultilevel"/>
    <w:tmpl w:val="2A02D21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DD3F4F"/>
    <w:multiLevelType w:val="hybridMultilevel"/>
    <w:tmpl w:val="21541B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4B94977"/>
    <w:multiLevelType w:val="multilevel"/>
    <w:tmpl w:val="251AE1AE"/>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411428"/>
    <w:multiLevelType w:val="multilevel"/>
    <w:tmpl w:val="115AFB3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73" w15:restartNumberingAfterBreak="0">
    <w:nsid w:val="6662107F"/>
    <w:multiLevelType w:val="hybridMultilevel"/>
    <w:tmpl w:val="2ECA8B4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331671"/>
    <w:multiLevelType w:val="multilevel"/>
    <w:tmpl w:val="851A954A"/>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267D00"/>
    <w:multiLevelType w:val="multilevel"/>
    <w:tmpl w:val="5D7E2E4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78"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3BD7795"/>
    <w:multiLevelType w:val="hybridMultilevel"/>
    <w:tmpl w:val="C5D035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A815A8"/>
    <w:multiLevelType w:val="hybridMultilevel"/>
    <w:tmpl w:val="8A72D34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5" w15:restartNumberingAfterBreak="0">
    <w:nsid w:val="79087612"/>
    <w:multiLevelType w:val="hybridMultilevel"/>
    <w:tmpl w:val="DB503210"/>
    <w:lvl w:ilvl="0" w:tplc="7728AA56">
      <w:start w:val="1"/>
      <w:numFmt w:val="bullet"/>
      <w:lvlText w:val=""/>
      <w:lvlJc w:val="left"/>
      <w:pPr>
        <w:tabs>
          <w:tab w:val="num" w:pos="1077"/>
        </w:tabs>
        <w:ind w:left="1077" w:hanging="357"/>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E5C7525"/>
    <w:multiLevelType w:val="hybridMultilevel"/>
    <w:tmpl w:val="B290ADB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8"/>
  </w:num>
  <w:num w:numId="2">
    <w:abstractNumId w:val="76"/>
  </w:num>
  <w:num w:numId="3">
    <w:abstractNumId w:val="60"/>
  </w:num>
  <w:num w:numId="4">
    <w:abstractNumId w:val="73"/>
  </w:num>
  <w:num w:numId="5">
    <w:abstractNumId w:val="8"/>
  </w:num>
  <w:num w:numId="6">
    <w:abstractNumId w:val="57"/>
  </w:num>
  <w:num w:numId="7">
    <w:abstractNumId w:val="14"/>
  </w:num>
  <w:num w:numId="8">
    <w:abstractNumId w:val="85"/>
  </w:num>
  <w:num w:numId="9">
    <w:abstractNumId w:val="65"/>
  </w:num>
  <w:num w:numId="10">
    <w:abstractNumId w:val="40"/>
  </w:num>
  <w:num w:numId="11">
    <w:abstractNumId w:val="30"/>
  </w:num>
  <w:num w:numId="12">
    <w:abstractNumId w:val="34"/>
  </w:num>
  <w:num w:numId="13">
    <w:abstractNumId w:val="68"/>
  </w:num>
  <w:num w:numId="14">
    <w:abstractNumId w:val="38"/>
  </w:num>
  <w:num w:numId="15">
    <w:abstractNumId w:val="86"/>
  </w:num>
  <w:num w:numId="16">
    <w:abstractNumId w:val="88"/>
  </w:num>
  <w:num w:numId="17">
    <w:abstractNumId w:val="63"/>
  </w:num>
  <w:num w:numId="18">
    <w:abstractNumId w:val="12"/>
  </w:num>
  <w:num w:numId="19">
    <w:abstractNumId w:val="0"/>
  </w:num>
  <w:num w:numId="20">
    <w:abstractNumId w:val="50"/>
  </w:num>
  <w:num w:numId="21">
    <w:abstractNumId w:val="11"/>
  </w:num>
  <w:num w:numId="22">
    <w:abstractNumId w:val="67"/>
  </w:num>
  <w:num w:numId="23">
    <w:abstractNumId w:val="46"/>
  </w:num>
  <w:num w:numId="24">
    <w:abstractNumId w:val="42"/>
  </w:num>
  <w:num w:numId="25">
    <w:abstractNumId w:val="87"/>
  </w:num>
  <w:num w:numId="26">
    <w:abstractNumId w:val="1"/>
  </w:num>
  <w:num w:numId="27">
    <w:abstractNumId w:val="82"/>
  </w:num>
  <w:num w:numId="28">
    <w:abstractNumId w:val="49"/>
  </w:num>
  <w:num w:numId="29">
    <w:abstractNumId w:val="2"/>
  </w:num>
  <w:num w:numId="30">
    <w:abstractNumId w:val="13"/>
  </w:num>
  <w:num w:numId="31">
    <w:abstractNumId w:val="83"/>
  </w:num>
  <w:num w:numId="32">
    <w:abstractNumId w:val="64"/>
  </w:num>
  <w:num w:numId="33">
    <w:abstractNumId w:val="80"/>
  </w:num>
  <w:num w:numId="34">
    <w:abstractNumId w:val="74"/>
  </w:num>
  <w:num w:numId="35">
    <w:abstractNumId w:val="71"/>
  </w:num>
  <w:num w:numId="36">
    <w:abstractNumId w:val="52"/>
  </w:num>
  <w:num w:numId="37">
    <w:abstractNumId w:val="47"/>
  </w:num>
  <w:num w:numId="38">
    <w:abstractNumId w:val="4"/>
  </w:num>
  <w:num w:numId="39">
    <w:abstractNumId w:val="28"/>
  </w:num>
  <w:num w:numId="40">
    <w:abstractNumId w:val="39"/>
  </w:num>
  <w:num w:numId="41">
    <w:abstractNumId w:val="54"/>
  </w:num>
  <w:num w:numId="42">
    <w:abstractNumId w:val="32"/>
  </w:num>
  <w:num w:numId="43">
    <w:abstractNumId w:val="61"/>
  </w:num>
  <w:num w:numId="44">
    <w:abstractNumId w:val="31"/>
  </w:num>
  <w:num w:numId="45">
    <w:abstractNumId w:val="17"/>
  </w:num>
  <w:num w:numId="46">
    <w:abstractNumId w:val="26"/>
  </w:num>
  <w:num w:numId="47">
    <w:abstractNumId w:val="48"/>
  </w:num>
  <w:num w:numId="48">
    <w:abstractNumId w:val="5"/>
  </w:num>
  <w:num w:numId="49">
    <w:abstractNumId w:val="75"/>
  </w:num>
  <w:num w:numId="50">
    <w:abstractNumId w:val="44"/>
  </w:num>
  <w:num w:numId="51">
    <w:abstractNumId w:val="16"/>
  </w:num>
  <w:num w:numId="52">
    <w:abstractNumId w:val="29"/>
  </w:num>
  <w:num w:numId="53">
    <w:abstractNumId w:val="72"/>
  </w:num>
  <w:num w:numId="54">
    <w:abstractNumId w:val="9"/>
  </w:num>
  <w:num w:numId="55">
    <w:abstractNumId w:val="19"/>
  </w:num>
  <w:num w:numId="56">
    <w:abstractNumId w:val="62"/>
  </w:num>
  <w:num w:numId="57">
    <w:abstractNumId w:val="6"/>
  </w:num>
  <w:num w:numId="58">
    <w:abstractNumId w:val="18"/>
  </w:num>
  <w:num w:numId="59">
    <w:abstractNumId w:val="43"/>
  </w:num>
  <w:num w:numId="60">
    <w:abstractNumId w:val="7"/>
  </w:num>
  <w:num w:numId="61">
    <w:abstractNumId w:val="51"/>
  </w:num>
  <w:num w:numId="62">
    <w:abstractNumId w:val="77"/>
  </w:num>
  <w:num w:numId="63">
    <w:abstractNumId w:val="27"/>
  </w:num>
  <w:num w:numId="64">
    <w:abstractNumId w:val="15"/>
  </w:num>
  <w:num w:numId="65">
    <w:abstractNumId w:val="70"/>
  </w:num>
  <w:num w:numId="66">
    <w:abstractNumId w:val="3"/>
  </w:num>
  <w:num w:numId="67">
    <w:abstractNumId w:val="58"/>
  </w:num>
  <w:num w:numId="68">
    <w:abstractNumId w:val="10"/>
  </w:num>
  <w:num w:numId="69">
    <w:abstractNumId w:val="41"/>
  </w:num>
  <w:num w:numId="70">
    <w:abstractNumId w:val="35"/>
  </w:num>
  <w:num w:numId="71">
    <w:abstractNumId w:val="24"/>
  </w:num>
  <w:num w:numId="72">
    <w:abstractNumId w:val="79"/>
  </w:num>
  <w:num w:numId="73">
    <w:abstractNumId w:val="81"/>
  </w:num>
  <w:num w:numId="74">
    <w:abstractNumId w:val="20"/>
  </w:num>
  <w:num w:numId="75">
    <w:abstractNumId w:val="66"/>
  </w:num>
  <w:num w:numId="76">
    <w:abstractNumId w:val="53"/>
  </w:num>
  <w:num w:numId="77">
    <w:abstractNumId w:val="69"/>
  </w:num>
  <w:num w:numId="78">
    <w:abstractNumId w:val="23"/>
  </w:num>
  <w:num w:numId="79">
    <w:abstractNumId w:val="33"/>
  </w:num>
  <w:num w:numId="80">
    <w:abstractNumId w:val="55"/>
  </w:num>
  <w:num w:numId="81">
    <w:abstractNumId w:val="36"/>
  </w:num>
  <w:num w:numId="82">
    <w:abstractNumId w:val="56"/>
  </w:num>
  <w:num w:numId="83">
    <w:abstractNumId w:val="59"/>
  </w:num>
  <w:num w:numId="84">
    <w:abstractNumId w:val="45"/>
  </w:num>
  <w:num w:numId="85">
    <w:abstractNumId w:val="84"/>
  </w:num>
  <w:num w:numId="86">
    <w:abstractNumId w:val="21"/>
  </w:num>
  <w:num w:numId="87">
    <w:abstractNumId w:val="37"/>
  </w:num>
  <w:num w:numId="88">
    <w:abstractNumId w:val="22"/>
  </w:num>
  <w:num w:numId="89">
    <w:abstractNumId w:val="2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6C"/>
    <w:rsid w:val="00000238"/>
    <w:rsid w:val="000013A9"/>
    <w:rsid w:val="00001DBF"/>
    <w:rsid w:val="00002473"/>
    <w:rsid w:val="000033FA"/>
    <w:rsid w:val="00004E16"/>
    <w:rsid w:val="00006407"/>
    <w:rsid w:val="00006EFD"/>
    <w:rsid w:val="00006F61"/>
    <w:rsid w:val="00010158"/>
    <w:rsid w:val="00011262"/>
    <w:rsid w:val="0001280A"/>
    <w:rsid w:val="0001289F"/>
    <w:rsid w:val="00013A84"/>
    <w:rsid w:val="00014F48"/>
    <w:rsid w:val="00015534"/>
    <w:rsid w:val="00015EBC"/>
    <w:rsid w:val="00015F5B"/>
    <w:rsid w:val="000164D3"/>
    <w:rsid w:val="00016D74"/>
    <w:rsid w:val="00016F66"/>
    <w:rsid w:val="00017021"/>
    <w:rsid w:val="00017374"/>
    <w:rsid w:val="00017813"/>
    <w:rsid w:val="0002165F"/>
    <w:rsid w:val="00022411"/>
    <w:rsid w:val="00022A9E"/>
    <w:rsid w:val="00022D67"/>
    <w:rsid w:val="00023DA8"/>
    <w:rsid w:val="00023F10"/>
    <w:rsid w:val="00024BA5"/>
    <w:rsid w:val="00024D0B"/>
    <w:rsid w:val="00026AD4"/>
    <w:rsid w:val="0002769E"/>
    <w:rsid w:val="00030968"/>
    <w:rsid w:val="00031A0E"/>
    <w:rsid w:val="00031DBF"/>
    <w:rsid w:val="00031DF2"/>
    <w:rsid w:val="00032E37"/>
    <w:rsid w:val="00033059"/>
    <w:rsid w:val="00033F1F"/>
    <w:rsid w:val="000355CA"/>
    <w:rsid w:val="00037E27"/>
    <w:rsid w:val="000411A7"/>
    <w:rsid w:val="000411CB"/>
    <w:rsid w:val="00042592"/>
    <w:rsid w:val="000431A3"/>
    <w:rsid w:val="00043C07"/>
    <w:rsid w:val="000448BE"/>
    <w:rsid w:val="000470ED"/>
    <w:rsid w:val="00047899"/>
    <w:rsid w:val="00047926"/>
    <w:rsid w:val="00050364"/>
    <w:rsid w:val="00050D0A"/>
    <w:rsid w:val="000512EC"/>
    <w:rsid w:val="00052B63"/>
    <w:rsid w:val="00053484"/>
    <w:rsid w:val="000536DB"/>
    <w:rsid w:val="00060A29"/>
    <w:rsid w:val="00062DE1"/>
    <w:rsid w:val="000638BE"/>
    <w:rsid w:val="00063F6F"/>
    <w:rsid w:val="00064078"/>
    <w:rsid w:val="000640D9"/>
    <w:rsid w:val="00064625"/>
    <w:rsid w:val="000700AB"/>
    <w:rsid w:val="000714A1"/>
    <w:rsid w:val="00072FE5"/>
    <w:rsid w:val="00075EB2"/>
    <w:rsid w:val="00077146"/>
    <w:rsid w:val="000773E3"/>
    <w:rsid w:val="00077449"/>
    <w:rsid w:val="0007777E"/>
    <w:rsid w:val="00080F76"/>
    <w:rsid w:val="00082AF8"/>
    <w:rsid w:val="00082CE9"/>
    <w:rsid w:val="00083420"/>
    <w:rsid w:val="00083DC8"/>
    <w:rsid w:val="0008610D"/>
    <w:rsid w:val="00086DEC"/>
    <w:rsid w:val="00086F2A"/>
    <w:rsid w:val="000877B2"/>
    <w:rsid w:val="000879B8"/>
    <w:rsid w:val="000901A1"/>
    <w:rsid w:val="000901B3"/>
    <w:rsid w:val="000911E8"/>
    <w:rsid w:val="00091D24"/>
    <w:rsid w:val="00093581"/>
    <w:rsid w:val="00095D03"/>
    <w:rsid w:val="00095FE0"/>
    <w:rsid w:val="000966C9"/>
    <w:rsid w:val="000969B5"/>
    <w:rsid w:val="00096A19"/>
    <w:rsid w:val="000A054B"/>
    <w:rsid w:val="000A1712"/>
    <w:rsid w:val="000A1CD8"/>
    <w:rsid w:val="000A2824"/>
    <w:rsid w:val="000A36BC"/>
    <w:rsid w:val="000A391D"/>
    <w:rsid w:val="000A3A96"/>
    <w:rsid w:val="000A4061"/>
    <w:rsid w:val="000A5E15"/>
    <w:rsid w:val="000A5F76"/>
    <w:rsid w:val="000A629A"/>
    <w:rsid w:val="000A78B2"/>
    <w:rsid w:val="000B03B0"/>
    <w:rsid w:val="000B1247"/>
    <w:rsid w:val="000B1525"/>
    <w:rsid w:val="000B194F"/>
    <w:rsid w:val="000B1B78"/>
    <w:rsid w:val="000B2299"/>
    <w:rsid w:val="000B25C1"/>
    <w:rsid w:val="000B34A5"/>
    <w:rsid w:val="000B503C"/>
    <w:rsid w:val="000B5530"/>
    <w:rsid w:val="000B678B"/>
    <w:rsid w:val="000B69D2"/>
    <w:rsid w:val="000B7906"/>
    <w:rsid w:val="000C251D"/>
    <w:rsid w:val="000C3434"/>
    <w:rsid w:val="000C4179"/>
    <w:rsid w:val="000C761B"/>
    <w:rsid w:val="000D0E3F"/>
    <w:rsid w:val="000D1C29"/>
    <w:rsid w:val="000D287C"/>
    <w:rsid w:val="000D3190"/>
    <w:rsid w:val="000D3AA8"/>
    <w:rsid w:val="000D53CD"/>
    <w:rsid w:val="000D5AB1"/>
    <w:rsid w:val="000D5FA6"/>
    <w:rsid w:val="000D7679"/>
    <w:rsid w:val="000D7BB5"/>
    <w:rsid w:val="000E0CD8"/>
    <w:rsid w:val="000E0CFF"/>
    <w:rsid w:val="000E3902"/>
    <w:rsid w:val="000E4D94"/>
    <w:rsid w:val="000E5993"/>
    <w:rsid w:val="000E5FE4"/>
    <w:rsid w:val="000E6EFE"/>
    <w:rsid w:val="000E716E"/>
    <w:rsid w:val="000E7937"/>
    <w:rsid w:val="000F02F7"/>
    <w:rsid w:val="000F0CE8"/>
    <w:rsid w:val="000F1B74"/>
    <w:rsid w:val="000F4190"/>
    <w:rsid w:val="000F42E8"/>
    <w:rsid w:val="000F4575"/>
    <w:rsid w:val="000F6E4C"/>
    <w:rsid w:val="000F7DD8"/>
    <w:rsid w:val="00100838"/>
    <w:rsid w:val="00101527"/>
    <w:rsid w:val="0010157C"/>
    <w:rsid w:val="00103245"/>
    <w:rsid w:val="00103307"/>
    <w:rsid w:val="001037BD"/>
    <w:rsid w:val="00103D30"/>
    <w:rsid w:val="00105A2E"/>
    <w:rsid w:val="001077EE"/>
    <w:rsid w:val="001101B7"/>
    <w:rsid w:val="00110848"/>
    <w:rsid w:val="0011279F"/>
    <w:rsid w:val="00112AA0"/>
    <w:rsid w:val="001139AC"/>
    <w:rsid w:val="00114E8B"/>
    <w:rsid w:val="00116394"/>
    <w:rsid w:val="001163BD"/>
    <w:rsid w:val="00116486"/>
    <w:rsid w:val="00116C89"/>
    <w:rsid w:val="001170C1"/>
    <w:rsid w:val="001178CD"/>
    <w:rsid w:val="001200A5"/>
    <w:rsid w:val="0012058C"/>
    <w:rsid w:val="001206B0"/>
    <w:rsid w:val="00121EDA"/>
    <w:rsid w:val="00123E46"/>
    <w:rsid w:val="00123F39"/>
    <w:rsid w:val="001247D5"/>
    <w:rsid w:val="00124AB5"/>
    <w:rsid w:val="00124FDF"/>
    <w:rsid w:val="00124FFF"/>
    <w:rsid w:val="001263C0"/>
    <w:rsid w:val="00126B08"/>
    <w:rsid w:val="00127565"/>
    <w:rsid w:val="00127EBC"/>
    <w:rsid w:val="00127ED4"/>
    <w:rsid w:val="001303DD"/>
    <w:rsid w:val="00134CC3"/>
    <w:rsid w:val="00134DE7"/>
    <w:rsid w:val="00135420"/>
    <w:rsid w:val="00135D4D"/>
    <w:rsid w:val="001361B0"/>
    <w:rsid w:val="00137109"/>
    <w:rsid w:val="00137120"/>
    <w:rsid w:val="001372D7"/>
    <w:rsid w:val="00140F34"/>
    <w:rsid w:val="00144077"/>
    <w:rsid w:val="001447E8"/>
    <w:rsid w:val="00145593"/>
    <w:rsid w:val="00145EDE"/>
    <w:rsid w:val="00146AD9"/>
    <w:rsid w:val="00146D45"/>
    <w:rsid w:val="0014707F"/>
    <w:rsid w:val="00150A79"/>
    <w:rsid w:val="00151E19"/>
    <w:rsid w:val="00151F00"/>
    <w:rsid w:val="001534F2"/>
    <w:rsid w:val="00154B94"/>
    <w:rsid w:val="001554A4"/>
    <w:rsid w:val="00156EA2"/>
    <w:rsid w:val="00157706"/>
    <w:rsid w:val="0016056A"/>
    <w:rsid w:val="0016100D"/>
    <w:rsid w:val="00163977"/>
    <w:rsid w:val="00164B27"/>
    <w:rsid w:val="00164D5E"/>
    <w:rsid w:val="00165063"/>
    <w:rsid w:val="001652AF"/>
    <w:rsid w:val="001652C8"/>
    <w:rsid w:val="00165DDF"/>
    <w:rsid w:val="00166080"/>
    <w:rsid w:val="0016633D"/>
    <w:rsid w:val="00167FD5"/>
    <w:rsid w:val="0017166A"/>
    <w:rsid w:val="001743C2"/>
    <w:rsid w:val="00174ABB"/>
    <w:rsid w:val="001752E2"/>
    <w:rsid w:val="001756EB"/>
    <w:rsid w:val="00175C58"/>
    <w:rsid w:val="0017770F"/>
    <w:rsid w:val="00180183"/>
    <w:rsid w:val="00181886"/>
    <w:rsid w:val="001820CB"/>
    <w:rsid w:val="0018306D"/>
    <w:rsid w:val="0018362B"/>
    <w:rsid w:val="0018376F"/>
    <w:rsid w:val="00183FCF"/>
    <w:rsid w:val="0018436E"/>
    <w:rsid w:val="00184B2D"/>
    <w:rsid w:val="00184DD3"/>
    <w:rsid w:val="00185340"/>
    <w:rsid w:val="0018644E"/>
    <w:rsid w:val="0018682D"/>
    <w:rsid w:val="00191CDF"/>
    <w:rsid w:val="00194AD5"/>
    <w:rsid w:val="001954DD"/>
    <w:rsid w:val="00196F40"/>
    <w:rsid w:val="001978EC"/>
    <w:rsid w:val="00197E34"/>
    <w:rsid w:val="001A01EF"/>
    <w:rsid w:val="001A116D"/>
    <w:rsid w:val="001A260E"/>
    <w:rsid w:val="001A2652"/>
    <w:rsid w:val="001A51D6"/>
    <w:rsid w:val="001A786B"/>
    <w:rsid w:val="001B06AF"/>
    <w:rsid w:val="001B176A"/>
    <w:rsid w:val="001B253B"/>
    <w:rsid w:val="001B3D65"/>
    <w:rsid w:val="001B40C3"/>
    <w:rsid w:val="001B477B"/>
    <w:rsid w:val="001B51E6"/>
    <w:rsid w:val="001B532A"/>
    <w:rsid w:val="001B5701"/>
    <w:rsid w:val="001B6085"/>
    <w:rsid w:val="001C1718"/>
    <w:rsid w:val="001C2431"/>
    <w:rsid w:val="001C251D"/>
    <w:rsid w:val="001C25AE"/>
    <w:rsid w:val="001C56F6"/>
    <w:rsid w:val="001C5B90"/>
    <w:rsid w:val="001C6316"/>
    <w:rsid w:val="001C67ED"/>
    <w:rsid w:val="001C6A28"/>
    <w:rsid w:val="001C6E4B"/>
    <w:rsid w:val="001C7D79"/>
    <w:rsid w:val="001D05DC"/>
    <w:rsid w:val="001D0BE3"/>
    <w:rsid w:val="001D0DBA"/>
    <w:rsid w:val="001D2813"/>
    <w:rsid w:val="001D3610"/>
    <w:rsid w:val="001D3C71"/>
    <w:rsid w:val="001D4822"/>
    <w:rsid w:val="001D5F98"/>
    <w:rsid w:val="001D67A6"/>
    <w:rsid w:val="001D6E5A"/>
    <w:rsid w:val="001E0597"/>
    <w:rsid w:val="001E088C"/>
    <w:rsid w:val="001E0DFA"/>
    <w:rsid w:val="001E2DFD"/>
    <w:rsid w:val="001E43D1"/>
    <w:rsid w:val="001E52A1"/>
    <w:rsid w:val="001E6829"/>
    <w:rsid w:val="001F1BA6"/>
    <w:rsid w:val="001F2240"/>
    <w:rsid w:val="001F2254"/>
    <w:rsid w:val="001F2539"/>
    <w:rsid w:val="001F269D"/>
    <w:rsid w:val="001F2E0E"/>
    <w:rsid w:val="001F3CE0"/>
    <w:rsid w:val="001F40E3"/>
    <w:rsid w:val="001F52DE"/>
    <w:rsid w:val="001F61C5"/>
    <w:rsid w:val="001F69FD"/>
    <w:rsid w:val="001F6D33"/>
    <w:rsid w:val="00200947"/>
    <w:rsid w:val="00200B59"/>
    <w:rsid w:val="00201876"/>
    <w:rsid w:val="00201FC1"/>
    <w:rsid w:val="00204724"/>
    <w:rsid w:val="00204E5E"/>
    <w:rsid w:val="0020583B"/>
    <w:rsid w:val="00207363"/>
    <w:rsid w:val="002102AB"/>
    <w:rsid w:val="00210A51"/>
    <w:rsid w:val="00211989"/>
    <w:rsid w:val="00211D9F"/>
    <w:rsid w:val="00213770"/>
    <w:rsid w:val="00214CA2"/>
    <w:rsid w:val="00214E3B"/>
    <w:rsid w:val="00220777"/>
    <w:rsid w:val="00221146"/>
    <w:rsid w:val="002214F5"/>
    <w:rsid w:val="00222B82"/>
    <w:rsid w:val="00222CC1"/>
    <w:rsid w:val="00226451"/>
    <w:rsid w:val="00226C84"/>
    <w:rsid w:val="0023033A"/>
    <w:rsid w:val="00230CB9"/>
    <w:rsid w:val="002317A9"/>
    <w:rsid w:val="00231D5B"/>
    <w:rsid w:val="00231DF5"/>
    <w:rsid w:val="00232612"/>
    <w:rsid w:val="00233F08"/>
    <w:rsid w:val="00234359"/>
    <w:rsid w:val="00236721"/>
    <w:rsid w:val="00237098"/>
    <w:rsid w:val="0023794D"/>
    <w:rsid w:val="00240A28"/>
    <w:rsid w:val="002421FF"/>
    <w:rsid w:val="00242329"/>
    <w:rsid w:val="00242A81"/>
    <w:rsid w:val="00242B9B"/>
    <w:rsid w:val="002442E4"/>
    <w:rsid w:val="002447CB"/>
    <w:rsid w:val="00245461"/>
    <w:rsid w:val="00246B2B"/>
    <w:rsid w:val="00250060"/>
    <w:rsid w:val="002512A0"/>
    <w:rsid w:val="00252669"/>
    <w:rsid w:val="00252747"/>
    <w:rsid w:val="00253252"/>
    <w:rsid w:val="002532C4"/>
    <w:rsid w:val="0025357A"/>
    <w:rsid w:val="0025472B"/>
    <w:rsid w:val="00255439"/>
    <w:rsid w:val="00255DA6"/>
    <w:rsid w:val="002562FE"/>
    <w:rsid w:val="00257728"/>
    <w:rsid w:val="0026030C"/>
    <w:rsid w:val="002614F6"/>
    <w:rsid w:val="00263210"/>
    <w:rsid w:val="00264424"/>
    <w:rsid w:val="002658A2"/>
    <w:rsid w:val="00265ACB"/>
    <w:rsid w:val="00265CF8"/>
    <w:rsid w:val="00267F63"/>
    <w:rsid w:val="00272889"/>
    <w:rsid w:val="00274ABB"/>
    <w:rsid w:val="002764B6"/>
    <w:rsid w:val="002769D6"/>
    <w:rsid w:val="00277546"/>
    <w:rsid w:val="00280D95"/>
    <w:rsid w:val="00281A06"/>
    <w:rsid w:val="00281E54"/>
    <w:rsid w:val="00281ECD"/>
    <w:rsid w:val="00282471"/>
    <w:rsid w:val="00282A27"/>
    <w:rsid w:val="00283576"/>
    <w:rsid w:val="002836CC"/>
    <w:rsid w:val="00285D77"/>
    <w:rsid w:val="002860F6"/>
    <w:rsid w:val="002863EC"/>
    <w:rsid w:val="00286A72"/>
    <w:rsid w:val="00286C79"/>
    <w:rsid w:val="00287F54"/>
    <w:rsid w:val="002913B4"/>
    <w:rsid w:val="0029164B"/>
    <w:rsid w:val="00291A06"/>
    <w:rsid w:val="00291CAD"/>
    <w:rsid w:val="002920A3"/>
    <w:rsid w:val="002949EC"/>
    <w:rsid w:val="00295568"/>
    <w:rsid w:val="002962E7"/>
    <w:rsid w:val="0029684D"/>
    <w:rsid w:val="002A052F"/>
    <w:rsid w:val="002A0678"/>
    <w:rsid w:val="002A06BC"/>
    <w:rsid w:val="002A0AA1"/>
    <w:rsid w:val="002A106D"/>
    <w:rsid w:val="002A10C4"/>
    <w:rsid w:val="002A2794"/>
    <w:rsid w:val="002A2EA5"/>
    <w:rsid w:val="002A408A"/>
    <w:rsid w:val="002A69C9"/>
    <w:rsid w:val="002A6F5C"/>
    <w:rsid w:val="002A7EFC"/>
    <w:rsid w:val="002B1A79"/>
    <w:rsid w:val="002B22B3"/>
    <w:rsid w:val="002B3531"/>
    <w:rsid w:val="002B6214"/>
    <w:rsid w:val="002B64A4"/>
    <w:rsid w:val="002C0287"/>
    <w:rsid w:val="002C1E9E"/>
    <w:rsid w:val="002C229F"/>
    <w:rsid w:val="002C474C"/>
    <w:rsid w:val="002C48A6"/>
    <w:rsid w:val="002C4BB2"/>
    <w:rsid w:val="002C7E79"/>
    <w:rsid w:val="002D090B"/>
    <w:rsid w:val="002D199D"/>
    <w:rsid w:val="002D1A06"/>
    <w:rsid w:val="002D26DC"/>
    <w:rsid w:val="002D7B4B"/>
    <w:rsid w:val="002D7EDC"/>
    <w:rsid w:val="002E0140"/>
    <w:rsid w:val="002E03BE"/>
    <w:rsid w:val="002E1D61"/>
    <w:rsid w:val="002E2770"/>
    <w:rsid w:val="002E373D"/>
    <w:rsid w:val="002E4366"/>
    <w:rsid w:val="002E592E"/>
    <w:rsid w:val="002E60F8"/>
    <w:rsid w:val="002E6C13"/>
    <w:rsid w:val="002F03B7"/>
    <w:rsid w:val="002F14E7"/>
    <w:rsid w:val="002F2049"/>
    <w:rsid w:val="002F2702"/>
    <w:rsid w:val="002F3104"/>
    <w:rsid w:val="002F33E2"/>
    <w:rsid w:val="002F36FD"/>
    <w:rsid w:val="002F4AAA"/>
    <w:rsid w:val="002F4BAD"/>
    <w:rsid w:val="002F52FB"/>
    <w:rsid w:val="002F53BC"/>
    <w:rsid w:val="002F715D"/>
    <w:rsid w:val="002F75BF"/>
    <w:rsid w:val="002F7CD9"/>
    <w:rsid w:val="00300020"/>
    <w:rsid w:val="00300EA4"/>
    <w:rsid w:val="00302045"/>
    <w:rsid w:val="003025DF"/>
    <w:rsid w:val="00302827"/>
    <w:rsid w:val="00302E7F"/>
    <w:rsid w:val="00304458"/>
    <w:rsid w:val="003058ED"/>
    <w:rsid w:val="00306404"/>
    <w:rsid w:val="00310199"/>
    <w:rsid w:val="003103CB"/>
    <w:rsid w:val="003104A9"/>
    <w:rsid w:val="00310AFA"/>
    <w:rsid w:val="00311559"/>
    <w:rsid w:val="003123F7"/>
    <w:rsid w:val="003135F5"/>
    <w:rsid w:val="00313B51"/>
    <w:rsid w:val="00314994"/>
    <w:rsid w:val="003153DE"/>
    <w:rsid w:val="00315509"/>
    <w:rsid w:val="00315E4E"/>
    <w:rsid w:val="00315FE7"/>
    <w:rsid w:val="00316749"/>
    <w:rsid w:val="00316930"/>
    <w:rsid w:val="003224F0"/>
    <w:rsid w:val="00322564"/>
    <w:rsid w:val="00322888"/>
    <w:rsid w:val="0032345D"/>
    <w:rsid w:val="003234E4"/>
    <w:rsid w:val="003235A5"/>
    <w:rsid w:val="0032360A"/>
    <w:rsid w:val="0032398D"/>
    <w:rsid w:val="00323CB5"/>
    <w:rsid w:val="00323F30"/>
    <w:rsid w:val="003240EC"/>
    <w:rsid w:val="00324A3F"/>
    <w:rsid w:val="00324B69"/>
    <w:rsid w:val="00324D6B"/>
    <w:rsid w:val="00324D98"/>
    <w:rsid w:val="00325314"/>
    <w:rsid w:val="0032612D"/>
    <w:rsid w:val="00330611"/>
    <w:rsid w:val="00330908"/>
    <w:rsid w:val="00331378"/>
    <w:rsid w:val="00331C6A"/>
    <w:rsid w:val="003321CB"/>
    <w:rsid w:val="00332E38"/>
    <w:rsid w:val="00333DEF"/>
    <w:rsid w:val="00334407"/>
    <w:rsid w:val="00334A44"/>
    <w:rsid w:val="00334E88"/>
    <w:rsid w:val="00335BCA"/>
    <w:rsid w:val="00336005"/>
    <w:rsid w:val="00337350"/>
    <w:rsid w:val="0033779B"/>
    <w:rsid w:val="00337AFD"/>
    <w:rsid w:val="0034043B"/>
    <w:rsid w:val="00341144"/>
    <w:rsid w:val="00341BD2"/>
    <w:rsid w:val="00343C14"/>
    <w:rsid w:val="00345672"/>
    <w:rsid w:val="00345684"/>
    <w:rsid w:val="00346874"/>
    <w:rsid w:val="00350071"/>
    <w:rsid w:val="00350743"/>
    <w:rsid w:val="00352CAF"/>
    <w:rsid w:val="00352ECF"/>
    <w:rsid w:val="00353789"/>
    <w:rsid w:val="00353DE8"/>
    <w:rsid w:val="00353F24"/>
    <w:rsid w:val="00354433"/>
    <w:rsid w:val="0035488C"/>
    <w:rsid w:val="00354F2A"/>
    <w:rsid w:val="00355AC9"/>
    <w:rsid w:val="00355CB5"/>
    <w:rsid w:val="00356E99"/>
    <w:rsid w:val="003611CC"/>
    <w:rsid w:val="0036143F"/>
    <w:rsid w:val="00362345"/>
    <w:rsid w:val="003623D5"/>
    <w:rsid w:val="003627CE"/>
    <w:rsid w:val="00362E20"/>
    <w:rsid w:val="00363957"/>
    <w:rsid w:val="00363A1B"/>
    <w:rsid w:val="00363EDE"/>
    <w:rsid w:val="00364172"/>
    <w:rsid w:val="00364AA4"/>
    <w:rsid w:val="00365D15"/>
    <w:rsid w:val="00365DB0"/>
    <w:rsid w:val="00366C6C"/>
    <w:rsid w:val="00367ED9"/>
    <w:rsid w:val="00371482"/>
    <w:rsid w:val="00371EF5"/>
    <w:rsid w:val="0037216D"/>
    <w:rsid w:val="00372306"/>
    <w:rsid w:val="0037233A"/>
    <w:rsid w:val="00372C3E"/>
    <w:rsid w:val="00373452"/>
    <w:rsid w:val="00373B3D"/>
    <w:rsid w:val="0037432C"/>
    <w:rsid w:val="00374E40"/>
    <w:rsid w:val="003771BD"/>
    <w:rsid w:val="00377537"/>
    <w:rsid w:val="00380075"/>
    <w:rsid w:val="0038049D"/>
    <w:rsid w:val="0038276E"/>
    <w:rsid w:val="0038397C"/>
    <w:rsid w:val="00384C10"/>
    <w:rsid w:val="00385672"/>
    <w:rsid w:val="0038627D"/>
    <w:rsid w:val="00387EB2"/>
    <w:rsid w:val="00390ED8"/>
    <w:rsid w:val="003918CA"/>
    <w:rsid w:val="00391A9D"/>
    <w:rsid w:val="00393E1A"/>
    <w:rsid w:val="00394EFF"/>
    <w:rsid w:val="003955CD"/>
    <w:rsid w:val="00396BE4"/>
    <w:rsid w:val="0039767D"/>
    <w:rsid w:val="003978D6"/>
    <w:rsid w:val="003A014A"/>
    <w:rsid w:val="003A036E"/>
    <w:rsid w:val="003A03B9"/>
    <w:rsid w:val="003A0785"/>
    <w:rsid w:val="003A0B1E"/>
    <w:rsid w:val="003A15E6"/>
    <w:rsid w:val="003A2A78"/>
    <w:rsid w:val="003A2CE5"/>
    <w:rsid w:val="003A2E2C"/>
    <w:rsid w:val="003A357D"/>
    <w:rsid w:val="003A3FD8"/>
    <w:rsid w:val="003A47C4"/>
    <w:rsid w:val="003A5E20"/>
    <w:rsid w:val="003A5E84"/>
    <w:rsid w:val="003A685A"/>
    <w:rsid w:val="003A6E82"/>
    <w:rsid w:val="003A6EC6"/>
    <w:rsid w:val="003B1C6B"/>
    <w:rsid w:val="003B2115"/>
    <w:rsid w:val="003B3E96"/>
    <w:rsid w:val="003B3FBC"/>
    <w:rsid w:val="003B588F"/>
    <w:rsid w:val="003B61EF"/>
    <w:rsid w:val="003B6287"/>
    <w:rsid w:val="003B6319"/>
    <w:rsid w:val="003B6D12"/>
    <w:rsid w:val="003B72BC"/>
    <w:rsid w:val="003B74E4"/>
    <w:rsid w:val="003C03BD"/>
    <w:rsid w:val="003C21B7"/>
    <w:rsid w:val="003C2722"/>
    <w:rsid w:val="003C3726"/>
    <w:rsid w:val="003C40BA"/>
    <w:rsid w:val="003C53A6"/>
    <w:rsid w:val="003C551F"/>
    <w:rsid w:val="003C5D22"/>
    <w:rsid w:val="003C5D66"/>
    <w:rsid w:val="003C701A"/>
    <w:rsid w:val="003C7112"/>
    <w:rsid w:val="003D22D1"/>
    <w:rsid w:val="003D33C4"/>
    <w:rsid w:val="003D34E1"/>
    <w:rsid w:val="003D49EA"/>
    <w:rsid w:val="003D4EC0"/>
    <w:rsid w:val="003D616A"/>
    <w:rsid w:val="003D6E89"/>
    <w:rsid w:val="003D7413"/>
    <w:rsid w:val="003D7664"/>
    <w:rsid w:val="003E1618"/>
    <w:rsid w:val="003E1752"/>
    <w:rsid w:val="003E177E"/>
    <w:rsid w:val="003E1C65"/>
    <w:rsid w:val="003E2C07"/>
    <w:rsid w:val="003E4A22"/>
    <w:rsid w:val="003E6CBA"/>
    <w:rsid w:val="003F1583"/>
    <w:rsid w:val="003F1F7E"/>
    <w:rsid w:val="003F2CC7"/>
    <w:rsid w:val="003F3EC9"/>
    <w:rsid w:val="003F465C"/>
    <w:rsid w:val="003F6D9C"/>
    <w:rsid w:val="003F7805"/>
    <w:rsid w:val="003F7F16"/>
    <w:rsid w:val="00401006"/>
    <w:rsid w:val="00401C0C"/>
    <w:rsid w:val="00401EF9"/>
    <w:rsid w:val="00401FEE"/>
    <w:rsid w:val="00402639"/>
    <w:rsid w:val="00403539"/>
    <w:rsid w:val="00404600"/>
    <w:rsid w:val="004047FD"/>
    <w:rsid w:val="00404807"/>
    <w:rsid w:val="00405369"/>
    <w:rsid w:val="004062D0"/>
    <w:rsid w:val="004068BC"/>
    <w:rsid w:val="004076C6"/>
    <w:rsid w:val="004109D4"/>
    <w:rsid w:val="00410BCA"/>
    <w:rsid w:val="00417EA4"/>
    <w:rsid w:val="0042151E"/>
    <w:rsid w:val="00422A35"/>
    <w:rsid w:val="00422E24"/>
    <w:rsid w:val="00423BB9"/>
    <w:rsid w:val="004244B6"/>
    <w:rsid w:val="004248CD"/>
    <w:rsid w:val="00424F68"/>
    <w:rsid w:val="0042524A"/>
    <w:rsid w:val="00425BDD"/>
    <w:rsid w:val="00425F5F"/>
    <w:rsid w:val="00426072"/>
    <w:rsid w:val="00426CB2"/>
    <w:rsid w:val="00430A2B"/>
    <w:rsid w:val="004319F8"/>
    <w:rsid w:val="00432487"/>
    <w:rsid w:val="00432678"/>
    <w:rsid w:val="00432BE2"/>
    <w:rsid w:val="004330EE"/>
    <w:rsid w:val="00433B26"/>
    <w:rsid w:val="00433D83"/>
    <w:rsid w:val="004349E7"/>
    <w:rsid w:val="00434C39"/>
    <w:rsid w:val="00437F8C"/>
    <w:rsid w:val="00440C5E"/>
    <w:rsid w:val="00441470"/>
    <w:rsid w:val="00441530"/>
    <w:rsid w:val="00441C9D"/>
    <w:rsid w:val="0044300B"/>
    <w:rsid w:val="00444472"/>
    <w:rsid w:val="00444BD8"/>
    <w:rsid w:val="004455FC"/>
    <w:rsid w:val="00446429"/>
    <w:rsid w:val="004466A2"/>
    <w:rsid w:val="00446EEE"/>
    <w:rsid w:val="004501B6"/>
    <w:rsid w:val="004514F5"/>
    <w:rsid w:val="004521D4"/>
    <w:rsid w:val="00452B3F"/>
    <w:rsid w:val="00452BE1"/>
    <w:rsid w:val="00454AD6"/>
    <w:rsid w:val="0045563C"/>
    <w:rsid w:val="00455A38"/>
    <w:rsid w:val="004564D4"/>
    <w:rsid w:val="004566B0"/>
    <w:rsid w:val="00456FB7"/>
    <w:rsid w:val="0046092C"/>
    <w:rsid w:val="00460DCA"/>
    <w:rsid w:val="00460F8A"/>
    <w:rsid w:val="00461503"/>
    <w:rsid w:val="00461C92"/>
    <w:rsid w:val="0046265B"/>
    <w:rsid w:val="00463ABB"/>
    <w:rsid w:val="00464042"/>
    <w:rsid w:val="004645B9"/>
    <w:rsid w:val="00466248"/>
    <w:rsid w:val="004668E1"/>
    <w:rsid w:val="00466E20"/>
    <w:rsid w:val="00471187"/>
    <w:rsid w:val="00471233"/>
    <w:rsid w:val="0047223F"/>
    <w:rsid w:val="00472F6B"/>
    <w:rsid w:val="00473AC2"/>
    <w:rsid w:val="00474D18"/>
    <w:rsid w:val="004755A1"/>
    <w:rsid w:val="004759CF"/>
    <w:rsid w:val="00476A12"/>
    <w:rsid w:val="004817D7"/>
    <w:rsid w:val="004820D9"/>
    <w:rsid w:val="0048308A"/>
    <w:rsid w:val="004833BB"/>
    <w:rsid w:val="00485D54"/>
    <w:rsid w:val="00485D63"/>
    <w:rsid w:val="00486A2D"/>
    <w:rsid w:val="00487896"/>
    <w:rsid w:val="00487C2E"/>
    <w:rsid w:val="00490E77"/>
    <w:rsid w:val="00493BB9"/>
    <w:rsid w:val="00494108"/>
    <w:rsid w:val="004941C6"/>
    <w:rsid w:val="0049468C"/>
    <w:rsid w:val="00495989"/>
    <w:rsid w:val="0049702C"/>
    <w:rsid w:val="004A0156"/>
    <w:rsid w:val="004A09CF"/>
    <w:rsid w:val="004A0FE5"/>
    <w:rsid w:val="004A191F"/>
    <w:rsid w:val="004A2458"/>
    <w:rsid w:val="004A3113"/>
    <w:rsid w:val="004A3E0E"/>
    <w:rsid w:val="004A482A"/>
    <w:rsid w:val="004A7C62"/>
    <w:rsid w:val="004A7E29"/>
    <w:rsid w:val="004B02CC"/>
    <w:rsid w:val="004B0BBB"/>
    <w:rsid w:val="004B105A"/>
    <w:rsid w:val="004B1558"/>
    <w:rsid w:val="004B3B5C"/>
    <w:rsid w:val="004B48C6"/>
    <w:rsid w:val="004B522F"/>
    <w:rsid w:val="004B601C"/>
    <w:rsid w:val="004B6CE9"/>
    <w:rsid w:val="004B778D"/>
    <w:rsid w:val="004B7981"/>
    <w:rsid w:val="004C03C9"/>
    <w:rsid w:val="004C0D94"/>
    <w:rsid w:val="004C1592"/>
    <w:rsid w:val="004C20B1"/>
    <w:rsid w:val="004C2B4A"/>
    <w:rsid w:val="004C2BB7"/>
    <w:rsid w:val="004C45C6"/>
    <w:rsid w:val="004C5460"/>
    <w:rsid w:val="004C5D7C"/>
    <w:rsid w:val="004C6B02"/>
    <w:rsid w:val="004C6D90"/>
    <w:rsid w:val="004C72E0"/>
    <w:rsid w:val="004C7B37"/>
    <w:rsid w:val="004D261B"/>
    <w:rsid w:val="004D270D"/>
    <w:rsid w:val="004D2F05"/>
    <w:rsid w:val="004D31BC"/>
    <w:rsid w:val="004D3633"/>
    <w:rsid w:val="004D3FD7"/>
    <w:rsid w:val="004D434D"/>
    <w:rsid w:val="004D47C9"/>
    <w:rsid w:val="004D4A18"/>
    <w:rsid w:val="004D51DA"/>
    <w:rsid w:val="004D6957"/>
    <w:rsid w:val="004D7150"/>
    <w:rsid w:val="004D7466"/>
    <w:rsid w:val="004D74AC"/>
    <w:rsid w:val="004E0E5E"/>
    <w:rsid w:val="004E13E1"/>
    <w:rsid w:val="004E1D1A"/>
    <w:rsid w:val="004E2058"/>
    <w:rsid w:val="004E330B"/>
    <w:rsid w:val="004E3D72"/>
    <w:rsid w:val="004E42F6"/>
    <w:rsid w:val="004E432E"/>
    <w:rsid w:val="004E5906"/>
    <w:rsid w:val="004E5DBB"/>
    <w:rsid w:val="004E5F66"/>
    <w:rsid w:val="004E661A"/>
    <w:rsid w:val="004E66BB"/>
    <w:rsid w:val="004E7620"/>
    <w:rsid w:val="004E776F"/>
    <w:rsid w:val="004F0209"/>
    <w:rsid w:val="004F4071"/>
    <w:rsid w:val="004F4B1F"/>
    <w:rsid w:val="004F5309"/>
    <w:rsid w:val="004F5B38"/>
    <w:rsid w:val="004F6411"/>
    <w:rsid w:val="004F6BB1"/>
    <w:rsid w:val="004F7A86"/>
    <w:rsid w:val="00500897"/>
    <w:rsid w:val="00500C9E"/>
    <w:rsid w:val="00502FE6"/>
    <w:rsid w:val="00504311"/>
    <w:rsid w:val="00504DE7"/>
    <w:rsid w:val="005064AD"/>
    <w:rsid w:val="005068D0"/>
    <w:rsid w:val="00507617"/>
    <w:rsid w:val="00512324"/>
    <w:rsid w:val="00512786"/>
    <w:rsid w:val="00512B27"/>
    <w:rsid w:val="00516131"/>
    <w:rsid w:val="0051668D"/>
    <w:rsid w:val="00516E04"/>
    <w:rsid w:val="00516E98"/>
    <w:rsid w:val="005178C9"/>
    <w:rsid w:val="00520496"/>
    <w:rsid w:val="00520CE4"/>
    <w:rsid w:val="00520CEF"/>
    <w:rsid w:val="0052110C"/>
    <w:rsid w:val="00521490"/>
    <w:rsid w:val="0052362B"/>
    <w:rsid w:val="0052390E"/>
    <w:rsid w:val="00524436"/>
    <w:rsid w:val="00524AE4"/>
    <w:rsid w:val="0052539B"/>
    <w:rsid w:val="00525D8C"/>
    <w:rsid w:val="00526FDA"/>
    <w:rsid w:val="00527DD6"/>
    <w:rsid w:val="0053117A"/>
    <w:rsid w:val="0053151B"/>
    <w:rsid w:val="00531ED4"/>
    <w:rsid w:val="005324FF"/>
    <w:rsid w:val="005336D5"/>
    <w:rsid w:val="00534E3E"/>
    <w:rsid w:val="005356E4"/>
    <w:rsid w:val="00535D52"/>
    <w:rsid w:val="005362E6"/>
    <w:rsid w:val="00537A69"/>
    <w:rsid w:val="00541328"/>
    <w:rsid w:val="00541BD0"/>
    <w:rsid w:val="00541C89"/>
    <w:rsid w:val="00542B02"/>
    <w:rsid w:val="00543D23"/>
    <w:rsid w:val="00543EEC"/>
    <w:rsid w:val="005441E6"/>
    <w:rsid w:val="005444A1"/>
    <w:rsid w:val="00544CE5"/>
    <w:rsid w:val="00544F3F"/>
    <w:rsid w:val="0054524D"/>
    <w:rsid w:val="0054686C"/>
    <w:rsid w:val="00546893"/>
    <w:rsid w:val="00547099"/>
    <w:rsid w:val="00550A21"/>
    <w:rsid w:val="00550DB2"/>
    <w:rsid w:val="005537CD"/>
    <w:rsid w:val="0055504B"/>
    <w:rsid w:val="00556A5C"/>
    <w:rsid w:val="00557918"/>
    <w:rsid w:val="005607C6"/>
    <w:rsid w:val="00560D5C"/>
    <w:rsid w:val="00560FA1"/>
    <w:rsid w:val="00561A94"/>
    <w:rsid w:val="0056221D"/>
    <w:rsid w:val="00564176"/>
    <w:rsid w:val="0056538B"/>
    <w:rsid w:val="00565BCB"/>
    <w:rsid w:val="00570CEE"/>
    <w:rsid w:val="00571087"/>
    <w:rsid w:val="00571DD2"/>
    <w:rsid w:val="00571EF9"/>
    <w:rsid w:val="00571FFB"/>
    <w:rsid w:val="00572EAD"/>
    <w:rsid w:val="005734CD"/>
    <w:rsid w:val="00574D92"/>
    <w:rsid w:val="0057598F"/>
    <w:rsid w:val="005763CA"/>
    <w:rsid w:val="00576E94"/>
    <w:rsid w:val="00576F3C"/>
    <w:rsid w:val="00577562"/>
    <w:rsid w:val="005779B6"/>
    <w:rsid w:val="005804F4"/>
    <w:rsid w:val="00581989"/>
    <w:rsid w:val="00582376"/>
    <w:rsid w:val="00582709"/>
    <w:rsid w:val="00584F9B"/>
    <w:rsid w:val="0058524E"/>
    <w:rsid w:val="00586087"/>
    <w:rsid w:val="005862DD"/>
    <w:rsid w:val="00586F91"/>
    <w:rsid w:val="005911B0"/>
    <w:rsid w:val="00591A58"/>
    <w:rsid w:val="00591AD8"/>
    <w:rsid w:val="005923E4"/>
    <w:rsid w:val="00592EA1"/>
    <w:rsid w:val="00593930"/>
    <w:rsid w:val="00594ABF"/>
    <w:rsid w:val="00595577"/>
    <w:rsid w:val="00595978"/>
    <w:rsid w:val="00595A90"/>
    <w:rsid w:val="00596021"/>
    <w:rsid w:val="00597557"/>
    <w:rsid w:val="005977BA"/>
    <w:rsid w:val="005A21AD"/>
    <w:rsid w:val="005A2E2F"/>
    <w:rsid w:val="005A354E"/>
    <w:rsid w:val="005A547E"/>
    <w:rsid w:val="005A742B"/>
    <w:rsid w:val="005A7ABC"/>
    <w:rsid w:val="005B06AD"/>
    <w:rsid w:val="005B1772"/>
    <w:rsid w:val="005B2901"/>
    <w:rsid w:val="005B2C84"/>
    <w:rsid w:val="005B32D1"/>
    <w:rsid w:val="005B502F"/>
    <w:rsid w:val="005B562A"/>
    <w:rsid w:val="005B59CE"/>
    <w:rsid w:val="005B5C84"/>
    <w:rsid w:val="005B63A6"/>
    <w:rsid w:val="005B65E7"/>
    <w:rsid w:val="005B6EF0"/>
    <w:rsid w:val="005B6FEE"/>
    <w:rsid w:val="005B73D2"/>
    <w:rsid w:val="005C04A6"/>
    <w:rsid w:val="005C0A06"/>
    <w:rsid w:val="005C2E8D"/>
    <w:rsid w:val="005C3667"/>
    <w:rsid w:val="005C4870"/>
    <w:rsid w:val="005C5AF7"/>
    <w:rsid w:val="005C6BF1"/>
    <w:rsid w:val="005C6D7B"/>
    <w:rsid w:val="005C75A6"/>
    <w:rsid w:val="005C7B4D"/>
    <w:rsid w:val="005D1087"/>
    <w:rsid w:val="005D1872"/>
    <w:rsid w:val="005D1926"/>
    <w:rsid w:val="005D371F"/>
    <w:rsid w:val="005D38D7"/>
    <w:rsid w:val="005D3DD9"/>
    <w:rsid w:val="005D5BCF"/>
    <w:rsid w:val="005D665B"/>
    <w:rsid w:val="005D7004"/>
    <w:rsid w:val="005D724E"/>
    <w:rsid w:val="005E174C"/>
    <w:rsid w:val="005E260E"/>
    <w:rsid w:val="005E3DD3"/>
    <w:rsid w:val="005E4111"/>
    <w:rsid w:val="005E437E"/>
    <w:rsid w:val="005E5367"/>
    <w:rsid w:val="005E5810"/>
    <w:rsid w:val="005E7850"/>
    <w:rsid w:val="005F183D"/>
    <w:rsid w:val="005F1864"/>
    <w:rsid w:val="005F1994"/>
    <w:rsid w:val="005F2B3A"/>
    <w:rsid w:val="005F2F56"/>
    <w:rsid w:val="005F37B4"/>
    <w:rsid w:val="005F49AA"/>
    <w:rsid w:val="005F5D3F"/>
    <w:rsid w:val="005F6079"/>
    <w:rsid w:val="005F6089"/>
    <w:rsid w:val="005F65BB"/>
    <w:rsid w:val="005F6BE3"/>
    <w:rsid w:val="005F7532"/>
    <w:rsid w:val="00600521"/>
    <w:rsid w:val="00601A66"/>
    <w:rsid w:val="00602193"/>
    <w:rsid w:val="006029AB"/>
    <w:rsid w:val="006029BE"/>
    <w:rsid w:val="00604EA0"/>
    <w:rsid w:val="00604FD6"/>
    <w:rsid w:val="00605D01"/>
    <w:rsid w:val="0060625D"/>
    <w:rsid w:val="0060633E"/>
    <w:rsid w:val="006078F8"/>
    <w:rsid w:val="006100A0"/>
    <w:rsid w:val="00611BAC"/>
    <w:rsid w:val="00612894"/>
    <w:rsid w:val="0061397E"/>
    <w:rsid w:val="00615469"/>
    <w:rsid w:val="00615693"/>
    <w:rsid w:val="006157BD"/>
    <w:rsid w:val="0061588F"/>
    <w:rsid w:val="00616E09"/>
    <w:rsid w:val="006171DC"/>
    <w:rsid w:val="0061745E"/>
    <w:rsid w:val="00620E07"/>
    <w:rsid w:val="006217DE"/>
    <w:rsid w:val="006225DC"/>
    <w:rsid w:val="00622E7C"/>
    <w:rsid w:val="00622F41"/>
    <w:rsid w:val="006230B8"/>
    <w:rsid w:val="00624AD1"/>
    <w:rsid w:val="00624C6D"/>
    <w:rsid w:val="00625403"/>
    <w:rsid w:val="00626332"/>
    <w:rsid w:val="0062635B"/>
    <w:rsid w:val="006263C6"/>
    <w:rsid w:val="00626DFA"/>
    <w:rsid w:val="0063083B"/>
    <w:rsid w:val="006311F3"/>
    <w:rsid w:val="00631301"/>
    <w:rsid w:val="00632BFB"/>
    <w:rsid w:val="00633F32"/>
    <w:rsid w:val="00634099"/>
    <w:rsid w:val="00634B16"/>
    <w:rsid w:val="00634CBF"/>
    <w:rsid w:val="0063652B"/>
    <w:rsid w:val="00636B65"/>
    <w:rsid w:val="00640080"/>
    <w:rsid w:val="00640890"/>
    <w:rsid w:val="00640AF6"/>
    <w:rsid w:val="00641007"/>
    <w:rsid w:val="006417FA"/>
    <w:rsid w:val="0064245F"/>
    <w:rsid w:val="006433B1"/>
    <w:rsid w:val="0064425D"/>
    <w:rsid w:val="0064578B"/>
    <w:rsid w:val="00647A3E"/>
    <w:rsid w:val="00650368"/>
    <w:rsid w:val="006506B0"/>
    <w:rsid w:val="0065101E"/>
    <w:rsid w:val="00651B63"/>
    <w:rsid w:val="00651C28"/>
    <w:rsid w:val="00651D82"/>
    <w:rsid w:val="006549A4"/>
    <w:rsid w:val="00654A2E"/>
    <w:rsid w:val="0065519E"/>
    <w:rsid w:val="00656201"/>
    <w:rsid w:val="00656B07"/>
    <w:rsid w:val="00656EA4"/>
    <w:rsid w:val="0065769B"/>
    <w:rsid w:val="00660A6D"/>
    <w:rsid w:val="00660F82"/>
    <w:rsid w:val="0066101C"/>
    <w:rsid w:val="00661A68"/>
    <w:rsid w:val="00661F29"/>
    <w:rsid w:val="006623DC"/>
    <w:rsid w:val="006642F7"/>
    <w:rsid w:val="006651BD"/>
    <w:rsid w:val="006655F4"/>
    <w:rsid w:val="006659BB"/>
    <w:rsid w:val="0066634C"/>
    <w:rsid w:val="00667309"/>
    <w:rsid w:val="0067030C"/>
    <w:rsid w:val="00670B72"/>
    <w:rsid w:val="006716B6"/>
    <w:rsid w:val="00672CAE"/>
    <w:rsid w:val="006743F9"/>
    <w:rsid w:val="0067512B"/>
    <w:rsid w:val="0067557A"/>
    <w:rsid w:val="00677771"/>
    <w:rsid w:val="006777B1"/>
    <w:rsid w:val="006777CE"/>
    <w:rsid w:val="00682724"/>
    <w:rsid w:val="00682C18"/>
    <w:rsid w:val="0068311B"/>
    <w:rsid w:val="00683AEB"/>
    <w:rsid w:val="006840F6"/>
    <w:rsid w:val="0068515A"/>
    <w:rsid w:val="00687A7C"/>
    <w:rsid w:val="00687E27"/>
    <w:rsid w:val="0069045D"/>
    <w:rsid w:val="00693538"/>
    <w:rsid w:val="00693A0C"/>
    <w:rsid w:val="00695253"/>
    <w:rsid w:val="00696683"/>
    <w:rsid w:val="006967B5"/>
    <w:rsid w:val="006A2133"/>
    <w:rsid w:val="006A236B"/>
    <w:rsid w:val="006A3EB5"/>
    <w:rsid w:val="006A40EB"/>
    <w:rsid w:val="006A4E7D"/>
    <w:rsid w:val="006A67BD"/>
    <w:rsid w:val="006A699E"/>
    <w:rsid w:val="006A75DE"/>
    <w:rsid w:val="006B0A90"/>
    <w:rsid w:val="006B13C7"/>
    <w:rsid w:val="006B157F"/>
    <w:rsid w:val="006B218F"/>
    <w:rsid w:val="006B2776"/>
    <w:rsid w:val="006B2ACD"/>
    <w:rsid w:val="006B477D"/>
    <w:rsid w:val="006B733C"/>
    <w:rsid w:val="006B7F12"/>
    <w:rsid w:val="006C1F85"/>
    <w:rsid w:val="006C2BA6"/>
    <w:rsid w:val="006C3386"/>
    <w:rsid w:val="006C3849"/>
    <w:rsid w:val="006C3E84"/>
    <w:rsid w:val="006C3E90"/>
    <w:rsid w:val="006C4469"/>
    <w:rsid w:val="006C6642"/>
    <w:rsid w:val="006C7DA1"/>
    <w:rsid w:val="006C7DCD"/>
    <w:rsid w:val="006D0BB6"/>
    <w:rsid w:val="006D0D61"/>
    <w:rsid w:val="006D221C"/>
    <w:rsid w:val="006D2685"/>
    <w:rsid w:val="006D2CAF"/>
    <w:rsid w:val="006D2E80"/>
    <w:rsid w:val="006D71BA"/>
    <w:rsid w:val="006D7A31"/>
    <w:rsid w:val="006E05F8"/>
    <w:rsid w:val="006E097E"/>
    <w:rsid w:val="006E0B52"/>
    <w:rsid w:val="006E21BE"/>
    <w:rsid w:val="006E2273"/>
    <w:rsid w:val="006E29C4"/>
    <w:rsid w:val="006E3E6E"/>
    <w:rsid w:val="006E416D"/>
    <w:rsid w:val="006E5340"/>
    <w:rsid w:val="006E5C07"/>
    <w:rsid w:val="006E6A70"/>
    <w:rsid w:val="006F109C"/>
    <w:rsid w:val="006F16D3"/>
    <w:rsid w:val="006F26DD"/>
    <w:rsid w:val="006F32F4"/>
    <w:rsid w:val="006F5330"/>
    <w:rsid w:val="006F567A"/>
    <w:rsid w:val="006F59B4"/>
    <w:rsid w:val="006F6BBB"/>
    <w:rsid w:val="006F7233"/>
    <w:rsid w:val="006F7BCD"/>
    <w:rsid w:val="00701757"/>
    <w:rsid w:val="007038C9"/>
    <w:rsid w:val="00703C31"/>
    <w:rsid w:val="007047D5"/>
    <w:rsid w:val="007062BC"/>
    <w:rsid w:val="00706CE7"/>
    <w:rsid w:val="00707C6F"/>
    <w:rsid w:val="0071046D"/>
    <w:rsid w:val="0071063C"/>
    <w:rsid w:val="0071080C"/>
    <w:rsid w:val="00711A12"/>
    <w:rsid w:val="00712A4D"/>
    <w:rsid w:val="00712FB9"/>
    <w:rsid w:val="00714C2E"/>
    <w:rsid w:val="00714CD8"/>
    <w:rsid w:val="00715725"/>
    <w:rsid w:val="00715924"/>
    <w:rsid w:val="00716EA4"/>
    <w:rsid w:val="007170D9"/>
    <w:rsid w:val="007170E4"/>
    <w:rsid w:val="00717E2F"/>
    <w:rsid w:val="00720399"/>
    <w:rsid w:val="007204D4"/>
    <w:rsid w:val="007220B9"/>
    <w:rsid w:val="00722A3C"/>
    <w:rsid w:val="00723750"/>
    <w:rsid w:val="007246DE"/>
    <w:rsid w:val="00724E21"/>
    <w:rsid w:val="0072653E"/>
    <w:rsid w:val="0072686C"/>
    <w:rsid w:val="00727C88"/>
    <w:rsid w:val="007300A6"/>
    <w:rsid w:val="0073064A"/>
    <w:rsid w:val="00731026"/>
    <w:rsid w:val="00732970"/>
    <w:rsid w:val="00732BB9"/>
    <w:rsid w:val="00732BD3"/>
    <w:rsid w:val="00732CAD"/>
    <w:rsid w:val="00732E0A"/>
    <w:rsid w:val="00733C5D"/>
    <w:rsid w:val="00733E3F"/>
    <w:rsid w:val="00734FFA"/>
    <w:rsid w:val="00735D61"/>
    <w:rsid w:val="007367C4"/>
    <w:rsid w:val="00740A68"/>
    <w:rsid w:val="00741B7B"/>
    <w:rsid w:val="00742A99"/>
    <w:rsid w:val="00742CDA"/>
    <w:rsid w:val="00744753"/>
    <w:rsid w:val="00744F77"/>
    <w:rsid w:val="007452BD"/>
    <w:rsid w:val="007455FF"/>
    <w:rsid w:val="00746AB9"/>
    <w:rsid w:val="00746BAB"/>
    <w:rsid w:val="00747906"/>
    <w:rsid w:val="007505D0"/>
    <w:rsid w:val="00751BFF"/>
    <w:rsid w:val="007523E1"/>
    <w:rsid w:val="0075286C"/>
    <w:rsid w:val="00753273"/>
    <w:rsid w:val="00753ABA"/>
    <w:rsid w:val="00754223"/>
    <w:rsid w:val="00754461"/>
    <w:rsid w:val="007546A1"/>
    <w:rsid w:val="00756387"/>
    <w:rsid w:val="0075655E"/>
    <w:rsid w:val="007565E2"/>
    <w:rsid w:val="00757B06"/>
    <w:rsid w:val="00757C9F"/>
    <w:rsid w:val="00760931"/>
    <w:rsid w:val="00761A27"/>
    <w:rsid w:val="00761D12"/>
    <w:rsid w:val="007621C0"/>
    <w:rsid w:val="00762ABE"/>
    <w:rsid w:val="0076563C"/>
    <w:rsid w:val="00766BF9"/>
    <w:rsid w:val="0076734F"/>
    <w:rsid w:val="00770B03"/>
    <w:rsid w:val="00770DA4"/>
    <w:rsid w:val="00771D7B"/>
    <w:rsid w:val="007728A3"/>
    <w:rsid w:val="00773007"/>
    <w:rsid w:val="00774C59"/>
    <w:rsid w:val="00774D2E"/>
    <w:rsid w:val="0077614E"/>
    <w:rsid w:val="007769F1"/>
    <w:rsid w:val="00777AAD"/>
    <w:rsid w:val="00780347"/>
    <w:rsid w:val="0078124E"/>
    <w:rsid w:val="0078200E"/>
    <w:rsid w:val="007824DC"/>
    <w:rsid w:val="007827D7"/>
    <w:rsid w:val="00783276"/>
    <w:rsid w:val="00783382"/>
    <w:rsid w:val="00784831"/>
    <w:rsid w:val="00784A9C"/>
    <w:rsid w:val="00785188"/>
    <w:rsid w:val="007866BD"/>
    <w:rsid w:val="007870D3"/>
    <w:rsid w:val="00787C8D"/>
    <w:rsid w:val="0079024D"/>
    <w:rsid w:val="007902E4"/>
    <w:rsid w:val="007905B4"/>
    <w:rsid w:val="007910DC"/>
    <w:rsid w:val="0079121F"/>
    <w:rsid w:val="0079255E"/>
    <w:rsid w:val="00793852"/>
    <w:rsid w:val="007942E7"/>
    <w:rsid w:val="00795CD0"/>
    <w:rsid w:val="00795D94"/>
    <w:rsid w:val="007965DB"/>
    <w:rsid w:val="00797B68"/>
    <w:rsid w:val="007A0E97"/>
    <w:rsid w:val="007A1481"/>
    <w:rsid w:val="007A3094"/>
    <w:rsid w:val="007A6176"/>
    <w:rsid w:val="007A64A2"/>
    <w:rsid w:val="007A7A73"/>
    <w:rsid w:val="007B0909"/>
    <w:rsid w:val="007B0E81"/>
    <w:rsid w:val="007B1CCA"/>
    <w:rsid w:val="007B1E99"/>
    <w:rsid w:val="007B240E"/>
    <w:rsid w:val="007B320E"/>
    <w:rsid w:val="007B3D03"/>
    <w:rsid w:val="007B4E38"/>
    <w:rsid w:val="007B55D3"/>
    <w:rsid w:val="007B6320"/>
    <w:rsid w:val="007B77CF"/>
    <w:rsid w:val="007C071F"/>
    <w:rsid w:val="007C2B7D"/>
    <w:rsid w:val="007C45D5"/>
    <w:rsid w:val="007C47BF"/>
    <w:rsid w:val="007C52B1"/>
    <w:rsid w:val="007C5CC5"/>
    <w:rsid w:val="007C6405"/>
    <w:rsid w:val="007C78D5"/>
    <w:rsid w:val="007C7F2C"/>
    <w:rsid w:val="007C7F76"/>
    <w:rsid w:val="007D0C52"/>
    <w:rsid w:val="007D1540"/>
    <w:rsid w:val="007D17D0"/>
    <w:rsid w:val="007D2F5A"/>
    <w:rsid w:val="007D3B5E"/>
    <w:rsid w:val="007D4D93"/>
    <w:rsid w:val="007D57B6"/>
    <w:rsid w:val="007D59EC"/>
    <w:rsid w:val="007D5FD5"/>
    <w:rsid w:val="007D696F"/>
    <w:rsid w:val="007D6FBA"/>
    <w:rsid w:val="007D738E"/>
    <w:rsid w:val="007E09B8"/>
    <w:rsid w:val="007E0E48"/>
    <w:rsid w:val="007E34A7"/>
    <w:rsid w:val="007E4702"/>
    <w:rsid w:val="007E491C"/>
    <w:rsid w:val="007E4997"/>
    <w:rsid w:val="007E55E5"/>
    <w:rsid w:val="007E747E"/>
    <w:rsid w:val="007F058D"/>
    <w:rsid w:val="007F0909"/>
    <w:rsid w:val="007F4522"/>
    <w:rsid w:val="007F606D"/>
    <w:rsid w:val="007F7639"/>
    <w:rsid w:val="007F797D"/>
    <w:rsid w:val="007F7AC8"/>
    <w:rsid w:val="008006AE"/>
    <w:rsid w:val="0080254C"/>
    <w:rsid w:val="00802E0E"/>
    <w:rsid w:val="008038DD"/>
    <w:rsid w:val="00805096"/>
    <w:rsid w:val="00806DE4"/>
    <w:rsid w:val="00806E18"/>
    <w:rsid w:val="00807F09"/>
    <w:rsid w:val="00810DD0"/>
    <w:rsid w:val="00810E14"/>
    <w:rsid w:val="008120B4"/>
    <w:rsid w:val="0081248D"/>
    <w:rsid w:val="008147FF"/>
    <w:rsid w:val="00814984"/>
    <w:rsid w:val="008155AF"/>
    <w:rsid w:val="0081587C"/>
    <w:rsid w:val="008160BD"/>
    <w:rsid w:val="00817C0B"/>
    <w:rsid w:val="00820FE6"/>
    <w:rsid w:val="0082218C"/>
    <w:rsid w:val="00822434"/>
    <w:rsid w:val="00823098"/>
    <w:rsid w:val="00825692"/>
    <w:rsid w:val="0082606C"/>
    <w:rsid w:val="00826098"/>
    <w:rsid w:val="008261DA"/>
    <w:rsid w:val="00827E88"/>
    <w:rsid w:val="00831356"/>
    <w:rsid w:val="008318AC"/>
    <w:rsid w:val="00832C89"/>
    <w:rsid w:val="00833602"/>
    <w:rsid w:val="00833ED3"/>
    <w:rsid w:val="0083430D"/>
    <w:rsid w:val="008346FF"/>
    <w:rsid w:val="0083498C"/>
    <w:rsid w:val="00834CE8"/>
    <w:rsid w:val="00835765"/>
    <w:rsid w:val="008358D2"/>
    <w:rsid w:val="00840C61"/>
    <w:rsid w:val="00842B98"/>
    <w:rsid w:val="00842DC8"/>
    <w:rsid w:val="00843ABA"/>
    <w:rsid w:val="00843ED7"/>
    <w:rsid w:val="00844875"/>
    <w:rsid w:val="00847FCF"/>
    <w:rsid w:val="00851631"/>
    <w:rsid w:val="0085173A"/>
    <w:rsid w:val="00851D52"/>
    <w:rsid w:val="0085309C"/>
    <w:rsid w:val="00853A5B"/>
    <w:rsid w:val="00853B24"/>
    <w:rsid w:val="00854297"/>
    <w:rsid w:val="008542F8"/>
    <w:rsid w:val="008543D5"/>
    <w:rsid w:val="00855375"/>
    <w:rsid w:val="00855E5C"/>
    <w:rsid w:val="00855F18"/>
    <w:rsid w:val="00856358"/>
    <w:rsid w:val="00860043"/>
    <w:rsid w:val="0086043C"/>
    <w:rsid w:val="00860624"/>
    <w:rsid w:val="00861294"/>
    <w:rsid w:val="00861A1C"/>
    <w:rsid w:val="00862020"/>
    <w:rsid w:val="0086324A"/>
    <w:rsid w:val="008639CB"/>
    <w:rsid w:val="00864906"/>
    <w:rsid w:val="00865110"/>
    <w:rsid w:val="00865241"/>
    <w:rsid w:val="0086560E"/>
    <w:rsid w:val="00865B8A"/>
    <w:rsid w:val="00865F1E"/>
    <w:rsid w:val="008662FD"/>
    <w:rsid w:val="00867150"/>
    <w:rsid w:val="00871FC1"/>
    <w:rsid w:val="0087227D"/>
    <w:rsid w:val="008723B2"/>
    <w:rsid w:val="00872A28"/>
    <w:rsid w:val="00872FAF"/>
    <w:rsid w:val="008745F2"/>
    <w:rsid w:val="00874816"/>
    <w:rsid w:val="0087550E"/>
    <w:rsid w:val="00876FFE"/>
    <w:rsid w:val="00880BD3"/>
    <w:rsid w:val="00881401"/>
    <w:rsid w:val="00881D48"/>
    <w:rsid w:val="00881E56"/>
    <w:rsid w:val="00881F49"/>
    <w:rsid w:val="008839B3"/>
    <w:rsid w:val="00884723"/>
    <w:rsid w:val="00884A7F"/>
    <w:rsid w:val="00884A9F"/>
    <w:rsid w:val="008871AA"/>
    <w:rsid w:val="008872EA"/>
    <w:rsid w:val="0088789D"/>
    <w:rsid w:val="00890FCA"/>
    <w:rsid w:val="008910E5"/>
    <w:rsid w:val="0089119E"/>
    <w:rsid w:val="00891C2C"/>
    <w:rsid w:val="00892675"/>
    <w:rsid w:val="0089338A"/>
    <w:rsid w:val="00894481"/>
    <w:rsid w:val="00895F95"/>
    <w:rsid w:val="00896FBB"/>
    <w:rsid w:val="00897B29"/>
    <w:rsid w:val="008A0031"/>
    <w:rsid w:val="008A116F"/>
    <w:rsid w:val="008A12D1"/>
    <w:rsid w:val="008A1D96"/>
    <w:rsid w:val="008A2138"/>
    <w:rsid w:val="008A29B0"/>
    <w:rsid w:val="008A2F71"/>
    <w:rsid w:val="008A42C9"/>
    <w:rsid w:val="008A7D57"/>
    <w:rsid w:val="008B1C44"/>
    <w:rsid w:val="008B20AD"/>
    <w:rsid w:val="008B2C20"/>
    <w:rsid w:val="008B3353"/>
    <w:rsid w:val="008B37FB"/>
    <w:rsid w:val="008B39E2"/>
    <w:rsid w:val="008B459D"/>
    <w:rsid w:val="008B5915"/>
    <w:rsid w:val="008B6657"/>
    <w:rsid w:val="008C0532"/>
    <w:rsid w:val="008C0C7F"/>
    <w:rsid w:val="008C0D7A"/>
    <w:rsid w:val="008C129A"/>
    <w:rsid w:val="008C23A6"/>
    <w:rsid w:val="008C277E"/>
    <w:rsid w:val="008C2C46"/>
    <w:rsid w:val="008C31E1"/>
    <w:rsid w:val="008C47AF"/>
    <w:rsid w:val="008C4C5D"/>
    <w:rsid w:val="008C4CBB"/>
    <w:rsid w:val="008C5491"/>
    <w:rsid w:val="008C5808"/>
    <w:rsid w:val="008C5993"/>
    <w:rsid w:val="008C70A4"/>
    <w:rsid w:val="008C784F"/>
    <w:rsid w:val="008D12DE"/>
    <w:rsid w:val="008D25D8"/>
    <w:rsid w:val="008D2689"/>
    <w:rsid w:val="008D2BB4"/>
    <w:rsid w:val="008D2F96"/>
    <w:rsid w:val="008D30F7"/>
    <w:rsid w:val="008D34BC"/>
    <w:rsid w:val="008D47C7"/>
    <w:rsid w:val="008D4D24"/>
    <w:rsid w:val="008D5E33"/>
    <w:rsid w:val="008D71C3"/>
    <w:rsid w:val="008D79E8"/>
    <w:rsid w:val="008D7B3F"/>
    <w:rsid w:val="008E43D3"/>
    <w:rsid w:val="008E4518"/>
    <w:rsid w:val="008E4AAD"/>
    <w:rsid w:val="008E5330"/>
    <w:rsid w:val="008E5A17"/>
    <w:rsid w:val="008E7124"/>
    <w:rsid w:val="008E738E"/>
    <w:rsid w:val="008E77E4"/>
    <w:rsid w:val="008F019F"/>
    <w:rsid w:val="008F0ED2"/>
    <w:rsid w:val="008F18BF"/>
    <w:rsid w:val="008F1F8B"/>
    <w:rsid w:val="008F2E90"/>
    <w:rsid w:val="008F405B"/>
    <w:rsid w:val="008F4417"/>
    <w:rsid w:val="008F4843"/>
    <w:rsid w:val="008F4A74"/>
    <w:rsid w:val="008F4E32"/>
    <w:rsid w:val="008F73DA"/>
    <w:rsid w:val="009008DC"/>
    <w:rsid w:val="009013AA"/>
    <w:rsid w:val="00901413"/>
    <w:rsid w:val="00901D4E"/>
    <w:rsid w:val="009024A1"/>
    <w:rsid w:val="009027B4"/>
    <w:rsid w:val="00903F56"/>
    <w:rsid w:val="00904D0E"/>
    <w:rsid w:val="00905706"/>
    <w:rsid w:val="009069C2"/>
    <w:rsid w:val="009071D1"/>
    <w:rsid w:val="00910CE1"/>
    <w:rsid w:val="00912014"/>
    <w:rsid w:val="009120C5"/>
    <w:rsid w:val="0091504B"/>
    <w:rsid w:val="00915393"/>
    <w:rsid w:val="009153E0"/>
    <w:rsid w:val="00915647"/>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25A29"/>
    <w:rsid w:val="00927038"/>
    <w:rsid w:val="009304D3"/>
    <w:rsid w:val="009304F3"/>
    <w:rsid w:val="00933A1A"/>
    <w:rsid w:val="009346A6"/>
    <w:rsid w:val="00935A76"/>
    <w:rsid w:val="00936AAB"/>
    <w:rsid w:val="00936BCE"/>
    <w:rsid w:val="009371AC"/>
    <w:rsid w:val="0093758F"/>
    <w:rsid w:val="00937F3C"/>
    <w:rsid w:val="00940090"/>
    <w:rsid w:val="00940E88"/>
    <w:rsid w:val="00940EB8"/>
    <w:rsid w:val="00941619"/>
    <w:rsid w:val="00941CA5"/>
    <w:rsid w:val="00942351"/>
    <w:rsid w:val="009425BF"/>
    <w:rsid w:val="00942F56"/>
    <w:rsid w:val="00943012"/>
    <w:rsid w:val="0094369B"/>
    <w:rsid w:val="00943FE9"/>
    <w:rsid w:val="00944778"/>
    <w:rsid w:val="00944D5D"/>
    <w:rsid w:val="00945091"/>
    <w:rsid w:val="00946538"/>
    <w:rsid w:val="0094695A"/>
    <w:rsid w:val="009502D9"/>
    <w:rsid w:val="009504B1"/>
    <w:rsid w:val="00950E67"/>
    <w:rsid w:val="00951D3A"/>
    <w:rsid w:val="00953A2A"/>
    <w:rsid w:val="00953ED3"/>
    <w:rsid w:val="0095604D"/>
    <w:rsid w:val="00956A17"/>
    <w:rsid w:val="0095792D"/>
    <w:rsid w:val="00957D71"/>
    <w:rsid w:val="009606D3"/>
    <w:rsid w:val="009609FE"/>
    <w:rsid w:val="00960ABF"/>
    <w:rsid w:val="0096200B"/>
    <w:rsid w:val="009621CD"/>
    <w:rsid w:val="00962373"/>
    <w:rsid w:val="009623D1"/>
    <w:rsid w:val="00962632"/>
    <w:rsid w:val="00965377"/>
    <w:rsid w:val="00967292"/>
    <w:rsid w:val="00971276"/>
    <w:rsid w:val="0097308E"/>
    <w:rsid w:val="00974283"/>
    <w:rsid w:val="00974F2C"/>
    <w:rsid w:val="00975255"/>
    <w:rsid w:val="009757A8"/>
    <w:rsid w:val="00981EF4"/>
    <w:rsid w:val="00981FFD"/>
    <w:rsid w:val="00984A05"/>
    <w:rsid w:val="00984B1E"/>
    <w:rsid w:val="0098521E"/>
    <w:rsid w:val="0098561A"/>
    <w:rsid w:val="00985BC5"/>
    <w:rsid w:val="00990EB8"/>
    <w:rsid w:val="0099186B"/>
    <w:rsid w:val="00992188"/>
    <w:rsid w:val="009927EE"/>
    <w:rsid w:val="00992CA4"/>
    <w:rsid w:val="00993755"/>
    <w:rsid w:val="00994BBA"/>
    <w:rsid w:val="00994C82"/>
    <w:rsid w:val="009963A6"/>
    <w:rsid w:val="00996E9A"/>
    <w:rsid w:val="009972C4"/>
    <w:rsid w:val="00997432"/>
    <w:rsid w:val="009974DA"/>
    <w:rsid w:val="009A062A"/>
    <w:rsid w:val="009A17ED"/>
    <w:rsid w:val="009A1CCB"/>
    <w:rsid w:val="009A1D9F"/>
    <w:rsid w:val="009A29A7"/>
    <w:rsid w:val="009A2C10"/>
    <w:rsid w:val="009A39D8"/>
    <w:rsid w:val="009A462C"/>
    <w:rsid w:val="009A50A7"/>
    <w:rsid w:val="009A5861"/>
    <w:rsid w:val="009A64CF"/>
    <w:rsid w:val="009A707C"/>
    <w:rsid w:val="009B0883"/>
    <w:rsid w:val="009B08F3"/>
    <w:rsid w:val="009B1D0C"/>
    <w:rsid w:val="009B384F"/>
    <w:rsid w:val="009B392C"/>
    <w:rsid w:val="009B3B33"/>
    <w:rsid w:val="009B461B"/>
    <w:rsid w:val="009B6BD1"/>
    <w:rsid w:val="009C0DA5"/>
    <w:rsid w:val="009C28E9"/>
    <w:rsid w:val="009C2D21"/>
    <w:rsid w:val="009C3447"/>
    <w:rsid w:val="009C3E4C"/>
    <w:rsid w:val="009C47C9"/>
    <w:rsid w:val="009C5903"/>
    <w:rsid w:val="009C5F63"/>
    <w:rsid w:val="009C67AD"/>
    <w:rsid w:val="009C6D94"/>
    <w:rsid w:val="009D138F"/>
    <w:rsid w:val="009D1708"/>
    <w:rsid w:val="009D387D"/>
    <w:rsid w:val="009D6EDA"/>
    <w:rsid w:val="009E157F"/>
    <w:rsid w:val="009E1E7B"/>
    <w:rsid w:val="009E2C9B"/>
    <w:rsid w:val="009E2FC9"/>
    <w:rsid w:val="009E33B7"/>
    <w:rsid w:val="009E372D"/>
    <w:rsid w:val="009E4D08"/>
    <w:rsid w:val="009E583A"/>
    <w:rsid w:val="009E6960"/>
    <w:rsid w:val="009F05DB"/>
    <w:rsid w:val="009F29FE"/>
    <w:rsid w:val="009F322B"/>
    <w:rsid w:val="009F4E48"/>
    <w:rsid w:val="009F60AC"/>
    <w:rsid w:val="009F68BC"/>
    <w:rsid w:val="009F6F27"/>
    <w:rsid w:val="009F706B"/>
    <w:rsid w:val="009F76BE"/>
    <w:rsid w:val="00A01AED"/>
    <w:rsid w:val="00A025EA"/>
    <w:rsid w:val="00A02CB9"/>
    <w:rsid w:val="00A04329"/>
    <w:rsid w:val="00A04AFD"/>
    <w:rsid w:val="00A05C96"/>
    <w:rsid w:val="00A06BF7"/>
    <w:rsid w:val="00A0793A"/>
    <w:rsid w:val="00A07A8F"/>
    <w:rsid w:val="00A10349"/>
    <w:rsid w:val="00A10532"/>
    <w:rsid w:val="00A10F2D"/>
    <w:rsid w:val="00A11810"/>
    <w:rsid w:val="00A13402"/>
    <w:rsid w:val="00A137C4"/>
    <w:rsid w:val="00A14CC1"/>
    <w:rsid w:val="00A177C9"/>
    <w:rsid w:val="00A17A2C"/>
    <w:rsid w:val="00A21DF2"/>
    <w:rsid w:val="00A22525"/>
    <w:rsid w:val="00A22FBA"/>
    <w:rsid w:val="00A2382F"/>
    <w:rsid w:val="00A24448"/>
    <w:rsid w:val="00A252DA"/>
    <w:rsid w:val="00A27141"/>
    <w:rsid w:val="00A276C3"/>
    <w:rsid w:val="00A318BA"/>
    <w:rsid w:val="00A33769"/>
    <w:rsid w:val="00A3392C"/>
    <w:rsid w:val="00A341C3"/>
    <w:rsid w:val="00A344E1"/>
    <w:rsid w:val="00A35299"/>
    <w:rsid w:val="00A35A37"/>
    <w:rsid w:val="00A3643C"/>
    <w:rsid w:val="00A36DF0"/>
    <w:rsid w:val="00A37220"/>
    <w:rsid w:val="00A37609"/>
    <w:rsid w:val="00A37FD4"/>
    <w:rsid w:val="00A4142B"/>
    <w:rsid w:val="00A419AD"/>
    <w:rsid w:val="00A41CB1"/>
    <w:rsid w:val="00A43E0F"/>
    <w:rsid w:val="00A44B9C"/>
    <w:rsid w:val="00A4597B"/>
    <w:rsid w:val="00A459F5"/>
    <w:rsid w:val="00A47001"/>
    <w:rsid w:val="00A47537"/>
    <w:rsid w:val="00A477A2"/>
    <w:rsid w:val="00A506D5"/>
    <w:rsid w:val="00A508E4"/>
    <w:rsid w:val="00A51035"/>
    <w:rsid w:val="00A51100"/>
    <w:rsid w:val="00A53AB5"/>
    <w:rsid w:val="00A54AD8"/>
    <w:rsid w:val="00A55984"/>
    <w:rsid w:val="00A55EFA"/>
    <w:rsid w:val="00A56089"/>
    <w:rsid w:val="00A6017D"/>
    <w:rsid w:val="00A609D3"/>
    <w:rsid w:val="00A60FD7"/>
    <w:rsid w:val="00A61A25"/>
    <w:rsid w:val="00A6345C"/>
    <w:rsid w:val="00A64E0F"/>
    <w:rsid w:val="00A661EF"/>
    <w:rsid w:val="00A67840"/>
    <w:rsid w:val="00A67DC7"/>
    <w:rsid w:val="00A705EC"/>
    <w:rsid w:val="00A71C19"/>
    <w:rsid w:val="00A73866"/>
    <w:rsid w:val="00A74766"/>
    <w:rsid w:val="00A75027"/>
    <w:rsid w:val="00A75385"/>
    <w:rsid w:val="00A75D66"/>
    <w:rsid w:val="00A760A2"/>
    <w:rsid w:val="00A7731A"/>
    <w:rsid w:val="00A83441"/>
    <w:rsid w:val="00A83609"/>
    <w:rsid w:val="00A83A66"/>
    <w:rsid w:val="00A84008"/>
    <w:rsid w:val="00A84606"/>
    <w:rsid w:val="00A864CA"/>
    <w:rsid w:val="00A8729B"/>
    <w:rsid w:val="00A87976"/>
    <w:rsid w:val="00A901BC"/>
    <w:rsid w:val="00A90341"/>
    <w:rsid w:val="00A9169C"/>
    <w:rsid w:val="00A92AC1"/>
    <w:rsid w:val="00A934CF"/>
    <w:rsid w:val="00A9475F"/>
    <w:rsid w:val="00A9491C"/>
    <w:rsid w:val="00A94BDD"/>
    <w:rsid w:val="00A95A17"/>
    <w:rsid w:val="00A9658E"/>
    <w:rsid w:val="00A96DE1"/>
    <w:rsid w:val="00A976AD"/>
    <w:rsid w:val="00AA12AC"/>
    <w:rsid w:val="00AA1910"/>
    <w:rsid w:val="00AA2212"/>
    <w:rsid w:val="00AA29CB"/>
    <w:rsid w:val="00AA2A0E"/>
    <w:rsid w:val="00AA2FB7"/>
    <w:rsid w:val="00AA357B"/>
    <w:rsid w:val="00AA36A3"/>
    <w:rsid w:val="00AA456D"/>
    <w:rsid w:val="00AA4F02"/>
    <w:rsid w:val="00AA686A"/>
    <w:rsid w:val="00AA694C"/>
    <w:rsid w:val="00AA6ABB"/>
    <w:rsid w:val="00AA7A6D"/>
    <w:rsid w:val="00AB03FA"/>
    <w:rsid w:val="00AB228B"/>
    <w:rsid w:val="00AB2802"/>
    <w:rsid w:val="00AB40D7"/>
    <w:rsid w:val="00AB742E"/>
    <w:rsid w:val="00AC0C47"/>
    <w:rsid w:val="00AC23E7"/>
    <w:rsid w:val="00AC24C8"/>
    <w:rsid w:val="00AC2616"/>
    <w:rsid w:val="00AC2748"/>
    <w:rsid w:val="00AC3535"/>
    <w:rsid w:val="00AC3795"/>
    <w:rsid w:val="00AC3FE1"/>
    <w:rsid w:val="00AC4523"/>
    <w:rsid w:val="00AC5163"/>
    <w:rsid w:val="00AC59EE"/>
    <w:rsid w:val="00AD0145"/>
    <w:rsid w:val="00AD0E60"/>
    <w:rsid w:val="00AD1C55"/>
    <w:rsid w:val="00AD41F5"/>
    <w:rsid w:val="00AD4F28"/>
    <w:rsid w:val="00AD50B5"/>
    <w:rsid w:val="00AD52D4"/>
    <w:rsid w:val="00AD5A93"/>
    <w:rsid w:val="00AD60D5"/>
    <w:rsid w:val="00AD6ACB"/>
    <w:rsid w:val="00AE0674"/>
    <w:rsid w:val="00AE1B3E"/>
    <w:rsid w:val="00AE3724"/>
    <w:rsid w:val="00AE3927"/>
    <w:rsid w:val="00AE45AA"/>
    <w:rsid w:val="00AE539C"/>
    <w:rsid w:val="00AE6043"/>
    <w:rsid w:val="00AF124B"/>
    <w:rsid w:val="00AF4615"/>
    <w:rsid w:val="00AF5273"/>
    <w:rsid w:val="00AF536F"/>
    <w:rsid w:val="00AF5B91"/>
    <w:rsid w:val="00B00547"/>
    <w:rsid w:val="00B01CE1"/>
    <w:rsid w:val="00B02C80"/>
    <w:rsid w:val="00B03808"/>
    <w:rsid w:val="00B041FF"/>
    <w:rsid w:val="00B047E2"/>
    <w:rsid w:val="00B04B68"/>
    <w:rsid w:val="00B05E9B"/>
    <w:rsid w:val="00B06833"/>
    <w:rsid w:val="00B07177"/>
    <w:rsid w:val="00B07471"/>
    <w:rsid w:val="00B100AE"/>
    <w:rsid w:val="00B10171"/>
    <w:rsid w:val="00B1231B"/>
    <w:rsid w:val="00B12A36"/>
    <w:rsid w:val="00B12E08"/>
    <w:rsid w:val="00B13598"/>
    <w:rsid w:val="00B13845"/>
    <w:rsid w:val="00B13C7E"/>
    <w:rsid w:val="00B13FD3"/>
    <w:rsid w:val="00B13FDA"/>
    <w:rsid w:val="00B142FC"/>
    <w:rsid w:val="00B145F2"/>
    <w:rsid w:val="00B15D21"/>
    <w:rsid w:val="00B17456"/>
    <w:rsid w:val="00B17924"/>
    <w:rsid w:val="00B20C85"/>
    <w:rsid w:val="00B20E78"/>
    <w:rsid w:val="00B233F9"/>
    <w:rsid w:val="00B236B1"/>
    <w:rsid w:val="00B23908"/>
    <w:rsid w:val="00B251FE"/>
    <w:rsid w:val="00B25F3F"/>
    <w:rsid w:val="00B300AA"/>
    <w:rsid w:val="00B3082C"/>
    <w:rsid w:val="00B315BF"/>
    <w:rsid w:val="00B32187"/>
    <w:rsid w:val="00B32EC6"/>
    <w:rsid w:val="00B34007"/>
    <w:rsid w:val="00B34246"/>
    <w:rsid w:val="00B34522"/>
    <w:rsid w:val="00B34A18"/>
    <w:rsid w:val="00B3577B"/>
    <w:rsid w:val="00B35C16"/>
    <w:rsid w:val="00B365C6"/>
    <w:rsid w:val="00B36611"/>
    <w:rsid w:val="00B36811"/>
    <w:rsid w:val="00B37349"/>
    <w:rsid w:val="00B374F2"/>
    <w:rsid w:val="00B40298"/>
    <w:rsid w:val="00B40B52"/>
    <w:rsid w:val="00B40DFD"/>
    <w:rsid w:val="00B41B3B"/>
    <w:rsid w:val="00B429EE"/>
    <w:rsid w:val="00B454FC"/>
    <w:rsid w:val="00B46453"/>
    <w:rsid w:val="00B46F2F"/>
    <w:rsid w:val="00B47899"/>
    <w:rsid w:val="00B47DC4"/>
    <w:rsid w:val="00B50C3D"/>
    <w:rsid w:val="00B513F8"/>
    <w:rsid w:val="00B52CB0"/>
    <w:rsid w:val="00B53DC2"/>
    <w:rsid w:val="00B54C09"/>
    <w:rsid w:val="00B55D2E"/>
    <w:rsid w:val="00B567DA"/>
    <w:rsid w:val="00B57E5C"/>
    <w:rsid w:val="00B608DA"/>
    <w:rsid w:val="00B60A44"/>
    <w:rsid w:val="00B62842"/>
    <w:rsid w:val="00B63981"/>
    <w:rsid w:val="00B63FFB"/>
    <w:rsid w:val="00B64069"/>
    <w:rsid w:val="00B65A89"/>
    <w:rsid w:val="00B67089"/>
    <w:rsid w:val="00B67F67"/>
    <w:rsid w:val="00B700E5"/>
    <w:rsid w:val="00B703FC"/>
    <w:rsid w:val="00B712E3"/>
    <w:rsid w:val="00B71727"/>
    <w:rsid w:val="00B71872"/>
    <w:rsid w:val="00B72090"/>
    <w:rsid w:val="00B72852"/>
    <w:rsid w:val="00B73ACE"/>
    <w:rsid w:val="00B7435D"/>
    <w:rsid w:val="00B749A4"/>
    <w:rsid w:val="00B74D04"/>
    <w:rsid w:val="00B74E09"/>
    <w:rsid w:val="00B75344"/>
    <w:rsid w:val="00B75507"/>
    <w:rsid w:val="00B75A24"/>
    <w:rsid w:val="00B75E72"/>
    <w:rsid w:val="00B7621A"/>
    <w:rsid w:val="00B76419"/>
    <w:rsid w:val="00B76FA8"/>
    <w:rsid w:val="00B77B4F"/>
    <w:rsid w:val="00B803D0"/>
    <w:rsid w:val="00B804EF"/>
    <w:rsid w:val="00B80D5B"/>
    <w:rsid w:val="00B81B2B"/>
    <w:rsid w:val="00B81E3D"/>
    <w:rsid w:val="00B8236B"/>
    <w:rsid w:val="00B82E3C"/>
    <w:rsid w:val="00B839CD"/>
    <w:rsid w:val="00B85410"/>
    <w:rsid w:val="00B9014B"/>
    <w:rsid w:val="00B902C4"/>
    <w:rsid w:val="00B932EA"/>
    <w:rsid w:val="00B94CCA"/>
    <w:rsid w:val="00B95514"/>
    <w:rsid w:val="00B95E08"/>
    <w:rsid w:val="00B96A50"/>
    <w:rsid w:val="00BA11CD"/>
    <w:rsid w:val="00BA25BE"/>
    <w:rsid w:val="00BA2CBF"/>
    <w:rsid w:val="00BA50D6"/>
    <w:rsid w:val="00BA514A"/>
    <w:rsid w:val="00BA5A90"/>
    <w:rsid w:val="00BA6232"/>
    <w:rsid w:val="00BA6722"/>
    <w:rsid w:val="00BB016C"/>
    <w:rsid w:val="00BB0A2F"/>
    <w:rsid w:val="00BB125D"/>
    <w:rsid w:val="00BB1311"/>
    <w:rsid w:val="00BB2F59"/>
    <w:rsid w:val="00BB396D"/>
    <w:rsid w:val="00BB398F"/>
    <w:rsid w:val="00BB3CEA"/>
    <w:rsid w:val="00BB439C"/>
    <w:rsid w:val="00BB4F2F"/>
    <w:rsid w:val="00BB5063"/>
    <w:rsid w:val="00BB612B"/>
    <w:rsid w:val="00BB6C59"/>
    <w:rsid w:val="00BB719E"/>
    <w:rsid w:val="00BB753B"/>
    <w:rsid w:val="00BB75D2"/>
    <w:rsid w:val="00BC0367"/>
    <w:rsid w:val="00BC1238"/>
    <w:rsid w:val="00BC3DB2"/>
    <w:rsid w:val="00BC5145"/>
    <w:rsid w:val="00BC6225"/>
    <w:rsid w:val="00BC67BB"/>
    <w:rsid w:val="00BC72A4"/>
    <w:rsid w:val="00BC7654"/>
    <w:rsid w:val="00BD0212"/>
    <w:rsid w:val="00BD05F4"/>
    <w:rsid w:val="00BD0D3D"/>
    <w:rsid w:val="00BD0D67"/>
    <w:rsid w:val="00BD43D1"/>
    <w:rsid w:val="00BD4EA4"/>
    <w:rsid w:val="00BD5E5F"/>
    <w:rsid w:val="00BD60A1"/>
    <w:rsid w:val="00BD658C"/>
    <w:rsid w:val="00BD71A0"/>
    <w:rsid w:val="00BD7822"/>
    <w:rsid w:val="00BD7FEE"/>
    <w:rsid w:val="00BE0813"/>
    <w:rsid w:val="00BE1E56"/>
    <w:rsid w:val="00BE1E77"/>
    <w:rsid w:val="00BE326E"/>
    <w:rsid w:val="00BE5D9F"/>
    <w:rsid w:val="00BE64E2"/>
    <w:rsid w:val="00BE6A5F"/>
    <w:rsid w:val="00BE7556"/>
    <w:rsid w:val="00BE75C9"/>
    <w:rsid w:val="00BE7D56"/>
    <w:rsid w:val="00BF0E93"/>
    <w:rsid w:val="00BF271F"/>
    <w:rsid w:val="00BF3DBA"/>
    <w:rsid w:val="00BF4091"/>
    <w:rsid w:val="00BF40E8"/>
    <w:rsid w:val="00BF45EF"/>
    <w:rsid w:val="00C00828"/>
    <w:rsid w:val="00C02640"/>
    <w:rsid w:val="00C0299E"/>
    <w:rsid w:val="00C033A0"/>
    <w:rsid w:val="00C037A9"/>
    <w:rsid w:val="00C077CC"/>
    <w:rsid w:val="00C0783F"/>
    <w:rsid w:val="00C07B73"/>
    <w:rsid w:val="00C10045"/>
    <w:rsid w:val="00C10FC1"/>
    <w:rsid w:val="00C123C3"/>
    <w:rsid w:val="00C12A78"/>
    <w:rsid w:val="00C136FA"/>
    <w:rsid w:val="00C140B6"/>
    <w:rsid w:val="00C1650B"/>
    <w:rsid w:val="00C166EB"/>
    <w:rsid w:val="00C1678D"/>
    <w:rsid w:val="00C16C87"/>
    <w:rsid w:val="00C1722E"/>
    <w:rsid w:val="00C17A0A"/>
    <w:rsid w:val="00C17DE4"/>
    <w:rsid w:val="00C203C2"/>
    <w:rsid w:val="00C214F1"/>
    <w:rsid w:val="00C2207F"/>
    <w:rsid w:val="00C226E0"/>
    <w:rsid w:val="00C22774"/>
    <w:rsid w:val="00C25658"/>
    <w:rsid w:val="00C25B39"/>
    <w:rsid w:val="00C25F8F"/>
    <w:rsid w:val="00C27070"/>
    <w:rsid w:val="00C276E0"/>
    <w:rsid w:val="00C301EC"/>
    <w:rsid w:val="00C30E13"/>
    <w:rsid w:val="00C30E22"/>
    <w:rsid w:val="00C32468"/>
    <w:rsid w:val="00C3261C"/>
    <w:rsid w:val="00C32AAF"/>
    <w:rsid w:val="00C32DAC"/>
    <w:rsid w:val="00C33C6A"/>
    <w:rsid w:val="00C34698"/>
    <w:rsid w:val="00C346A3"/>
    <w:rsid w:val="00C3499A"/>
    <w:rsid w:val="00C352E8"/>
    <w:rsid w:val="00C3662F"/>
    <w:rsid w:val="00C36886"/>
    <w:rsid w:val="00C41A2D"/>
    <w:rsid w:val="00C41CA1"/>
    <w:rsid w:val="00C42B85"/>
    <w:rsid w:val="00C455FD"/>
    <w:rsid w:val="00C45AEB"/>
    <w:rsid w:val="00C467A6"/>
    <w:rsid w:val="00C4776E"/>
    <w:rsid w:val="00C477ED"/>
    <w:rsid w:val="00C47ED9"/>
    <w:rsid w:val="00C5096E"/>
    <w:rsid w:val="00C512A1"/>
    <w:rsid w:val="00C5169F"/>
    <w:rsid w:val="00C52979"/>
    <w:rsid w:val="00C529C2"/>
    <w:rsid w:val="00C52CF6"/>
    <w:rsid w:val="00C535E0"/>
    <w:rsid w:val="00C53AD2"/>
    <w:rsid w:val="00C5406C"/>
    <w:rsid w:val="00C543CB"/>
    <w:rsid w:val="00C5487C"/>
    <w:rsid w:val="00C55411"/>
    <w:rsid w:val="00C556FE"/>
    <w:rsid w:val="00C55727"/>
    <w:rsid w:val="00C57D03"/>
    <w:rsid w:val="00C57F4F"/>
    <w:rsid w:val="00C60BEF"/>
    <w:rsid w:val="00C61438"/>
    <w:rsid w:val="00C62BDA"/>
    <w:rsid w:val="00C63C63"/>
    <w:rsid w:val="00C649BA"/>
    <w:rsid w:val="00C67511"/>
    <w:rsid w:val="00C67706"/>
    <w:rsid w:val="00C70E66"/>
    <w:rsid w:val="00C70E88"/>
    <w:rsid w:val="00C71126"/>
    <w:rsid w:val="00C71FE3"/>
    <w:rsid w:val="00C7297A"/>
    <w:rsid w:val="00C72DC8"/>
    <w:rsid w:val="00C74DA7"/>
    <w:rsid w:val="00C7709D"/>
    <w:rsid w:val="00C77B26"/>
    <w:rsid w:val="00C821C8"/>
    <w:rsid w:val="00C8273C"/>
    <w:rsid w:val="00C8279C"/>
    <w:rsid w:val="00C83D45"/>
    <w:rsid w:val="00C85183"/>
    <w:rsid w:val="00C85542"/>
    <w:rsid w:val="00C85BA8"/>
    <w:rsid w:val="00C86E27"/>
    <w:rsid w:val="00C921ED"/>
    <w:rsid w:val="00C935BD"/>
    <w:rsid w:val="00C93C6E"/>
    <w:rsid w:val="00C94688"/>
    <w:rsid w:val="00C9695B"/>
    <w:rsid w:val="00C96CF4"/>
    <w:rsid w:val="00C96F8D"/>
    <w:rsid w:val="00C9766C"/>
    <w:rsid w:val="00C97D1C"/>
    <w:rsid w:val="00CA0B6A"/>
    <w:rsid w:val="00CA1B47"/>
    <w:rsid w:val="00CA1D57"/>
    <w:rsid w:val="00CA334C"/>
    <w:rsid w:val="00CA441C"/>
    <w:rsid w:val="00CA5E5F"/>
    <w:rsid w:val="00CA667B"/>
    <w:rsid w:val="00CA6950"/>
    <w:rsid w:val="00CB0E51"/>
    <w:rsid w:val="00CB12B7"/>
    <w:rsid w:val="00CB1380"/>
    <w:rsid w:val="00CB16AD"/>
    <w:rsid w:val="00CB2DC5"/>
    <w:rsid w:val="00CB3259"/>
    <w:rsid w:val="00CB44DD"/>
    <w:rsid w:val="00CB4D3F"/>
    <w:rsid w:val="00CB67D6"/>
    <w:rsid w:val="00CB77B9"/>
    <w:rsid w:val="00CC0174"/>
    <w:rsid w:val="00CC0B87"/>
    <w:rsid w:val="00CC144B"/>
    <w:rsid w:val="00CC1916"/>
    <w:rsid w:val="00CC1C86"/>
    <w:rsid w:val="00CC26A4"/>
    <w:rsid w:val="00CC2BCB"/>
    <w:rsid w:val="00CC3F84"/>
    <w:rsid w:val="00CC5C83"/>
    <w:rsid w:val="00CC5D02"/>
    <w:rsid w:val="00CC5D9F"/>
    <w:rsid w:val="00CC6C03"/>
    <w:rsid w:val="00CC7E00"/>
    <w:rsid w:val="00CD1AE3"/>
    <w:rsid w:val="00CD2982"/>
    <w:rsid w:val="00CD303F"/>
    <w:rsid w:val="00CD34ED"/>
    <w:rsid w:val="00CD494B"/>
    <w:rsid w:val="00CD4F5D"/>
    <w:rsid w:val="00CD4FF7"/>
    <w:rsid w:val="00CD5073"/>
    <w:rsid w:val="00CD5A7D"/>
    <w:rsid w:val="00CD5EB2"/>
    <w:rsid w:val="00CD7D13"/>
    <w:rsid w:val="00CE1003"/>
    <w:rsid w:val="00CE1127"/>
    <w:rsid w:val="00CE1415"/>
    <w:rsid w:val="00CE1C5B"/>
    <w:rsid w:val="00CE1F11"/>
    <w:rsid w:val="00CE2459"/>
    <w:rsid w:val="00CE2463"/>
    <w:rsid w:val="00CE2609"/>
    <w:rsid w:val="00CE4E90"/>
    <w:rsid w:val="00CE540B"/>
    <w:rsid w:val="00CE5843"/>
    <w:rsid w:val="00CE5AFB"/>
    <w:rsid w:val="00CE7980"/>
    <w:rsid w:val="00CE7F3A"/>
    <w:rsid w:val="00CF0AC5"/>
    <w:rsid w:val="00CF0ACC"/>
    <w:rsid w:val="00CF0BBA"/>
    <w:rsid w:val="00CF1451"/>
    <w:rsid w:val="00CF2A09"/>
    <w:rsid w:val="00CF34C2"/>
    <w:rsid w:val="00CF3CCC"/>
    <w:rsid w:val="00CF48C9"/>
    <w:rsid w:val="00D00854"/>
    <w:rsid w:val="00D009EE"/>
    <w:rsid w:val="00D01098"/>
    <w:rsid w:val="00D017AD"/>
    <w:rsid w:val="00D01CF1"/>
    <w:rsid w:val="00D01E01"/>
    <w:rsid w:val="00D02523"/>
    <w:rsid w:val="00D02AE6"/>
    <w:rsid w:val="00D0409E"/>
    <w:rsid w:val="00D04EF7"/>
    <w:rsid w:val="00D04FDF"/>
    <w:rsid w:val="00D05889"/>
    <w:rsid w:val="00D05985"/>
    <w:rsid w:val="00D060FD"/>
    <w:rsid w:val="00D067FD"/>
    <w:rsid w:val="00D0777F"/>
    <w:rsid w:val="00D119B2"/>
    <w:rsid w:val="00D12C29"/>
    <w:rsid w:val="00D13D0D"/>
    <w:rsid w:val="00D143C2"/>
    <w:rsid w:val="00D14964"/>
    <w:rsid w:val="00D14B54"/>
    <w:rsid w:val="00D14F8E"/>
    <w:rsid w:val="00D15625"/>
    <w:rsid w:val="00D1752A"/>
    <w:rsid w:val="00D17562"/>
    <w:rsid w:val="00D17C27"/>
    <w:rsid w:val="00D20692"/>
    <w:rsid w:val="00D20AD6"/>
    <w:rsid w:val="00D22BC6"/>
    <w:rsid w:val="00D22C16"/>
    <w:rsid w:val="00D22D5C"/>
    <w:rsid w:val="00D2456A"/>
    <w:rsid w:val="00D2571E"/>
    <w:rsid w:val="00D2673A"/>
    <w:rsid w:val="00D267EF"/>
    <w:rsid w:val="00D30202"/>
    <w:rsid w:val="00D30E37"/>
    <w:rsid w:val="00D310F8"/>
    <w:rsid w:val="00D31590"/>
    <w:rsid w:val="00D32BDA"/>
    <w:rsid w:val="00D32DF0"/>
    <w:rsid w:val="00D332E1"/>
    <w:rsid w:val="00D33A19"/>
    <w:rsid w:val="00D350D3"/>
    <w:rsid w:val="00D3686A"/>
    <w:rsid w:val="00D40436"/>
    <w:rsid w:val="00D41EDB"/>
    <w:rsid w:val="00D42501"/>
    <w:rsid w:val="00D42714"/>
    <w:rsid w:val="00D42B80"/>
    <w:rsid w:val="00D4319F"/>
    <w:rsid w:val="00D43505"/>
    <w:rsid w:val="00D4499A"/>
    <w:rsid w:val="00D44C4A"/>
    <w:rsid w:val="00D451DC"/>
    <w:rsid w:val="00D45712"/>
    <w:rsid w:val="00D47794"/>
    <w:rsid w:val="00D479F6"/>
    <w:rsid w:val="00D5117C"/>
    <w:rsid w:val="00D51961"/>
    <w:rsid w:val="00D52D97"/>
    <w:rsid w:val="00D54C17"/>
    <w:rsid w:val="00D55AF3"/>
    <w:rsid w:val="00D564F1"/>
    <w:rsid w:val="00D570CE"/>
    <w:rsid w:val="00D6014D"/>
    <w:rsid w:val="00D60578"/>
    <w:rsid w:val="00D61460"/>
    <w:rsid w:val="00D618BF"/>
    <w:rsid w:val="00D618C7"/>
    <w:rsid w:val="00D627E8"/>
    <w:rsid w:val="00D62F9E"/>
    <w:rsid w:val="00D62FC4"/>
    <w:rsid w:val="00D63BB2"/>
    <w:rsid w:val="00D643D7"/>
    <w:rsid w:val="00D656BB"/>
    <w:rsid w:val="00D662FC"/>
    <w:rsid w:val="00D663ED"/>
    <w:rsid w:val="00D667EE"/>
    <w:rsid w:val="00D669EE"/>
    <w:rsid w:val="00D6734A"/>
    <w:rsid w:val="00D707A9"/>
    <w:rsid w:val="00D70CFB"/>
    <w:rsid w:val="00D70DF7"/>
    <w:rsid w:val="00D719CA"/>
    <w:rsid w:val="00D71FDE"/>
    <w:rsid w:val="00D72634"/>
    <w:rsid w:val="00D731A9"/>
    <w:rsid w:val="00D754A8"/>
    <w:rsid w:val="00D7626E"/>
    <w:rsid w:val="00D7695A"/>
    <w:rsid w:val="00D76FFA"/>
    <w:rsid w:val="00D771D3"/>
    <w:rsid w:val="00D777C1"/>
    <w:rsid w:val="00D77F95"/>
    <w:rsid w:val="00D814AA"/>
    <w:rsid w:val="00D81502"/>
    <w:rsid w:val="00D815C1"/>
    <w:rsid w:val="00D839B6"/>
    <w:rsid w:val="00D84651"/>
    <w:rsid w:val="00D852DF"/>
    <w:rsid w:val="00D85E35"/>
    <w:rsid w:val="00D86102"/>
    <w:rsid w:val="00D87245"/>
    <w:rsid w:val="00D8727C"/>
    <w:rsid w:val="00D908A3"/>
    <w:rsid w:val="00D90B46"/>
    <w:rsid w:val="00D91076"/>
    <w:rsid w:val="00D91117"/>
    <w:rsid w:val="00D91C40"/>
    <w:rsid w:val="00D92A12"/>
    <w:rsid w:val="00D93D4F"/>
    <w:rsid w:val="00D93D96"/>
    <w:rsid w:val="00D93DDE"/>
    <w:rsid w:val="00D94880"/>
    <w:rsid w:val="00D94982"/>
    <w:rsid w:val="00D95D38"/>
    <w:rsid w:val="00D95DEE"/>
    <w:rsid w:val="00D95FE7"/>
    <w:rsid w:val="00DA0DF8"/>
    <w:rsid w:val="00DA4B8F"/>
    <w:rsid w:val="00DA4E7C"/>
    <w:rsid w:val="00DA58FE"/>
    <w:rsid w:val="00DA5EF9"/>
    <w:rsid w:val="00DA60E9"/>
    <w:rsid w:val="00DA7150"/>
    <w:rsid w:val="00DA7D85"/>
    <w:rsid w:val="00DB1336"/>
    <w:rsid w:val="00DB17A9"/>
    <w:rsid w:val="00DB29F5"/>
    <w:rsid w:val="00DB5BCD"/>
    <w:rsid w:val="00DB6695"/>
    <w:rsid w:val="00DB7CF6"/>
    <w:rsid w:val="00DC054B"/>
    <w:rsid w:val="00DC0A2C"/>
    <w:rsid w:val="00DC0A81"/>
    <w:rsid w:val="00DC0F15"/>
    <w:rsid w:val="00DC1B12"/>
    <w:rsid w:val="00DC1FE8"/>
    <w:rsid w:val="00DC2915"/>
    <w:rsid w:val="00DC2E6F"/>
    <w:rsid w:val="00DC40B4"/>
    <w:rsid w:val="00DC42C3"/>
    <w:rsid w:val="00DC6B5E"/>
    <w:rsid w:val="00DC6F9A"/>
    <w:rsid w:val="00DC7733"/>
    <w:rsid w:val="00DC786C"/>
    <w:rsid w:val="00DD2629"/>
    <w:rsid w:val="00DD2E5C"/>
    <w:rsid w:val="00DD41B3"/>
    <w:rsid w:val="00DD4F3F"/>
    <w:rsid w:val="00DD577E"/>
    <w:rsid w:val="00DD57FE"/>
    <w:rsid w:val="00DD6EC3"/>
    <w:rsid w:val="00DE132F"/>
    <w:rsid w:val="00DE399E"/>
    <w:rsid w:val="00DE47AD"/>
    <w:rsid w:val="00DE74CD"/>
    <w:rsid w:val="00DE7FA3"/>
    <w:rsid w:val="00DF05C1"/>
    <w:rsid w:val="00DF0D71"/>
    <w:rsid w:val="00DF1D2F"/>
    <w:rsid w:val="00DF2ED7"/>
    <w:rsid w:val="00DF2FED"/>
    <w:rsid w:val="00DF3175"/>
    <w:rsid w:val="00DF65DC"/>
    <w:rsid w:val="00DF7D5D"/>
    <w:rsid w:val="00E0029B"/>
    <w:rsid w:val="00E00F07"/>
    <w:rsid w:val="00E01D1D"/>
    <w:rsid w:val="00E033E8"/>
    <w:rsid w:val="00E03718"/>
    <w:rsid w:val="00E0392F"/>
    <w:rsid w:val="00E04242"/>
    <w:rsid w:val="00E05F2E"/>
    <w:rsid w:val="00E05F59"/>
    <w:rsid w:val="00E06B87"/>
    <w:rsid w:val="00E07C49"/>
    <w:rsid w:val="00E10F58"/>
    <w:rsid w:val="00E11228"/>
    <w:rsid w:val="00E121A2"/>
    <w:rsid w:val="00E160C9"/>
    <w:rsid w:val="00E161F0"/>
    <w:rsid w:val="00E167CA"/>
    <w:rsid w:val="00E16D41"/>
    <w:rsid w:val="00E1752F"/>
    <w:rsid w:val="00E2085E"/>
    <w:rsid w:val="00E20C94"/>
    <w:rsid w:val="00E20EBE"/>
    <w:rsid w:val="00E21928"/>
    <w:rsid w:val="00E23645"/>
    <w:rsid w:val="00E237FE"/>
    <w:rsid w:val="00E2592B"/>
    <w:rsid w:val="00E25DA1"/>
    <w:rsid w:val="00E2727C"/>
    <w:rsid w:val="00E318B8"/>
    <w:rsid w:val="00E32491"/>
    <w:rsid w:val="00E32964"/>
    <w:rsid w:val="00E330C4"/>
    <w:rsid w:val="00E333BA"/>
    <w:rsid w:val="00E33902"/>
    <w:rsid w:val="00E3414D"/>
    <w:rsid w:val="00E35094"/>
    <w:rsid w:val="00E35098"/>
    <w:rsid w:val="00E37740"/>
    <w:rsid w:val="00E37BD8"/>
    <w:rsid w:val="00E40B41"/>
    <w:rsid w:val="00E41427"/>
    <w:rsid w:val="00E4175B"/>
    <w:rsid w:val="00E41B76"/>
    <w:rsid w:val="00E41D94"/>
    <w:rsid w:val="00E432F8"/>
    <w:rsid w:val="00E4415D"/>
    <w:rsid w:val="00E44E1B"/>
    <w:rsid w:val="00E5002E"/>
    <w:rsid w:val="00E51DC7"/>
    <w:rsid w:val="00E51E4A"/>
    <w:rsid w:val="00E5299B"/>
    <w:rsid w:val="00E53EAF"/>
    <w:rsid w:val="00E54077"/>
    <w:rsid w:val="00E54189"/>
    <w:rsid w:val="00E54531"/>
    <w:rsid w:val="00E557CB"/>
    <w:rsid w:val="00E60AB0"/>
    <w:rsid w:val="00E617C4"/>
    <w:rsid w:val="00E620CC"/>
    <w:rsid w:val="00E63EFB"/>
    <w:rsid w:val="00E64712"/>
    <w:rsid w:val="00E64CF5"/>
    <w:rsid w:val="00E6658F"/>
    <w:rsid w:val="00E67F49"/>
    <w:rsid w:val="00E70E5C"/>
    <w:rsid w:val="00E7103B"/>
    <w:rsid w:val="00E72991"/>
    <w:rsid w:val="00E732C0"/>
    <w:rsid w:val="00E74233"/>
    <w:rsid w:val="00E74566"/>
    <w:rsid w:val="00E77E18"/>
    <w:rsid w:val="00E80327"/>
    <w:rsid w:val="00E80592"/>
    <w:rsid w:val="00E807C0"/>
    <w:rsid w:val="00E80DE0"/>
    <w:rsid w:val="00E81EDE"/>
    <w:rsid w:val="00E82438"/>
    <w:rsid w:val="00E82EC1"/>
    <w:rsid w:val="00E83482"/>
    <w:rsid w:val="00E84FA4"/>
    <w:rsid w:val="00E87705"/>
    <w:rsid w:val="00E8781A"/>
    <w:rsid w:val="00E925B7"/>
    <w:rsid w:val="00E93B70"/>
    <w:rsid w:val="00E944F1"/>
    <w:rsid w:val="00E94ACF"/>
    <w:rsid w:val="00E96793"/>
    <w:rsid w:val="00E9681C"/>
    <w:rsid w:val="00E97519"/>
    <w:rsid w:val="00EA0575"/>
    <w:rsid w:val="00EA1A43"/>
    <w:rsid w:val="00EA1E1B"/>
    <w:rsid w:val="00EA2BFD"/>
    <w:rsid w:val="00EA392F"/>
    <w:rsid w:val="00EA73E8"/>
    <w:rsid w:val="00EA7E1E"/>
    <w:rsid w:val="00EB0FFC"/>
    <w:rsid w:val="00EB1E61"/>
    <w:rsid w:val="00EB27A7"/>
    <w:rsid w:val="00EB2CB0"/>
    <w:rsid w:val="00EB3E0F"/>
    <w:rsid w:val="00EB403B"/>
    <w:rsid w:val="00EB44AF"/>
    <w:rsid w:val="00EB5623"/>
    <w:rsid w:val="00EB6641"/>
    <w:rsid w:val="00EB6A65"/>
    <w:rsid w:val="00EC0F20"/>
    <w:rsid w:val="00EC1053"/>
    <w:rsid w:val="00EC119B"/>
    <w:rsid w:val="00EC270A"/>
    <w:rsid w:val="00EC2E6E"/>
    <w:rsid w:val="00EC39F3"/>
    <w:rsid w:val="00EC4168"/>
    <w:rsid w:val="00EC478C"/>
    <w:rsid w:val="00EC4C70"/>
    <w:rsid w:val="00EC5382"/>
    <w:rsid w:val="00EC5574"/>
    <w:rsid w:val="00ED0760"/>
    <w:rsid w:val="00ED117D"/>
    <w:rsid w:val="00ED2A34"/>
    <w:rsid w:val="00ED2DA3"/>
    <w:rsid w:val="00ED35FB"/>
    <w:rsid w:val="00ED3BDE"/>
    <w:rsid w:val="00ED68AA"/>
    <w:rsid w:val="00ED6909"/>
    <w:rsid w:val="00ED6C9A"/>
    <w:rsid w:val="00ED7784"/>
    <w:rsid w:val="00ED798D"/>
    <w:rsid w:val="00ED7FC4"/>
    <w:rsid w:val="00EE01D2"/>
    <w:rsid w:val="00EE0551"/>
    <w:rsid w:val="00EE095B"/>
    <w:rsid w:val="00EE1997"/>
    <w:rsid w:val="00EE199F"/>
    <w:rsid w:val="00EE321C"/>
    <w:rsid w:val="00EE32DF"/>
    <w:rsid w:val="00EE372F"/>
    <w:rsid w:val="00EE4391"/>
    <w:rsid w:val="00EE7BDE"/>
    <w:rsid w:val="00EF1A75"/>
    <w:rsid w:val="00EF1B48"/>
    <w:rsid w:val="00EF29A8"/>
    <w:rsid w:val="00EF3219"/>
    <w:rsid w:val="00EF52EB"/>
    <w:rsid w:val="00EF55CA"/>
    <w:rsid w:val="00EF5AA3"/>
    <w:rsid w:val="00EF5CFE"/>
    <w:rsid w:val="00EF5D17"/>
    <w:rsid w:val="00EF7BF3"/>
    <w:rsid w:val="00EF7CC7"/>
    <w:rsid w:val="00F00520"/>
    <w:rsid w:val="00F016FF"/>
    <w:rsid w:val="00F01B2B"/>
    <w:rsid w:val="00F01E6F"/>
    <w:rsid w:val="00F02C1C"/>
    <w:rsid w:val="00F02D74"/>
    <w:rsid w:val="00F02DFB"/>
    <w:rsid w:val="00F02EFA"/>
    <w:rsid w:val="00F0557D"/>
    <w:rsid w:val="00F055C7"/>
    <w:rsid w:val="00F05DD2"/>
    <w:rsid w:val="00F06412"/>
    <w:rsid w:val="00F07CC1"/>
    <w:rsid w:val="00F10050"/>
    <w:rsid w:val="00F10A82"/>
    <w:rsid w:val="00F1268E"/>
    <w:rsid w:val="00F15D51"/>
    <w:rsid w:val="00F15E03"/>
    <w:rsid w:val="00F1679A"/>
    <w:rsid w:val="00F17C6E"/>
    <w:rsid w:val="00F209F9"/>
    <w:rsid w:val="00F20BE7"/>
    <w:rsid w:val="00F2138A"/>
    <w:rsid w:val="00F2170C"/>
    <w:rsid w:val="00F21DBD"/>
    <w:rsid w:val="00F225D6"/>
    <w:rsid w:val="00F23580"/>
    <w:rsid w:val="00F23A68"/>
    <w:rsid w:val="00F23DB1"/>
    <w:rsid w:val="00F24540"/>
    <w:rsid w:val="00F25ABD"/>
    <w:rsid w:val="00F269E6"/>
    <w:rsid w:val="00F310CE"/>
    <w:rsid w:val="00F31D0C"/>
    <w:rsid w:val="00F321E9"/>
    <w:rsid w:val="00F323A0"/>
    <w:rsid w:val="00F33366"/>
    <w:rsid w:val="00F34483"/>
    <w:rsid w:val="00F411D3"/>
    <w:rsid w:val="00F415AE"/>
    <w:rsid w:val="00F41D3F"/>
    <w:rsid w:val="00F41EDC"/>
    <w:rsid w:val="00F42369"/>
    <w:rsid w:val="00F42554"/>
    <w:rsid w:val="00F4459B"/>
    <w:rsid w:val="00F4472F"/>
    <w:rsid w:val="00F45684"/>
    <w:rsid w:val="00F46BFF"/>
    <w:rsid w:val="00F46C55"/>
    <w:rsid w:val="00F500A9"/>
    <w:rsid w:val="00F504B5"/>
    <w:rsid w:val="00F5106F"/>
    <w:rsid w:val="00F5370D"/>
    <w:rsid w:val="00F540C3"/>
    <w:rsid w:val="00F54DA9"/>
    <w:rsid w:val="00F55A65"/>
    <w:rsid w:val="00F5615C"/>
    <w:rsid w:val="00F562D2"/>
    <w:rsid w:val="00F600A7"/>
    <w:rsid w:val="00F628AC"/>
    <w:rsid w:val="00F62BC1"/>
    <w:rsid w:val="00F6375B"/>
    <w:rsid w:val="00F638A8"/>
    <w:rsid w:val="00F63C60"/>
    <w:rsid w:val="00F64987"/>
    <w:rsid w:val="00F6584A"/>
    <w:rsid w:val="00F65FAE"/>
    <w:rsid w:val="00F65FCD"/>
    <w:rsid w:val="00F66D17"/>
    <w:rsid w:val="00F71718"/>
    <w:rsid w:val="00F7191B"/>
    <w:rsid w:val="00F7264A"/>
    <w:rsid w:val="00F74064"/>
    <w:rsid w:val="00F7727A"/>
    <w:rsid w:val="00F77D02"/>
    <w:rsid w:val="00F80052"/>
    <w:rsid w:val="00F803CC"/>
    <w:rsid w:val="00F80487"/>
    <w:rsid w:val="00F809F9"/>
    <w:rsid w:val="00F80C5A"/>
    <w:rsid w:val="00F82769"/>
    <w:rsid w:val="00F83818"/>
    <w:rsid w:val="00F84100"/>
    <w:rsid w:val="00F84452"/>
    <w:rsid w:val="00F846F9"/>
    <w:rsid w:val="00F85A2E"/>
    <w:rsid w:val="00F85CBD"/>
    <w:rsid w:val="00F87F72"/>
    <w:rsid w:val="00F90C63"/>
    <w:rsid w:val="00F915F3"/>
    <w:rsid w:val="00F91E0E"/>
    <w:rsid w:val="00F91FE7"/>
    <w:rsid w:val="00F92D98"/>
    <w:rsid w:val="00F94DDB"/>
    <w:rsid w:val="00F95331"/>
    <w:rsid w:val="00F95AFC"/>
    <w:rsid w:val="00F95B9D"/>
    <w:rsid w:val="00F96B2B"/>
    <w:rsid w:val="00FA0100"/>
    <w:rsid w:val="00FA07C6"/>
    <w:rsid w:val="00FA0DEE"/>
    <w:rsid w:val="00FA260C"/>
    <w:rsid w:val="00FA38C3"/>
    <w:rsid w:val="00FA62C5"/>
    <w:rsid w:val="00FA63BE"/>
    <w:rsid w:val="00FB008A"/>
    <w:rsid w:val="00FB08D6"/>
    <w:rsid w:val="00FB2CD2"/>
    <w:rsid w:val="00FB3494"/>
    <w:rsid w:val="00FB4F7F"/>
    <w:rsid w:val="00FB51DE"/>
    <w:rsid w:val="00FB5355"/>
    <w:rsid w:val="00FB6022"/>
    <w:rsid w:val="00FB6292"/>
    <w:rsid w:val="00FC18B5"/>
    <w:rsid w:val="00FC2089"/>
    <w:rsid w:val="00FC218A"/>
    <w:rsid w:val="00FC2769"/>
    <w:rsid w:val="00FC2B6A"/>
    <w:rsid w:val="00FC2C12"/>
    <w:rsid w:val="00FC398C"/>
    <w:rsid w:val="00FC3C5D"/>
    <w:rsid w:val="00FC4787"/>
    <w:rsid w:val="00FC4ECA"/>
    <w:rsid w:val="00FC5FE6"/>
    <w:rsid w:val="00FC6FB8"/>
    <w:rsid w:val="00FC7FE2"/>
    <w:rsid w:val="00FD0A98"/>
    <w:rsid w:val="00FD1D71"/>
    <w:rsid w:val="00FD3D2C"/>
    <w:rsid w:val="00FD6A87"/>
    <w:rsid w:val="00FD740C"/>
    <w:rsid w:val="00FD781D"/>
    <w:rsid w:val="00FE080B"/>
    <w:rsid w:val="00FE174C"/>
    <w:rsid w:val="00FE2C5F"/>
    <w:rsid w:val="00FE372D"/>
    <w:rsid w:val="00FE42BB"/>
    <w:rsid w:val="00FE58DE"/>
    <w:rsid w:val="00FE6FB2"/>
    <w:rsid w:val="00FE7B60"/>
    <w:rsid w:val="00FE7B8E"/>
    <w:rsid w:val="00FF0290"/>
    <w:rsid w:val="00FF05E5"/>
    <w:rsid w:val="00FF097E"/>
    <w:rsid w:val="00FF1D14"/>
    <w:rsid w:val="00FF23E5"/>
    <w:rsid w:val="00FF24AD"/>
    <w:rsid w:val="00FF2656"/>
    <w:rsid w:val="00FF43EF"/>
    <w:rsid w:val="00FF4D85"/>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4097"/>
    <o:shapelayout v:ext="edit">
      <o:idmap v:ext="edit" data="1"/>
    </o:shapelayout>
  </w:shapeDefaults>
  <w:decimalSymbol w:val=","/>
  <w:listSeparator w:val=";"/>
  <w14:docId w14:val="22EA7BAF"/>
  <w15:docId w15:val="{59B29E92-65C6-49D1-922F-7DB6E785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8B8"/>
    <w:rPr>
      <w:sz w:val="20"/>
      <w:szCs w:val="20"/>
      <w:lang w:val="en-GB" w:eastAsia="en-GB"/>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link w:val="berschrift2Zchn"/>
    <w:uiPriority w:val="99"/>
    <w:qFormat/>
    <w:rsid w:val="00937F3C"/>
    <w:pPr>
      <w:spacing w:before="120"/>
      <w:outlineLvl w:val="1"/>
    </w:pPr>
    <w:rPr>
      <w:rFonts w:ascii="Arial" w:hAnsi="Arial"/>
      <w:b/>
      <w:sz w:val="24"/>
    </w:rPr>
  </w:style>
  <w:style w:type="paragraph" w:styleId="berschrift3">
    <w:name w:val="heading 3"/>
    <w:basedOn w:val="Standard"/>
    <w:next w:val="Standard"/>
    <w:link w:val="berschrift3Zchn"/>
    <w:uiPriority w:val="99"/>
    <w:qFormat/>
    <w:rsid w:val="00937F3C"/>
    <w:pPr>
      <w:keepNext/>
      <w:jc w:val="right"/>
      <w:outlineLvl w:val="2"/>
    </w:pPr>
    <w:rPr>
      <w:rFonts w:ascii="Arial" w:hAnsi="Arial" w:cs="Arial"/>
      <w:b/>
    </w:rPr>
  </w:style>
  <w:style w:type="paragraph" w:styleId="berschrift4">
    <w:name w:val="heading 4"/>
    <w:basedOn w:val="Standard"/>
    <w:next w:val="Standard"/>
    <w:link w:val="berschrift4Zchn"/>
    <w:uiPriority w:val="99"/>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link w:val="berschrift6Zchn"/>
    <w:uiPriority w:val="99"/>
    <w:qFormat/>
    <w:rsid w:val="00937F3C"/>
    <w:pPr>
      <w:keepNext/>
      <w:outlineLvl w:val="5"/>
    </w:pPr>
    <w:rPr>
      <w:rFonts w:ascii="Arial" w:hAnsi="Arial"/>
      <w:b/>
      <w:sz w:val="44"/>
    </w:rPr>
  </w:style>
  <w:style w:type="paragraph" w:styleId="berschrift7">
    <w:name w:val="heading 7"/>
    <w:basedOn w:val="Standard"/>
    <w:next w:val="Standard"/>
    <w:link w:val="berschrift7Zchn"/>
    <w:uiPriority w:val="99"/>
    <w:qFormat/>
    <w:rsid w:val="00937F3C"/>
    <w:pPr>
      <w:keepNext/>
      <w:spacing w:line="360" w:lineRule="auto"/>
      <w:jc w:val="both"/>
      <w:outlineLvl w:val="6"/>
    </w:pPr>
    <w:rPr>
      <w:rFonts w:ascii="Arial" w:hAnsi="Arial"/>
      <w:sz w:val="28"/>
      <w:u w:val="single"/>
    </w:rPr>
  </w:style>
  <w:style w:type="paragraph" w:styleId="berschrift8">
    <w:name w:val="heading 8"/>
    <w:basedOn w:val="Standard"/>
    <w:next w:val="Standard"/>
    <w:link w:val="berschrift8Zchn"/>
    <w:uiPriority w:val="99"/>
    <w:qFormat/>
    <w:rsid w:val="00937F3C"/>
    <w:pPr>
      <w:keepNext/>
      <w:spacing w:line="360" w:lineRule="auto"/>
      <w:jc w:val="both"/>
      <w:outlineLvl w:val="7"/>
    </w:pPr>
    <w:rPr>
      <w:rFonts w:ascii="Arial" w:hAnsi="Arial"/>
      <w:sz w:val="24"/>
      <w:u w:val="single"/>
    </w:rPr>
  </w:style>
  <w:style w:type="paragraph" w:styleId="berschrift9">
    <w:name w:val="heading 9"/>
    <w:basedOn w:val="Standard"/>
    <w:next w:val="Standard"/>
    <w:link w:val="berschrift9Zchn"/>
    <w:uiPriority w:val="99"/>
    <w:qFormat/>
    <w:rsid w:val="00937F3C"/>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C6D7B"/>
    <w:rPr>
      <w:rFonts w:ascii="Arial" w:hAnsi="Arial" w:cs="Times New Roman"/>
      <w:b/>
      <w:lang w:val="en-GB" w:eastAsia="en-GB"/>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en-GB" w:eastAsia="en-GB"/>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en-GB" w:eastAsia="en-GB"/>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en-GB" w:eastAsia="en-GB"/>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en-GB" w:eastAsia="en-GB"/>
    </w:rPr>
  </w:style>
  <w:style w:type="character" w:customStyle="1" w:styleId="berschrift6Zchn">
    <w:name w:val="Überschrift 6 Zchn"/>
    <w:basedOn w:val="Absatz-Standardschriftart"/>
    <w:link w:val="berschrift6"/>
    <w:uiPriority w:val="99"/>
    <w:semiHidden/>
    <w:locked/>
    <w:rPr>
      <w:rFonts w:ascii="Calibri" w:hAnsi="Calibri" w:cs="Times New Roman"/>
      <w:b/>
      <w:bCs/>
      <w:lang w:val="en-GB" w:eastAsia="en-GB"/>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en-GB" w:eastAsia="en-GB"/>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en-GB" w:eastAsia="en-GB"/>
    </w:rPr>
  </w:style>
  <w:style w:type="character" w:customStyle="1" w:styleId="berschrift9Zchn">
    <w:name w:val="Überschrift 9 Zchn"/>
    <w:basedOn w:val="Absatz-Standardschriftart"/>
    <w:link w:val="berschrift9"/>
    <w:uiPriority w:val="99"/>
    <w:semiHidden/>
    <w:locked/>
    <w:rPr>
      <w:rFonts w:ascii="Cambria" w:hAnsi="Cambria" w:cs="Times New Roman"/>
      <w:lang w:val="en-GB" w:eastAsia="en-GB"/>
    </w:rPr>
  </w:style>
  <w:style w:type="paragraph" w:styleId="Kopfzeile">
    <w:name w:val="header"/>
    <w:aliases w:val="Unterstreichen,Unterstreichen Char"/>
    <w:basedOn w:val="Standard"/>
    <w:link w:val="KopfzeileZchn"/>
    <w:uiPriority w:val="99"/>
    <w:rsid w:val="00937F3C"/>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locked/>
    <w:rsid w:val="005C6D7B"/>
    <w:rPr>
      <w:rFonts w:cs="Times New Roman"/>
      <w:lang w:val="en-GB" w:eastAsia="en-GB"/>
    </w:rPr>
  </w:style>
  <w:style w:type="paragraph" w:styleId="Fuzeile">
    <w:name w:val="footer"/>
    <w:basedOn w:val="Standard"/>
    <w:link w:val="FuzeileZchn"/>
    <w:uiPriority w:val="99"/>
    <w:rsid w:val="00937F3C"/>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en-GB"/>
    </w:rPr>
  </w:style>
  <w:style w:type="paragraph" w:customStyle="1" w:styleId="Check">
    <w:name w:val="_CheckÜ"/>
    <w:basedOn w:val="berschrift2"/>
    <w:next w:val="CheckAbs"/>
    <w:uiPriority w:val="99"/>
    <w:rsid w:val="00937F3C"/>
    <w:pPr>
      <w:tabs>
        <w:tab w:val="num" w:pos="720"/>
      </w:tabs>
      <w:ind w:left="57" w:hanging="57"/>
    </w:pPr>
    <w:rPr>
      <w:sz w:val="4"/>
    </w:rPr>
  </w:style>
  <w:style w:type="paragraph" w:customStyle="1" w:styleId="CheckAbs">
    <w:name w:val="_CheckÜAbs"/>
    <w:basedOn w:val="berschrift2"/>
    <w:uiPriority w:val="99"/>
    <w:rsid w:val="00937F3C"/>
    <w:pPr>
      <w:spacing w:before="0"/>
      <w:outlineLvl w:val="9"/>
    </w:pPr>
    <w:rPr>
      <w:b w:val="0"/>
      <w:sz w:val="4"/>
    </w:rPr>
  </w:style>
  <w:style w:type="paragraph" w:styleId="Blocktext">
    <w:name w:val="Block Text"/>
    <w:basedOn w:val="Standard"/>
    <w:uiPriority w:val="99"/>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937F3C"/>
    <w:rPr>
      <w:rFonts w:ascii="FuturaLight" w:hAnsi="FuturaLight"/>
      <w:b/>
      <w:sz w:val="24"/>
    </w:rPr>
  </w:style>
  <w:style w:type="paragraph" w:customStyle="1" w:styleId="StandartAbst">
    <w:name w:val="StandartAbst"/>
    <w:basedOn w:val="Standard"/>
    <w:uiPriority w:val="99"/>
    <w:rsid w:val="00937F3C"/>
    <w:pPr>
      <w:spacing w:before="40" w:after="40"/>
    </w:pPr>
    <w:rPr>
      <w:rFonts w:ascii="FuturaLight" w:hAnsi="FuturaLight"/>
      <w:sz w:val="18"/>
    </w:rPr>
  </w:style>
  <w:style w:type="paragraph" w:styleId="NurText">
    <w:name w:val="Plain Text"/>
    <w:basedOn w:val="Standard"/>
    <w:link w:val="NurTextZchn"/>
    <w:uiPriority w:val="99"/>
    <w:rsid w:val="00937F3C"/>
    <w:rPr>
      <w:rFonts w:ascii="Courier New" w:hAnsi="Courier New"/>
    </w:rPr>
  </w:style>
  <w:style w:type="character" w:customStyle="1" w:styleId="NurTextZchn">
    <w:name w:val="Nur Text Zchn"/>
    <w:basedOn w:val="Absatz-Standardschriftart"/>
    <w:link w:val="NurText"/>
    <w:uiPriority w:val="99"/>
    <w:locked/>
    <w:rsid w:val="00353789"/>
    <w:rPr>
      <w:rFonts w:ascii="Courier New" w:hAnsi="Courier New" w:cs="Times New Roman"/>
      <w:lang w:val="en-GB" w:eastAsia="en-GB"/>
    </w:rPr>
  </w:style>
  <w:style w:type="paragraph" w:styleId="Textkrper">
    <w:name w:val="Body Text"/>
    <w:basedOn w:val="Standard"/>
    <w:link w:val="TextkrperZchn"/>
    <w:uiPriority w:val="99"/>
    <w:rsid w:val="00937F3C"/>
    <w:rPr>
      <w:rFonts w:ascii="Arial" w:hAnsi="Arial" w:cs="Arial"/>
      <w:color w:val="0000FF"/>
    </w:rPr>
  </w:style>
  <w:style w:type="character" w:customStyle="1" w:styleId="TextkrperZchn">
    <w:name w:val="Textkörper Zchn"/>
    <w:basedOn w:val="Absatz-Standardschriftart"/>
    <w:link w:val="Textkrper"/>
    <w:uiPriority w:val="99"/>
    <w:locked/>
    <w:rsid w:val="00353789"/>
    <w:rPr>
      <w:rFonts w:ascii="Arial" w:hAnsi="Arial" w:cs="Times New Roman"/>
      <w:color w:val="0000FF"/>
      <w:lang w:val="en-GB" w:eastAsia="en-GB"/>
    </w:rPr>
  </w:style>
  <w:style w:type="paragraph" w:styleId="Textkrper-Einzug2">
    <w:name w:val="Body Text Indent 2"/>
    <w:basedOn w:val="Standard"/>
    <w:link w:val="Textkrper-Einzug2Zchn"/>
    <w:uiPriority w:val="99"/>
    <w:rsid w:val="00937F3C"/>
    <w:pPr>
      <w:tabs>
        <w:tab w:val="left" w:pos="851"/>
      </w:tabs>
      <w:ind w:left="567"/>
    </w:pPr>
    <w:rPr>
      <w:rFonts w:ascii="Arial" w:hAnsi="Arial"/>
      <w:sz w:val="22"/>
    </w:rPr>
  </w:style>
  <w:style w:type="character" w:customStyle="1" w:styleId="Textkrper-Einzug2Zchn">
    <w:name w:val="Textkörper-Einzug 2 Zchn"/>
    <w:basedOn w:val="Absatz-Standardschriftart"/>
    <w:link w:val="Textkrper-Einzug2"/>
    <w:uiPriority w:val="99"/>
    <w:semiHidden/>
    <w:locked/>
    <w:rPr>
      <w:rFonts w:cs="Times New Roman"/>
      <w:sz w:val="20"/>
      <w:szCs w:val="20"/>
      <w:lang w:val="en-GB" w:eastAsia="en-GB"/>
    </w:rPr>
  </w:style>
  <w:style w:type="paragraph" w:styleId="Textkrper2">
    <w:name w:val="Body Text 2"/>
    <w:basedOn w:val="Standard"/>
    <w:link w:val="Textkrper2Zchn"/>
    <w:uiPriority w:val="99"/>
    <w:rsid w:val="00937F3C"/>
    <w:rPr>
      <w:rFonts w:ascii="Arial" w:hAnsi="Arial"/>
      <w:color w:val="0000FF"/>
      <w:sz w:val="18"/>
    </w:rPr>
  </w:style>
  <w:style w:type="character" w:customStyle="1" w:styleId="Textkrper2Zchn">
    <w:name w:val="Textkörper 2 Zchn"/>
    <w:basedOn w:val="Absatz-Standardschriftart"/>
    <w:link w:val="Textkrper2"/>
    <w:uiPriority w:val="99"/>
    <w:locked/>
    <w:rsid w:val="00733E3F"/>
    <w:rPr>
      <w:rFonts w:ascii="Arial" w:hAnsi="Arial" w:cs="Times New Roman"/>
      <w:color w:val="0000FF"/>
      <w:sz w:val="18"/>
      <w:lang w:val="en-GB" w:eastAsia="en-GB"/>
    </w:rPr>
  </w:style>
  <w:style w:type="paragraph" w:styleId="Textkrper3">
    <w:name w:val="Body Text 3"/>
    <w:basedOn w:val="Standard"/>
    <w:link w:val="Textkrper3Zchn"/>
    <w:uiPriority w:val="99"/>
    <w:rsid w:val="00937F3C"/>
    <w:rPr>
      <w:rFonts w:ascii="Arial" w:hAnsi="Arial" w:cs="Arial"/>
      <w:color w:val="FF0000"/>
    </w:rPr>
  </w:style>
  <w:style w:type="character" w:customStyle="1" w:styleId="Textkrper3Zchn">
    <w:name w:val="Textkörper 3 Zchn"/>
    <w:basedOn w:val="Absatz-Standardschriftart"/>
    <w:link w:val="Textkrper3"/>
    <w:uiPriority w:val="99"/>
    <w:locked/>
    <w:rsid w:val="00733E3F"/>
    <w:rPr>
      <w:rFonts w:ascii="Arial" w:hAnsi="Arial" w:cs="Times New Roman"/>
      <w:color w:val="FF0000"/>
      <w:lang w:val="en-GB" w:eastAsia="en-GB"/>
    </w:rPr>
  </w:style>
  <w:style w:type="paragraph" w:customStyle="1" w:styleId="OmniPage3">
    <w:name w:val="OmniPage #3"/>
    <w:basedOn w:val="Standard"/>
    <w:uiPriority w:val="99"/>
    <w:rsid w:val="00937F3C"/>
    <w:pPr>
      <w:spacing w:line="240" w:lineRule="exact"/>
    </w:pPr>
  </w:style>
  <w:style w:type="paragraph" w:customStyle="1" w:styleId="Textkrper21">
    <w:name w:val="Textkörper 21"/>
    <w:basedOn w:val="Standard"/>
    <w:uiPriority w:val="99"/>
    <w:rsid w:val="00937F3C"/>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937F3C"/>
    <w:rPr>
      <w:rFonts w:cs="Times New Roman"/>
    </w:rPr>
  </w:style>
  <w:style w:type="paragraph" w:styleId="Textkrper-Zeileneinzug">
    <w:name w:val="Body Text Indent"/>
    <w:basedOn w:val="Standard"/>
    <w:link w:val="Textkrper-ZeileneinzugZchn"/>
    <w:uiPriority w:val="99"/>
    <w:rsid w:val="00937F3C"/>
    <w:pPr>
      <w:ind w:left="23"/>
    </w:pPr>
    <w:rPr>
      <w:rFonts w:ascii="Arial" w:hAnsi="Arial"/>
    </w:rPr>
  </w:style>
  <w:style w:type="character" w:customStyle="1" w:styleId="Textkrper-ZeileneinzugZchn">
    <w:name w:val="Textkörper-Zeileneinzug Zchn"/>
    <w:basedOn w:val="Absatz-Standardschriftart"/>
    <w:link w:val="Textkrper-Zeileneinzug"/>
    <w:uiPriority w:val="99"/>
    <w:locked/>
    <w:rsid w:val="00D04EF7"/>
    <w:rPr>
      <w:rFonts w:ascii="Arial" w:hAnsi="Arial" w:cs="Times New Roman"/>
      <w:lang w:val="en-GB" w:eastAsia="en-GB"/>
    </w:rPr>
  </w:style>
  <w:style w:type="character" w:customStyle="1" w:styleId="normal1">
    <w:name w:val="normal1"/>
    <w:uiPriority w:val="99"/>
    <w:rsid w:val="00937F3C"/>
    <w:rPr>
      <w:rFonts w:ascii="Arial" w:hAnsi="Arial"/>
      <w:sz w:val="17"/>
    </w:rPr>
  </w:style>
  <w:style w:type="character" w:styleId="HTMLSchreibmaschine">
    <w:name w:val="HTML Typewriter"/>
    <w:basedOn w:val="Absatz-Standardschriftart"/>
    <w:uiPriority w:val="99"/>
    <w:rsid w:val="00937F3C"/>
    <w:rPr>
      <w:rFonts w:ascii="Courier" w:hAnsi="Courier" w:cs="Times New Roman"/>
      <w:color w:val="002B4C"/>
      <w:sz w:val="27"/>
    </w:rPr>
  </w:style>
  <w:style w:type="table" w:styleId="Tabellenraster">
    <w:name w:val="Table Grid"/>
    <w:basedOn w:val="NormaleTabelle"/>
    <w:uiPriority w:val="99"/>
    <w:rsid w:val="00422A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008DC"/>
    <w:rPr>
      <w:rFonts w:ascii="Verdana" w:hAnsi="Verdana" w:cs="Times New Roman"/>
      <w:b/>
      <w:color w:val="FC6634"/>
      <w:u w:val="none"/>
      <w:effect w:val="none"/>
    </w:rPr>
  </w:style>
  <w:style w:type="character" w:customStyle="1" w:styleId="articletext1">
    <w:name w:val="articletext1"/>
    <w:uiPriority w:val="99"/>
    <w:rsid w:val="009008DC"/>
    <w:rPr>
      <w:rFonts w:ascii="Verdana" w:hAnsi="Verdana"/>
      <w:color w:val="000000"/>
      <w:sz w:val="24"/>
    </w:rPr>
  </w:style>
  <w:style w:type="paragraph" w:styleId="StandardWeb">
    <w:name w:val="Normal (Web)"/>
    <w:basedOn w:val="Standard"/>
    <w:uiPriority w:val="99"/>
    <w:rsid w:val="00CA1B47"/>
    <w:pPr>
      <w:spacing w:before="168" w:after="168" w:line="324" w:lineRule="auto"/>
      <w:ind w:left="2031" w:right="979"/>
    </w:pPr>
    <w:rPr>
      <w:rFonts w:ascii="Verdana" w:hAnsi="Verdana"/>
    </w:rPr>
  </w:style>
  <w:style w:type="paragraph" w:styleId="Sprechblasentext">
    <w:name w:val="Balloon Text"/>
    <w:basedOn w:val="Standard"/>
    <w:link w:val="SprechblasentextZchn"/>
    <w:uiPriority w:val="99"/>
    <w:semiHidden/>
    <w:rsid w:val="001E0D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en-GB" w:eastAsia="en-GB"/>
    </w:rPr>
  </w:style>
  <w:style w:type="character" w:styleId="BesuchterLink">
    <w:name w:val="FollowedHyperlink"/>
    <w:basedOn w:val="Absatz-Standardschriftart"/>
    <w:uiPriority w:val="99"/>
    <w:rsid w:val="003918CA"/>
    <w:rPr>
      <w:rFonts w:cs="Times New Roman"/>
      <w:color w:val="800080"/>
      <w:u w:val="single"/>
    </w:rPr>
  </w:style>
  <w:style w:type="paragraph" w:customStyle="1" w:styleId="Einrckung">
    <w:name w:val="Einrückung"/>
    <w:basedOn w:val="Standard"/>
    <w:uiPriority w:val="99"/>
    <w:rsid w:val="009F4E48"/>
    <w:pPr>
      <w:ind w:left="680"/>
      <w:jc w:val="both"/>
    </w:pPr>
    <w:rPr>
      <w:rFonts w:ascii="Arial" w:hAnsi="Arial"/>
      <w:sz w:val="22"/>
    </w:rPr>
  </w:style>
  <w:style w:type="character" w:customStyle="1" w:styleId="KopfzeileZchn1">
    <w:name w:val="Kopfzeile Zchn1"/>
    <w:uiPriority w:val="99"/>
    <w:rsid w:val="00404807"/>
    <w:rPr>
      <w:lang w:val="en-GB" w:eastAsia="en-GB"/>
    </w:rPr>
  </w:style>
  <w:style w:type="character" w:styleId="Kommentarzeichen">
    <w:name w:val="annotation reference"/>
    <w:basedOn w:val="Absatz-Standardschriftart"/>
    <w:semiHidden/>
    <w:rsid w:val="00EE199F"/>
    <w:rPr>
      <w:rFonts w:cs="Times New Roman"/>
      <w:sz w:val="16"/>
    </w:rPr>
  </w:style>
  <w:style w:type="paragraph" w:styleId="Kommentartext">
    <w:name w:val="annotation text"/>
    <w:basedOn w:val="Standard"/>
    <w:link w:val="KommentartextZchn"/>
    <w:rsid w:val="00EE199F"/>
  </w:style>
  <w:style w:type="character" w:customStyle="1" w:styleId="KommentartextZchn">
    <w:name w:val="Kommentartext Zchn"/>
    <w:basedOn w:val="Absatz-Standardschriftart"/>
    <w:link w:val="Kommentartext"/>
    <w:locked/>
    <w:rsid w:val="00363EDE"/>
    <w:rPr>
      <w:rFonts w:cs="Times New Roman"/>
    </w:rPr>
  </w:style>
  <w:style w:type="paragraph" w:styleId="Listenabsatz">
    <w:name w:val="List Paragraph"/>
    <w:basedOn w:val="Standard"/>
    <w:uiPriority w:val="99"/>
    <w:qFormat/>
    <w:rsid w:val="002512A0"/>
    <w:pPr>
      <w:ind w:left="720"/>
      <w:contextualSpacing/>
    </w:pPr>
    <w:rPr>
      <w:rFonts w:ascii="Arial" w:hAnsi="Arial"/>
    </w:rPr>
  </w:style>
  <w:style w:type="character" w:customStyle="1" w:styleId="label">
    <w:name w:val="label"/>
    <w:basedOn w:val="Absatz-Standardschriftart"/>
    <w:uiPriority w:val="99"/>
    <w:rsid w:val="00324B69"/>
    <w:rPr>
      <w:rFonts w:cs="Times New Roman"/>
    </w:rPr>
  </w:style>
  <w:style w:type="character" w:customStyle="1" w:styleId="invisible">
    <w:name w:val="invisible"/>
    <w:basedOn w:val="Absatz-Standardschriftart"/>
    <w:uiPriority w:val="99"/>
    <w:rsid w:val="00324B69"/>
    <w:rPr>
      <w:rFonts w:cs="Times New Roman"/>
    </w:rPr>
  </w:style>
  <w:style w:type="character" w:customStyle="1" w:styleId="UnterstreichenZchn1">
    <w:name w:val="Unterstreichen Zchn1"/>
    <w:aliases w:val="Unterstreichen Char Zchn Zchn1"/>
    <w:uiPriority w:val="99"/>
    <w:rsid w:val="00512B27"/>
  </w:style>
  <w:style w:type="paragraph" w:customStyle="1" w:styleId="Titel1">
    <w:name w:val="Titel1"/>
    <w:basedOn w:val="Standard"/>
    <w:uiPriority w:val="99"/>
    <w:rsid w:val="00512B27"/>
    <w:pPr>
      <w:spacing w:before="100" w:beforeAutospacing="1" w:after="100" w:afterAutospacing="1"/>
    </w:pPr>
    <w:rPr>
      <w:sz w:val="24"/>
      <w:szCs w:val="24"/>
    </w:rPr>
  </w:style>
  <w:style w:type="paragraph" w:customStyle="1" w:styleId="Default">
    <w:name w:val="Default"/>
    <w:uiPriority w:val="99"/>
    <w:rsid w:val="000D7BB5"/>
    <w:pPr>
      <w:autoSpaceDE w:val="0"/>
      <w:autoSpaceDN w:val="0"/>
      <w:adjustRightInd w:val="0"/>
    </w:pPr>
    <w:rPr>
      <w:rFonts w:ascii="Arial" w:hAnsi="Arial" w:cs="Arial"/>
      <w:color w:val="000000"/>
      <w:sz w:val="24"/>
      <w:szCs w:val="24"/>
      <w:lang w:val="de-DE" w:eastAsia="en-GB"/>
    </w:rPr>
  </w:style>
  <w:style w:type="paragraph" w:styleId="Kommentarthema">
    <w:name w:val="annotation subject"/>
    <w:basedOn w:val="Kommentartext"/>
    <w:next w:val="Kommentartext"/>
    <w:link w:val="KommentarthemaZchn"/>
    <w:uiPriority w:val="99"/>
    <w:semiHidden/>
    <w:rsid w:val="00363EDE"/>
    <w:rPr>
      <w:b/>
      <w:bCs/>
    </w:rPr>
  </w:style>
  <w:style w:type="character" w:customStyle="1" w:styleId="KommentarthemaZchn">
    <w:name w:val="Kommentarthema Zchn"/>
    <w:basedOn w:val="KommentartextZchn"/>
    <w:link w:val="Kommentarthema"/>
    <w:uiPriority w:val="99"/>
    <w:locked/>
    <w:rsid w:val="00363EDE"/>
    <w:rPr>
      <w:rFonts w:cs="Times New Roman"/>
    </w:rPr>
  </w:style>
  <w:style w:type="character" w:customStyle="1" w:styleId="NichtaufgelsteErwhnung1">
    <w:name w:val="Nicht aufgelöste Erwähnung1"/>
    <w:basedOn w:val="Absatz-Standardschriftart"/>
    <w:uiPriority w:val="99"/>
    <w:semiHidden/>
    <w:rsid w:val="00757B06"/>
    <w:rPr>
      <w:rFonts w:cs="Times New Roman"/>
      <w:color w:val="605E5C"/>
      <w:shd w:val="clear" w:color="auto" w:fill="E1DFDD"/>
    </w:rPr>
  </w:style>
  <w:style w:type="paragraph" w:styleId="berarbeitung">
    <w:name w:val="Revision"/>
    <w:hidden/>
    <w:uiPriority w:val="99"/>
    <w:semiHidden/>
    <w:rsid w:val="0042524A"/>
    <w:rP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6888">
      <w:marLeft w:val="0"/>
      <w:marRight w:val="0"/>
      <w:marTop w:val="0"/>
      <w:marBottom w:val="0"/>
      <w:divBdr>
        <w:top w:val="none" w:sz="0" w:space="0" w:color="auto"/>
        <w:left w:val="none" w:sz="0" w:space="0" w:color="auto"/>
        <w:bottom w:val="none" w:sz="0" w:space="0" w:color="auto"/>
        <w:right w:val="none" w:sz="0" w:space="0" w:color="auto"/>
      </w:divBdr>
      <w:divsChild>
        <w:div w:id="1286736889">
          <w:marLeft w:val="0"/>
          <w:marRight w:val="0"/>
          <w:marTop w:val="0"/>
          <w:marBottom w:val="0"/>
          <w:divBdr>
            <w:top w:val="none" w:sz="0" w:space="0" w:color="auto"/>
            <w:left w:val="none" w:sz="0" w:space="0" w:color="auto"/>
            <w:bottom w:val="none" w:sz="0" w:space="0" w:color="auto"/>
            <w:right w:val="none" w:sz="0" w:space="0" w:color="auto"/>
          </w:divBdr>
        </w:div>
        <w:div w:id="1286736890">
          <w:marLeft w:val="0"/>
          <w:marRight w:val="0"/>
          <w:marTop w:val="0"/>
          <w:marBottom w:val="0"/>
          <w:divBdr>
            <w:top w:val="none" w:sz="0" w:space="0" w:color="auto"/>
            <w:left w:val="none" w:sz="0" w:space="0" w:color="auto"/>
            <w:bottom w:val="none" w:sz="0" w:space="0" w:color="auto"/>
            <w:right w:val="none" w:sz="0" w:space="0" w:color="auto"/>
          </w:divBdr>
        </w:div>
        <w:div w:id="1286736894">
          <w:marLeft w:val="0"/>
          <w:marRight w:val="0"/>
          <w:marTop w:val="0"/>
          <w:marBottom w:val="0"/>
          <w:divBdr>
            <w:top w:val="none" w:sz="0" w:space="0" w:color="auto"/>
            <w:left w:val="none" w:sz="0" w:space="0" w:color="auto"/>
            <w:bottom w:val="none" w:sz="0" w:space="0" w:color="auto"/>
            <w:right w:val="none" w:sz="0" w:space="0" w:color="auto"/>
          </w:divBdr>
        </w:div>
        <w:div w:id="1286736898">
          <w:marLeft w:val="0"/>
          <w:marRight w:val="0"/>
          <w:marTop w:val="0"/>
          <w:marBottom w:val="0"/>
          <w:divBdr>
            <w:top w:val="none" w:sz="0" w:space="0" w:color="auto"/>
            <w:left w:val="none" w:sz="0" w:space="0" w:color="auto"/>
            <w:bottom w:val="none" w:sz="0" w:space="0" w:color="auto"/>
            <w:right w:val="none" w:sz="0" w:space="0" w:color="auto"/>
          </w:divBdr>
        </w:div>
        <w:div w:id="1286736900">
          <w:marLeft w:val="0"/>
          <w:marRight w:val="0"/>
          <w:marTop w:val="0"/>
          <w:marBottom w:val="0"/>
          <w:divBdr>
            <w:top w:val="none" w:sz="0" w:space="0" w:color="auto"/>
            <w:left w:val="none" w:sz="0" w:space="0" w:color="auto"/>
            <w:bottom w:val="none" w:sz="0" w:space="0" w:color="auto"/>
            <w:right w:val="none" w:sz="0" w:space="0" w:color="auto"/>
          </w:divBdr>
        </w:div>
        <w:div w:id="1286736901">
          <w:marLeft w:val="0"/>
          <w:marRight w:val="0"/>
          <w:marTop w:val="0"/>
          <w:marBottom w:val="0"/>
          <w:divBdr>
            <w:top w:val="none" w:sz="0" w:space="0" w:color="auto"/>
            <w:left w:val="none" w:sz="0" w:space="0" w:color="auto"/>
            <w:bottom w:val="none" w:sz="0" w:space="0" w:color="auto"/>
            <w:right w:val="none" w:sz="0" w:space="0" w:color="auto"/>
          </w:divBdr>
        </w:div>
        <w:div w:id="1286736908">
          <w:marLeft w:val="0"/>
          <w:marRight w:val="0"/>
          <w:marTop w:val="0"/>
          <w:marBottom w:val="0"/>
          <w:divBdr>
            <w:top w:val="none" w:sz="0" w:space="0" w:color="auto"/>
            <w:left w:val="none" w:sz="0" w:space="0" w:color="auto"/>
            <w:bottom w:val="none" w:sz="0" w:space="0" w:color="auto"/>
            <w:right w:val="none" w:sz="0" w:space="0" w:color="auto"/>
          </w:divBdr>
        </w:div>
        <w:div w:id="1286736910">
          <w:marLeft w:val="0"/>
          <w:marRight w:val="0"/>
          <w:marTop w:val="0"/>
          <w:marBottom w:val="0"/>
          <w:divBdr>
            <w:top w:val="none" w:sz="0" w:space="0" w:color="auto"/>
            <w:left w:val="none" w:sz="0" w:space="0" w:color="auto"/>
            <w:bottom w:val="none" w:sz="0" w:space="0" w:color="auto"/>
            <w:right w:val="none" w:sz="0" w:space="0" w:color="auto"/>
          </w:divBdr>
        </w:div>
        <w:div w:id="1286736911">
          <w:marLeft w:val="0"/>
          <w:marRight w:val="0"/>
          <w:marTop w:val="0"/>
          <w:marBottom w:val="0"/>
          <w:divBdr>
            <w:top w:val="none" w:sz="0" w:space="0" w:color="auto"/>
            <w:left w:val="none" w:sz="0" w:space="0" w:color="auto"/>
            <w:bottom w:val="none" w:sz="0" w:space="0" w:color="auto"/>
            <w:right w:val="none" w:sz="0" w:space="0" w:color="auto"/>
          </w:divBdr>
        </w:div>
        <w:div w:id="1286736915">
          <w:marLeft w:val="0"/>
          <w:marRight w:val="0"/>
          <w:marTop w:val="0"/>
          <w:marBottom w:val="0"/>
          <w:divBdr>
            <w:top w:val="none" w:sz="0" w:space="0" w:color="auto"/>
            <w:left w:val="none" w:sz="0" w:space="0" w:color="auto"/>
            <w:bottom w:val="none" w:sz="0" w:space="0" w:color="auto"/>
            <w:right w:val="none" w:sz="0" w:space="0" w:color="auto"/>
          </w:divBdr>
        </w:div>
        <w:div w:id="1286736916">
          <w:marLeft w:val="0"/>
          <w:marRight w:val="0"/>
          <w:marTop w:val="0"/>
          <w:marBottom w:val="0"/>
          <w:divBdr>
            <w:top w:val="none" w:sz="0" w:space="0" w:color="auto"/>
            <w:left w:val="none" w:sz="0" w:space="0" w:color="auto"/>
            <w:bottom w:val="none" w:sz="0" w:space="0" w:color="auto"/>
            <w:right w:val="none" w:sz="0" w:space="0" w:color="auto"/>
          </w:divBdr>
        </w:div>
        <w:div w:id="1286736919">
          <w:marLeft w:val="0"/>
          <w:marRight w:val="0"/>
          <w:marTop w:val="0"/>
          <w:marBottom w:val="0"/>
          <w:divBdr>
            <w:top w:val="none" w:sz="0" w:space="0" w:color="auto"/>
            <w:left w:val="none" w:sz="0" w:space="0" w:color="auto"/>
            <w:bottom w:val="none" w:sz="0" w:space="0" w:color="auto"/>
            <w:right w:val="none" w:sz="0" w:space="0" w:color="auto"/>
          </w:divBdr>
        </w:div>
        <w:div w:id="1286736920">
          <w:marLeft w:val="0"/>
          <w:marRight w:val="0"/>
          <w:marTop w:val="0"/>
          <w:marBottom w:val="0"/>
          <w:divBdr>
            <w:top w:val="none" w:sz="0" w:space="0" w:color="auto"/>
            <w:left w:val="none" w:sz="0" w:space="0" w:color="auto"/>
            <w:bottom w:val="none" w:sz="0" w:space="0" w:color="auto"/>
            <w:right w:val="none" w:sz="0" w:space="0" w:color="auto"/>
          </w:divBdr>
        </w:div>
        <w:div w:id="1286736926">
          <w:marLeft w:val="0"/>
          <w:marRight w:val="0"/>
          <w:marTop w:val="0"/>
          <w:marBottom w:val="0"/>
          <w:divBdr>
            <w:top w:val="none" w:sz="0" w:space="0" w:color="auto"/>
            <w:left w:val="none" w:sz="0" w:space="0" w:color="auto"/>
            <w:bottom w:val="none" w:sz="0" w:space="0" w:color="auto"/>
            <w:right w:val="none" w:sz="0" w:space="0" w:color="auto"/>
          </w:divBdr>
        </w:div>
      </w:divsChild>
    </w:div>
    <w:div w:id="1286736892">
      <w:marLeft w:val="0"/>
      <w:marRight w:val="0"/>
      <w:marTop w:val="0"/>
      <w:marBottom w:val="0"/>
      <w:divBdr>
        <w:top w:val="none" w:sz="0" w:space="0" w:color="auto"/>
        <w:left w:val="none" w:sz="0" w:space="0" w:color="auto"/>
        <w:bottom w:val="none" w:sz="0" w:space="0" w:color="auto"/>
        <w:right w:val="none" w:sz="0" w:space="0" w:color="auto"/>
      </w:divBdr>
    </w:div>
    <w:div w:id="1286736895">
      <w:marLeft w:val="0"/>
      <w:marRight w:val="0"/>
      <w:marTop w:val="0"/>
      <w:marBottom w:val="0"/>
      <w:divBdr>
        <w:top w:val="none" w:sz="0" w:space="0" w:color="auto"/>
        <w:left w:val="none" w:sz="0" w:space="0" w:color="auto"/>
        <w:bottom w:val="none" w:sz="0" w:space="0" w:color="auto"/>
        <w:right w:val="none" w:sz="0" w:space="0" w:color="auto"/>
      </w:divBdr>
    </w:div>
    <w:div w:id="1286736906">
      <w:marLeft w:val="0"/>
      <w:marRight w:val="0"/>
      <w:marTop w:val="0"/>
      <w:marBottom w:val="0"/>
      <w:divBdr>
        <w:top w:val="none" w:sz="0" w:space="0" w:color="auto"/>
        <w:left w:val="none" w:sz="0" w:space="0" w:color="auto"/>
        <w:bottom w:val="none" w:sz="0" w:space="0" w:color="auto"/>
        <w:right w:val="none" w:sz="0" w:space="0" w:color="auto"/>
      </w:divBdr>
    </w:div>
    <w:div w:id="1286736913">
      <w:marLeft w:val="0"/>
      <w:marRight w:val="0"/>
      <w:marTop w:val="0"/>
      <w:marBottom w:val="0"/>
      <w:divBdr>
        <w:top w:val="none" w:sz="0" w:space="0" w:color="auto"/>
        <w:left w:val="none" w:sz="0" w:space="0" w:color="auto"/>
        <w:bottom w:val="none" w:sz="0" w:space="0" w:color="auto"/>
        <w:right w:val="none" w:sz="0" w:space="0" w:color="auto"/>
      </w:divBdr>
    </w:div>
    <w:div w:id="1286736918">
      <w:marLeft w:val="0"/>
      <w:marRight w:val="0"/>
      <w:marTop w:val="0"/>
      <w:marBottom w:val="0"/>
      <w:divBdr>
        <w:top w:val="none" w:sz="0" w:space="0" w:color="auto"/>
        <w:left w:val="none" w:sz="0" w:space="0" w:color="auto"/>
        <w:bottom w:val="none" w:sz="0" w:space="0" w:color="auto"/>
        <w:right w:val="none" w:sz="0" w:space="0" w:color="auto"/>
      </w:divBdr>
      <w:divsChild>
        <w:div w:id="1286736886">
          <w:marLeft w:val="0"/>
          <w:marRight w:val="0"/>
          <w:marTop w:val="0"/>
          <w:marBottom w:val="0"/>
          <w:divBdr>
            <w:top w:val="none" w:sz="0" w:space="0" w:color="auto"/>
            <w:left w:val="none" w:sz="0" w:space="0" w:color="auto"/>
            <w:bottom w:val="none" w:sz="0" w:space="0" w:color="auto"/>
            <w:right w:val="none" w:sz="0" w:space="0" w:color="auto"/>
          </w:divBdr>
        </w:div>
        <w:div w:id="1286736887">
          <w:marLeft w:val="0"/>
          <w:marRight w:val="0"/>
          <w:marTop w:val="0"/>
          <w:marBottom w:val="0"/>
          <w:divBdr>
            <w:top w:val="none" w:sz="0" w:space="0" w:color="auto"/>
            <w:left w:val="none" w:sz="0" w:space="0" w:color="auto"/>
            <w:bottom w:val="none" w:sz="0" w:space="0" w:color="auto"/>
            <w:right w:val="none" w:sz="0" w:space="0" w:color="auto"/>
          </w:divBdr>
          <w:divsChild>
            <w:div w:id="1286736893">
              <w:marLeft w:val="0"/>
              <w:marRight w:val="0"/>
              <w:marTop w:val="0"/>
              <w:marBottom w:val="0"/>
              <w:divBdr>
                <w:top w:val="none" w:sz="0" w:space="0" w:color="auto"/>
                <w:left w:val="none" w:sz="0" w:space="0" w:color="auto"/>
                <w:bottom w:val="none" w:sz="0" w:space="0" w:color="auto"/>
                <w:right w:val="none" w:sz="0" w:space="0" w:color="auto"/>
              </w:divBdr>
            </w:div>
            <w:div w:id="1286736902">
              <w:marLeft w:val="0"/>
              <w:marRight w:val="0"/>
              <w:marTop w:val="0"/>
              <w:marBottom w:val="0"/>
              <w:divBdr>
                <w:top w:val="none" w:sz="0" w:space="0" w:color="auto"/>
                <w:left w:val="none" w:sz="0" w:space="0" w:color="auto"/>
                <w:bottom w:val="none" w:sz="0" w:space="0" w:color="auto"/>
                <w:right w:val="none" w:sz="0" w:space="0" w:color="auto"/>
              </w:divBdr>
            </w:div>
            <w:div w:id="1286736907">
              <w:marLeft w:val="0"/>
              <w:marRight w:val="0"/>
              <w:marTop w:val="0"/>
              <w:marBottom w:val="0"/>
              <w:divBdr>
                <w:top w:val="none" w:sz="0" w:space="0" w:color="auto"/>
                <w:left w:val="none" w:sz="0" w:space="0" w:color="auto"/>
                <w:bottom w:val="none" w:sz="0" w:space="0" w:color="auto"/>
                <w:right w:val="none" w:sz="0" w:space="0" w:color="auto"/>
              </w:divBdr>
            </w:div>
            <w:div w:id="1286736925">
              <w:marLeft w:val="0"/>
              <w:marRight w:val="0"/>
              <w:marTop w:val="0"/>
              <w:marBottom w:val="0"/>
              <w:divBdr>
                <w:top w:val="none" w:sz="0" w:space="0" w:color="auto"/>
                <w:left w:val="none" w:sz="0" w:space="0" w:color="auto"/>
                <w:bottom w:val="none" w:sz="0" w:space="0" w:color="auto"/>
                <w:right w:val="none" w:sz="0" w:space="0" w:color="auto"/>
              </w:divBdr>
            </w:div>
          </w:divsChild>
        </w:div>
        <w:div w:id="1286736891">
          <w:marLeft w:val="0"/>
          <w:marRight w:val="0"/>
          <w:marTop w:val="0"/>
          <w:marBottom w:val="0"/>
          <w:divBdr>
            <w:top w:val="none" w:sz="0" w:space="0" w:color="auto"/>
            <w:left w:val="none" w:sz="0" w:space="0" w:color="auto"/>
            <w:bottom w:val="none" w:sz="0" w:space="0" w:color="auto"/>
            <w:right w:val="none" w:sz="0" w:space="0" w:color="auto"/>
          </w:divBdr>
        </w:div>
        <w:div w:id="1286736896">
          <w:marLeft w:val="0"/>
          <w:marRight w:val="0"/>
          <w:marTop w:val="0"/>
          <w:marBottom w:val="0"/>
          <w:divBdr>
            <w:top w:val="none" w:sz="0" w:space="0" w:color="auto"/>
            <w:left w:val="none" w:sz="0" w:space="0" w:color="auto"/>
            <w:bottom w:val="none" w:sz="0" w:space="0" w:color="auto"/>
            <w:right w:val="none" w:sz="0" w:space="0" w:color="auto"/>
          </w:divBdr>
        </w:div>
        <w:div w:id="1286736897">
          <w:marLeft w:val="0"/>
          <w:marRight w:val="0"/>
          <w:marTop w:val="0"/>
          <w:marBottom w:val="0"/>
          <w:divBdr>
            <w:top w:val="none" w:sz="0" w:space="0" w:color="auto"/>
            <w:left w:val="none" w:sz="0" w:space="0" w:color="auto"/>
            <w:bottom w:val="none" w:sz="0" w:space="0" w:color="auto"/>
            <w:right w:val="none" w:sz="0" w:space="0" w:color="auto"/>
          </w:divBdr>
        </w:div>
        <w:div w:id="1286736899">
          <w:marLeft w:val="0"/>
          <w:marRight w:val="0"/>
          <w:marTop w:val="0"/>
          <w:marBottom w:val="0"/>
          <w:divBdr>
            <w:top w:val="none" w:sz="0" w:space="0" w:color="auto"/>
            <w:left w:val="none" w:sz="0" w:space="0" w:color="auto"/>
            <w:bottom w:val="none" w:sz="0" w:space="0" w:color="auto"/>
            <w:right w:val="none" w:sz="0" w:space="0" w:color="auto"/>
          </w:divBdr>
        </w:div>
        <w:div w:id="1286736903">
          <w:marLeft w:val="0"/>
          <w:marRight w:val="0"/>
          <w:marTop w:val="0"/>
          <w:marBottom w:val="0"/>
          <w:divBdr>
            <w:top w:val="none" w:sz="0" w:space="0" w:color="auto"/>
            <w:left w:val="none" w:sz="0" w:space="0" w:color="auto"/>
            <w:bottom w:val="none" w:sz="0" w:space="0" w:color="auto"/>
            <w:right w:val="none" w:sz="0" w:space="0" w:color="auto"/>
          </w:divBdr>
        </w:div>
        <w:div w:id="1286736904">
          <w:marLeft w:val="0"/>
          <w:marRight w:val="0"/>
          <w:marTop w:val="0"/>
          <w:marBottom w:val="0"/>
          <w:divBdr>
            <w:top w:val="none" w:sz="0" w:space="0" w:color="auto"/>
            <w:left w:val="none" w:sz="0" w:space="0" w:color="auto"/>
            <w:bottom w:val="none" w:sz="0" w:space="0" w:color="auto"/>
            <w:right w:val="none" w:sz="0" w:space="0" w:color="auto"/>
          </w:divBdr>
        </w:div>
        <w:div w:id="1286736905">
          <w:marLeft w:val="0"/>
          <w:marRight w:val="0"/>
          <w:marTop w:val="0"/>
          <w:marBottom w:val="0"/>
          <w:divBdr>
            <w:top w:val="none" w:sz="0" w:space="0" w:color="auto"/>
            <w:left w:val="none" w:sz="0" w:space="0" w:color="auto"/>
            <w:bottom w:val="none" w:sz="0" w:space="0" w:color="auto"/>
            <w:right w:val="none" w:sz="0" w:space="0" w:color="auto"/>
          </w:divBdr>
        </w:div>
        <w:div w:id="1286736909">
          <w:marLeft w:val="0"/>
          <w:marRight w:val="0"/>
          <w:marTop w:val="0"/>
          <w:marBottom w:val="0"/>
          <w:divBdr>
            <w:top w:val="none" w:sz="0" w:space="0" w:color="auto"/>
            <w:left w:val="none" w:sz="0" w:space="0" w:color="auto"/>
            <w:bottom w:val="none" w:sz="0" w:space="0" w:color="auto"/>
            <w:right w:val="none" w:sz="0" w:space="0" w:color="auto"/>
          </w:divBdr>
        </w:div>
        <w:div w:id="1286736912">
          <w:marLeft w:val="0"/>
          <w:marRight w:val="0"/>
          <w:marTop w:val="0"/>
          <w:marBottom w:val="0"/>
          <w:divBdr>
            <w:top w:val="none" w:sz="0" w:space="0" w:color="auto"/>
            <w:left w:val="none" w:sz="0" w:space="0" w:color="auto"/>
            <w:bottom w:val="none" w:sz="0" w:space="0" w:color="auto"/>
            <w:right w:val="none" w:sz="0" w:space="0" w:color="auto"/>
          </w:divBdr>
        </w:div>
        <w:div w:id="1286736914">
          <w:marLeft w:val="0"/>
          <w:marRight w:val="0"/>
          <w:marTop w:val="0"/>
          <w:marBottom w:val="0"/>
          <w:divBdr>
            <w:top w:val="none" w:sz="0" w:space="0" w:color="auto"/>
            <w:left w:val="none" w:sz="0" w:space="0" w:color="auto"/>
            <w:bottom w:val="none" w:sz="0" w:space="0" w:color="auto"/>
            <w:right w:val="none" w:sz="0" w:space="0" w:color="auto"/>
          </w:divBdr>
        </w:div>
        <w:div w:id="1286736917">
          <w:marLeft w:val="0"/>
          <w:marRight w:val="0"/>
          <w:marTop w:val="0"/>
          <w:marBottom w:val="0"/>
          <w:divBdr>
            <w:top w:val="none" w:sz="0" w:space="0" w:color="auto"/>
            <w:left w:val="none" w:sz="0" w:space="0" w:color="auto"/>
            <w:bottom w:val="none" w:sz="0" w:space="0" w:color="auto"/>
            <w:right w:val="none" w:sz="0" w:space="0" w:color="auto"/>
          </w:divBdr>
        </w:div>
        <w:div w:id="1286736921">
          <w:marLeft w:val="0"/>
          <w:marRight w:val="0"/>
          <w:marTop w:val="0"/>
          <w:marBottom w:val="0"/>
          <w:divBdr>
            <w:top w:val="none" w:sz="0" w:space="0" w:color="auto"/>
            <w:left w:val="none" w:sz="0" w:space="0" w:color="auto"/>
            <w:bottom w:val="none" w:sz="0" w:space="0" w:color="auto"/>
            <w:right w:val="none" w:sz="0" w:space="0" w:color="auto"/>
          </w:divBdr>
        </w:div>
        <w:div w:id="1286736922">
          <w:marLeft w:val="0"/>
          <w:marRight w:val="0"/>
          <w:marTop w:val="0"/>
          <w:marBottom w:val="0"/>
          <w:divBdr>
            <w:top w:val="none" w:sz="0" w:space="0" w:color="auto"/>
            <w:left w:val="none" w:sz="0" w:space="0" w:color="auto"/>
            <w:bottom w:val="none" w:sz="0" w:space="0" w:color="auto"/>
            <w:right w:val="none" w:sz="0" w:space="0" w:color="auto"/>
          </w:divBdr>
        </w:div>
        <w:div w:id="1286736924">
          <w:marLeft w:val="0"/>
          <w:marRight w:val="0"/>
          <w:marTop w:val="0"/>
          <w:marBottom w:val="0"/>
          <w:divBdr>
            <w:top w:val="none" w:sz="0" w:space="0" w:color="auto"/>
            <w:left w:val="none" w:sz="0" w:space="0" w:color="auto"/>
            <w:bottom w:val="none" w:sz="0" w:space="0" w:color="auto"/>
            <w:right w:val="none" w:sz="0" w:space="0" w:color="auto"/>
          </w:divBdr>
        </w:div>
      </w:divsChild>
    </w:div>
    <w:div w:id="1286736923">
      <w:marLeft w:val="0"/>
      <w:marRight w:val="0"/>
      <w:marTop w:val="0"/>
      <w:marBottom w:val="0"/>
      <w:divBdr>
        <w:top w:val="none" w:sz="0" w:space="0" w:color="auto"/>
        <w:left w:val="none" w:sz="0" w:space="0" w:color="auto"/>
        <w:bottom w:val="none" w:sz="0" w:space="0" w:color="auto"/>
        <w:right w:val="none" w:sz="0" w:space="0" w:color="auto"/>
      </w:divBdr>
    </w:div>
    <w:div w:id="1286736927">
      <w:marLeft w:val="0"/>
      <w:marRight w:val="0"/>
      <w:marTop w:val="0"/>
      <w:marBottom w:val="0"/>
      <w:divBdr>
        <w:top w:val="none" w:sz="0" w:space="0" w:color="auto"/>
        <w:left w:val="none" w:sz="0" w:space="0" w:color="auto"/>
        <w:bottom w:val="none" w:sz="0" w:space="0" w:color="auto"/>
        <w:right w:val="none" w:sz="0" w:space="0" w:color="auto"/>
      </w:divBdr>
    </w:div>
    <w:div w:id="1286736928">
      <w:marLeft w:val="0"/>
      <w:marRight w:val="0"/>
      <w:marTop w:val="0"/>
      <w:marBottom w:val="0"/>
      <w:divBdr>
        <w:top w:val="none" w:sz="0" w:space="0" w:color="auto"/>
        <w:left w:val="none" w:sz="0" w:space="0" w:color="auto"/>
        <w:bottom w:val="none" w:sz="0" w:space="0" w:color="auto"/>
        <w:right w:val="none" w:sz="0" w:space="0" w:color="auto"/>
      </w:divBdr>
    </w:div>
    <w:div w:id="1286736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darmzentren.com/" TargetMode="External"/><Relationship Id="rId12" Type="http://schemas.openxmlformats.org/officeDocument/2006/relationships/hyperlink" Target="http://www.onkozert.de/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c-cer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umorzentren.de/tl_files/dokumente/Kooperationsvereinbarung%20ADT_DKG_07.07.2015%20.docx" TargetMode="External"/><Relationship Id="rId4" Type="http://schemas.openxmlformats.org/officeDocument/2006/relationships/webSettings" Target="webSettings.xml"/><Relationship Id="rId9" Type="http://schemas.openxmlformats.org/officeDocument/2006/relationships/hyperlink" Target="http://www.oncomap.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10524</Words>
  <Characters>65293</Characters>
  <Application>Microsoft Office Word</Application>
  <DocSecurity>0</DocSecurity>
  <Lines>544</Lines>
  <Paragraphs>151</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Normforderung/Thema</vt:lpstr>
      <vt:lpstr>Normforderung/Thema</vt:lpstr>
    </vt:vector>
  </TitlesOfParts>
  <Company/>
  <LinksUpToDate>false</LinksUpToDate>
  <CharactersWithSpaces>75666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Ellen Griesshammer</cp:lastModifiedBy>
  <cp:revision>2</cp:revision>
  <cp:lastPrinted>2016-09-20T10:20:00Z</cp:lastPrinted>
  <dcterms:created xsi:type="dcterms:W3CDTF">2021-12-13T09:09:00Z</dcterms:created>
  <dcterms:modified xsi:type="dcterms:W3CDTF">2021-12-13T09:09:00Z</dcterms:modified>
</cp:coreProperties>
</file>